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8588E4" w14:textId="77777777" w:rsidR="00002B10" w:rsidRPr="00002B10" w:rsidRDefault="00002B10" w:rsidP="00002B10">
      <w:pPr>
        <w:bidi w:val="0"/>
      </w:pPr>
      <w:r>
        <w:rPr>
          <w:lang w:val="de"/>
          <w:b w:val="0"/>
          <w:bCs w:val="0"/>
          <w:i w:val="0"/>
          <w:iCs w:val="0"/>
          <w:u w:val="none"/>
          <w:vertAlign w:val="baseline"/>
          <w:rtl w:val="0"/>
        </w:rPr>
        <w:t xml:space="preserve">Der Antragsteller oder sein Bevollmächtigter reicht dem Ministerium persönlich oder per Post (Anschrift: A. Volano g. 2, LT-01516 Vilnius) den vorgeschriebenen Antrag und die genannten Unterlagen oder notariell beglaubigte Kopien davon ein (werden Originale vorgelegt, beglaubigt das Ministerium für Bildung, Wissenschaft und Sport der Republik Litauen deren Kopien und gibt die Originale dem Antragsteller zurück).</w:t>
      </w:r>
    </w:p>
    <w:p w14:paraId="55E15B5C" w14:textId="77777777" w:rsidR="00002B10" w:rsidRPr="00002B10" w:rsidRDefault="00002B10" w:rsidP="00002B10">
      <w:pPr>
        <w:bidi w:val="0"/>
      </w:pPr>
      <w:r>
        <w:rPr>
          <w:lang w:val="de"/>
          <w:b w:val="0"/>
          <w:bCs w:val="0"/>
          <w:i w:val="0"/>
          <w:iCs w:val="0"/>
          <w:u w:val="none"/>
          <w:vertAlign w:val="baseline"/>
          <w:rtl w:val="0"/>
        </w:rPr>
        <w:t xml:space="preserve">Bei Bedarf kann sich das Ministerium an andere Behörden wenden, um Nachweise zur formalen Qualifikation des Antragstellers und weitere Unterlagen einzuholen.</w:t>
      </w:r>
    </w:p>
    <w:p w14:paraId="417AABAB" w14:textId="77777777" w:rsidR="00002B10" w:rsidRPr="00002B10" w:rsidRDefault="00002B10" w:rsidP="00002B10">
      <w:pPr>
        <w:bidi w:val="0"/>
      </w:pPr>
      <w:r>
        <w:rPr>
          <w:lang w:val="de"/>
          <w:b w:val="0"/>
          <w:bCs w:val="0"/>
          <w:i w:val="0"/>
          <w:iCs w:val="0"/>
          <w:u w:val="none"/>
          <w:vertAlign w:val="baseline"/>
          <w:rtl w:val="0"/>
        </w:rPr>
        <w:t xml:space="preserve">Das Ministerium trifft die endgültige begründete Entscheidung über die Anerkennung der Berufsqualifikation für den Beruf als Lehrer, Berufsschullehrer, Erzieher, Sonderpädagoge, Logopäde, Gehörlosenpädagoge, Blinden- und Sehbehindertenpädagoge, Sozialpädagoge oder Schulpsychologe so schnell wie möglich, spätestens jedoch innerhalb von 3 Monaten nach Eingang der eingereichten Unterlagen.</w:t>
      </w:r>
    </w:p>
    <w:p w14:paraId="1A189165" w14:textId="77777777" w:rsidR="00002B10" w:rsidRPr="00002B10" w:rsidRDefault="00002B10" w:rsidP="00002B10">
      <w:pPr>
        <w:bidi w:val="0"/>
      </w:pPr>
      <w:r>
        <w:rPr>
          <w:lang w:val="de"/>
          <w:b w:val="0"/>
          <w:bCs w:val="0"/>
          <w:i w:val="0"/>
          <w:iCs w:val="0"/>
          <w:u w:val="none"/>
          <w:vertAlign w:val="baseline"/>
          <w:rtl w:val="0"/>
        </w:rPr>
        <w:t xml:space="preserve">Das Ministerium informiert den Antragsteller schriftlich über die getroffene Entscheidung (auf Wunsch kann die Antwort auch persönlich abgeholt werden).</w:t>
      </w:r>
    </w:p>
    <w:p w14:paraId="3B8E941A" w14:textId="77777777" w:rsidR="00002B10" w:rsidRPr="00002B10" w:rsidRDefault="00002B10" w:rsidP="00002B10">
      <w:pPr>
        <w:bidi w:val="0"/>
      </w:pPr>
      <w:r>
        <w:rPr>
          <w:lang w:val="de"/>
          <w:b w:val="0"/>
          <w:bCs w:val="0"/>
          <w:i w:val="0"/>
          <w:iCs w:val="0"/>
          <w:u w:val="none"/>
          <w:vertAlign w:val="baseline"/>
          <w:rtl w:val="0"/>
        </w:rPr>
        <w:t xml:space="preserve">Die Dienstleistung ist gebührenfrei.</w:t>
      </w:r>
    </w:p>
    <w:p w14:paraId="67D47D10" w14:textId="77777777" w:rsidR="00002B10" w:rsidRPr="00002B10" w:rsidRDefault="00002B10" w:rsidP="00002B10">
      <w:pPr>
        <w:numPr>
          <w:ilvl w:val="0"/>
          <w:numId w:val="1"/>
        </w:numPr>
        <w:bidi w:val="0"/>
      </w:pPr>
      <w:hyperlink r:id="rId5" w:history="1">
        <w:r>
          <w:rPr>
            <w:rStyle w:val="Hipersaitas"/>
            <w:color w:val="auto"/>
            <w:lang w:val="de"/>
            <w:b w:val="0"/>
            <w:bCs w:val="0"/>
            <w:i w:val="0"/>
            <w:iCs w:val="0"/>
            <w:u w:val="none"/>
            <w:vertAlign w:val="baseline"/>
            <w:rtl w:val="0"/>
          </w:rPr>
          <w:t xml:space="preserve">Antrag auf Anerkennung der Berufsqualifikation</w:t>
        </w:r>
      </w:hyperlink>
    </w:p>
    <w:p w14:paraId="5DCEC3ED" w14:textId="77777777" w:rsidR="00002B10" w:rsidRPr="00002B10" w:rsidRDefault="00002B10" w:rsidP="00002B10">
      <w:pPr>
        <w:bidi w:val="0"/>
      </w:pPr>
      <w:r>
        <w:rPr>
          <w:lang w:val="de"/>
          <w:b w:val="1"/>
          <w:bCs w:val="1"/>
          <w:i w:val="0"/>
          <w:iCs w:val="0"/>
          <w:u w:val="none"/>
          <w:vertAlign w:val="baseline"/>
          <w:rtl w:val="0"/>
        </w:rPr>
        <w:t xml:space="preserve">Rechtsvorschriften über die Anerkennung von Berufsqualifikationen:</w:t>
      </w:r>
    </w:p>
    <w:p w14:paraId="603F3143" w14:textId="77777777" w:rsidR="00002B10" w:rsidRPr="00002B10" w:rsidRDefault="00002B10" w:rsidP="00002B10">
      <w:pPr>
        <w:numPr>
          <w:ilvl w:val="0"/>
          <w:numId w:val="2"/>
        </w:numPr>
        <w:bidi w:val="0"/>
      </w:pPr>
      <w:hyperlink r:id="rId6" w:tgtFrame="_blank" w:history="1">
        <w:r>
          <w:rPr>
            <w:rStyle w:val="Hipersaitas"/>
            <w:color w:val="auto"/>
            <w:lang w:val="de"/>
            <w:b w:val="0"/>
            <w:bCs w:val="0"/>
            <w:i w:val="0"/>
            <w:iCs w:val="0"/>
            <w:u w:val="none"/>
            <w:vertAlign w:val="baseline"/>
            <w:rtl w:val="0"/>
          </w:rPr>
          <w:t xml:space="preserve">Gesetz der Republik Litauen über die Anerkennung reglementierter Berufsqualifikationen;</w:t>
        </w:r>
      </w:hyperlink>
    </w:p>
    <w:p w14:paraId="7351D332" w14:textId="77777777" w:rsidR="00002B10" w:rsidRPr="00002B10" w:rsidRDefault="00002B10" w:rsidP="00002B10">
      <w:pPr>
        <w:numPr>
          <w:ilvl w:val="0"/>
          <w:numId w:val="2"/>
        </w:numPr>
        <w:bidi w:val="0"/>
      </w:pPr>
      <w:hyperlink r:id="rId7" w:tgtFrame="_blank" w:history="1">
        <w:r>
          <w:rPr>
            <w:rStyle w:val="Hipersaitas"/>
            <w:color w:val="auto"/>
            <w:lang w:val="de"/>
            <w:b w:val="0"/>
            <w:bCs w:val="0"/>
            <w:i w:val="0"/>
            <w:iCs w:val="0"/>
            <w:u w:val="none"/>
            <w:vertAlign w:val="baseline"/>
            <w:rtl w:val="0"/>
          </w:rPr>
          <w:t xml:space="preserve">Verfahrensbeschreibung für die Anerkennung der in Drittstaaten erworbenen Berufsqualifikationen von Staatsangehörigen der Mitgliedstaaten und von Drittstaatsangehörigen zwecks Ausübung eines in den Zuständigkeitsbereich des Ministeriums für Bildung, Wissenschaft und Sport der Republik Litauen fallenden reglementierten Berufs in der Republik Litauen</w:t>
        </w:r>
      </w:hyperlink>
    </w:p>
    <w:p w14:paraId="252008AC" w14:textId="77777777" w:rsidR="00002B10" w:rsidRPr="00002B10" w:rsidRDefault="00002B10" w:rsidP="00002B10">
      <w:pPr>
        <w:numPr>
          <w:ilvl w:val="0"/>
          <w:numId w:val="2"/>
        </w:numPr>
        <w:bidi w:val="0"/>
      </w:pPr>
      <w:hyperlink r:id="rId8" w:tgtFrame="_blank" w:history="1">
        <w:r>
          <w:rPr>
            <w:rStyle w:val="Hipersaitas"/>
            <w:color w:val="auto"/>
            <w:lang w:val="de"/>
            <w:b w:val="0"/>
            <w:bCs w:val="0"/>
            <w:i w:val="0"/>
            <w:iCs w:val="0"/>
            <w:u w:val="none"/>
            <w:vertAlign w:val="baseline"/>
            <w:rtl w:val="0"/>
          </w:rPr>
          <w:t xml:space="preserve">Für die Ausübung der reglementierten Berufe als Lehrer, Berufsschullehrer, Erzieher, Sonderpädagoge, Logopäde, Gehörlosenpädagoge, Blinden- und Sehbehindertenpädagoge, Sozialpädagoge oder Schulpsychologe in der Republik Litauen ist festgelegt, dass der Nachweis über Kenntnisse der Staatssprache der Kategorie 2 oder 3 erforderlich ist.</w:t>
        </w:r>
      </w:hyperlink>
    </w:p>
    <w:p w14:paraId="58F96A5A" w14:textId="77777777" w:rsidR="00002B10" w:rsidRPr="00002B10" w:rsidRDefault="00002B10" w:rsidP="00002B10">
      <w:pPr>
        <w:bidi w:val="0"/>
      </w:pPr>
      <w:r>
        <w:rPr>
          <w:lang w:val="de"/>
          <w:b w:val="1"/>
          <w:bCs w:val="1"/>
          <w:i w:val="0"/>
          <w:iCs w:val="0"/>
          <w:u w:val="none"/>
          <w:vertAlign w:val="baseline"/>
          <w:rtl w:val="0"/>
        </w:rPr>
        <w:t xml:space="preserve">Erforderliche Unterlagen</w:t>
      </w:r>
    </w:p>
    <w:p w14:paraId="7371DD8D" w14:textId="77777777" w:rsidR="00002B10" w:rsidRPr="00002B10" w:rsidRDefault="00002B10" w:rsidP="00002B10">
      <w:pPr>
        <w:bidi w:val="0"/>
      </w:pPr>
      <w:r>
        <w:rPr>
          <w:lang w:val="de"/>
          <w:b w:val="0"/>
          <w:bCs w:val="0"/>
          <w:i w:val="0"/>
          <w:iCs w:val="0"/>
          <w:u w:val="none"/>
          <w:vertAlign w:val="baseline"/>
          <w:rtl w:val="0"/>
        </w:rPr>
        <w:t xml:space="preserve">Der Antragsteller oder sein Bevollmächtigter legt dem Ministerium zur Bewertung und Anerkennung der erworbenen Berufsqualifikation als Pädagoge den Antrag und die genannten Unterlagen oder Kopien dieser vor (sind die Unterlagen nicht in der Staatssprache abgefasst, sind Übersetzungen ins Litauische beizufügen. Die Übersetzung muss durch die Unterschrift des Übersetzers, der die Unterlagen übersetzt hat, und/oder durch den Stempel eines Übersetzungsbüros beglaubigt worden sein).</w:t>
      </w:r>
    </w:p>
    <w:p w14:paraId="724D68C6" w14:textId="77777777" w:rsidR="00002B10" w:rsidRPr="00002B10" w:rsidRDefault="00002B10" w:rsidP="00002B10">
      <w:pPr>
        <w:bidi w:val="0"/>
      </w:pPr>
      <w:r>
        <w:rPr>
          <w:lang w:val="de"/>
          <w:b w:val="1"/>
          <w:bCs w:val="1"/>
          <w:i w:val="0"/>
          <w:iCs w:val="0"/>
          <w:u w:val="none"/>
          <w:vertAlign w:val="baseline"/>
          <w:rtl w:val="0"/>
        </w:rPr>
        <w:t xml:space="preserve">Folgende Unterlagen sind vorzulegen:</w:t>
      </w:r>
    </w:p>
    <w:p w14:paraId="1EB96C31" w14:textId="77777777" w:rsidR="00002B10" w:rsidRPr="00002B10" w:rsidRDefault="00002B10" w:rsidP="00002B10">
      <w:pPr>
        <w:numPr>
          <w:ilvl w:val="0"/>
          <w:numId w:val="3"/>
        </w:numPr>
        <w:bidi w:val="0"/>
      </w:pPr>
      <w:r>
        <w:rPr>
          <w:lang w:val="de"/>
          <w:b w:val="0"/>
          <w:bCs w:val="0"/>
          <w:i w:val="0"/>
          <w:iCs w:val="0"/>
          <w:u w:val="none"/>
          <w:vertAlign w:val="baseline"/>
          <w:rtl w:val="0"/>
        </w:rPr>
        <w:t xml:space="preserve">Nachweis der Staatsangehörigkeit;</w:t>
      </w:r>
    </w:p>
    <w:p w14:paraId="4A785BCE" w14:textId="77777777" w:rsidR="00002B10" w:rsidRPr="00002B10" w:rsidRDefault="00002B10" w:rsidP="00002B10">
      <w:pPr>
        <w:numPr>
          <w:ilvl w:val="0"/>
          <w:numId w:val="3"/>
        </w:numPr>
        <w:bidi w:val="0"/>
      </w:pPr>
      <w:r>
        <w:rPr>
          <w:lang w:val="de"/>
          <w:b w:val="0"/>
          <w:bCs w:val="0"/>
          <w:i w:val="0"/>
          <w:iCs w:val="0"/>
          <w:u w:val="none"/>
          <w:vertAlign w:val="baseline"/>
          <w:rtl w:val="0"/>
        </w:rPr>
        <w:t xml:space="preserve">Unterlagen über die Änderung des Nachnamens oder des Vornamens, sofern eine Änderung vorgenommen wurde;</w:t>
      </w:r>
    </w:p>
    <w:p w14:paraId="0666DD09" w14:textId="77777777" w:rsidR="00002B10" w:rsidRPr="00002B10" w:rsidRDefault="00002B10" w:rsidP="00002B10">
      <w:pPr>
        <w:numPr>
          <w:ilvl w:val="0"/>
          <w:numId w:val="3"/>
        </w:numPr>
        <w:bidi w:val="0"/>
      </w:pPr>
      <w:r>
        <w:rPr>
          <w:lang w:val="de"/>
          <w:b w:val="0"/>
          <w:bCs w:val="0"/>
          <w:i w:val="0"/>
          <w:iCs w:val="0"/>
          <w:u w:val="none"/>
          <w:vertAlign w:val="baseline"/>
          <w:rtl w:val="0"/>
        </w:rPr>
        <w:t xml:space="preserve">Nachweis(e) der formalen Qualifikation und Anlagen mit den Bezeichnungen der belegten Fächer sowie der Anzahl der Studienleistungspunkte (sofern vorhanden);</w:t>
      </w:r>
    </w:p>
    <w:p w14:paraId="333A44AA" w14:textId="77777777" w:rsidR="00002B10" w:rsidRPr="00002B10" w:rsidRDefault="00002B10" w:rsidP="00002B10">
      <w:pPr>
        <w:numPr>
          <w:ilvl w:val="0"/>
          <w:numId w:val="3"/>
        </w:numPr>
        <w:bidi w:val="0"/>
      </w:pPr>
      <w:r>
        <w:rPr>
          <w:lang w:val="de"/>
          <w:b w:val="0"/>
          <w:bCs w:val="0"/>
          <w:i w:val="0"/>
          <w:iCs w:val="0"/>
          <w:u w:val="none"/>
          <w:vertAlign w:val="baseline"/>
          <w:rtl w:val="0"/>
        </w:rPr>
        <w:t xml:space="preserve">Entscheidung der für die akademische Anerkennung zuständigen Stelle über die akademische Anerkennung der nach Bildungsprogrammen ausländischer Staaten und internationaler Organisationen erworbenen pädagogischen Qualifikation;</w:t>
      </w:r>
    </w:p>
    <w:p w14:paraId="5D68EF8B" w14:textId="77777777" w:rsidR="00002B10" w:rsidRPr="00002B10" w:rsidRDefault="00002B10" w:rsidP="00002B10">
      <w:pPr>
        <w:numPr>
          <w:ilvl w:val="0"/>
          <w:numId w:val="3"/>
        </w:numPr>
        <w:bidi w:val="0"/>
      </w:pPr>
      <w:r>
        <w:rPr>
          <w:lang w:val="de"/>
          <w:b w:val="0"/>
          <w:bCs w:val="0"/>
          <w:i w:val="0"/>
          <w:iCs w:val="0"/>
          <w:u w:val="none"/>
          <w:vertAlign w:val="baseline"/>
          <w:rtl w:val="0"/>
        </w:rPr>
        <w:t xml:space="preserve">Unterlagen zum Nachweis der Berufserfahrung des Antragstellers als Pädagoge und ihrer Dauer (sofern vorhanden);</w:t>
      </w:r>
    </w:p>
    <w:p w14:paraId="1DBA93C5" w14:textId="77777777" w:rsidR="00002B10" w:rsidRPr="00002B10" w:rsidRDefault="00002B10" w:rsidP="00002B10">
      <w:pPr>
        <w:numPr>
          <w:ilvl w:val="0"/>
          <w:numId w:val="3"/>
        </w:numPr>
        <w:bidi w:val="0"/>
      </w:pPr>
      <w:r>
        <w:rPr>
          <w:lang w:val="de"/>
          <w:b w:val="0"/>
          <w:bCs w:val="0"/>
          <w:i w:val="0"/>
          <w:iCs w:val="0"/>
          <w:u w:val="none"/>
          <w:vertAlign w:val="baseline"/>
          <w:rtl w:val="0"/>
        </w:rPr>
        <w:t xml:space="preserve">sonstige zusätzliche Unterlagen, die die Berufsqualifikation als Pädagoge nachweisen (sofern vorhanden);</w:t>
      </w:r>
    </w:p>
    <w:p w14:paraId="19C3B21A" w14:textId="77777777" w:rsidR="00002B10" w:rsidRPr="00002B10" w:rsidRDefault="00002B10" w:rsidP="00002B10">
      <w:pPr>
        <w:numPr>
          <w:ilvl w:val="0"/>
          <w:numId w:val="3"/>
        </w:numPr>
        <w:bidi w:val="0"/>
      </w:pPr>
      <w:r>
        <w:rPr>
          <w:lang w:val="de"/>
          <w:b w:val="0"/>
          <w:bCs w:val="0"/>
          <w:i w:val="0"/>
          <w:iCs w:val="0"/>
          <w:u w:val="none"/>
          <w:vertAlign w:val="baseline"/>
          <w:rtl w:val="0"/>
        </w:rPr>
        <w:t xml:space="preserve">Vollmacht, wenn der Antrag von einem Bevollmächtigten gestellt wird.</w:t>
      </w:r>
    </w:p>
    <w:p w14:paraId="37509F5C" w14:textId="77777777" w:rsidR="009533C7" w:rsidRDefault="009533C7"/>
    <w:sectPr w:rsidR="009533C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B24A17"/>
    <w:multiLevelType w:val="multilevel"/>
    <w:tmpl w:val="5506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DF0261"/>
    <w:multiLevelType w:val="multilevel"/>
    <w:tmpl w:val="E90AA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DFC2C38"/>
    <w:multiLevelType w:val="multilevel"/>
    <w:tmpl w:val="524EE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864040">
    <w:abstractNumId w:val="2"/>
  </w:num>
  <w:num w:numId="2" w16cid:durableId="1142692781">
    <w:abstractNumId w:val="0"/>
  </w:num>
  <w:num w:numId="3" w16cid:durableId="6257431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B10"/>
    <w:rsid w:val="00002B10"/>
    <w:rsid w:val="009533C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7399F"/>
  <w15:chartTrackingRefBased/>
  <w15:docId w15:val="{BDD5C28A-C2C4-4006-BE17-B7E95EC13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02B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02B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02B10"/>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02B10"/>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02B10"/>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002B10"/>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02B10"/>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02B10"/>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02B10"/>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02B1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02B1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02B10"/>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02B10"/>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02B10"/>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02B1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02B1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02B1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02B1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02B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02B1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02B1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02B1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02B1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02B10"/>
    <w:rPr>
      <w:i/>
      <w:iCs/>
      <w:color w:val="404040" w:themeColor="text1" w:themeTint="BF"/>
    </w:rPr>
  </w:style>
  <w:style w:type="paragraph" w:styleId="Sraopastraipa">
    <w:name w:val="List Paragraph"/>
    <w:basedOn w:val="prastasis"/>
    <w:uiPriority w:val="34"/>
    <w:qFormat/>
    <w:rsid w:val="00002B10"/>
    <w:pPr>
      <w:ind w:left="720"/>
      <w:contextualSpacing/>
    </w:pPr>
  </w:style>
  <w:style w:type="character" w:styleId="Rykuspabraukimas">
    <w:name w:val="Intense Emphasis"/>
    <w:basedOn w:val="Numatytasispastraiposriftas"/>
    <w:uiPriority w:val="21"/>
    <w:qFormat/>
    <w:rsid w:val="00002B10"/>
    <w:rPr>
      <w:i/>
      <w:iCs/>
      <w:color w:val="0F4761" w:themeColor="accent1" w:themeShade="BF"/>
    </w:rPr>
  </w:style>
  <w:style w:type="paragraph" w:styleId="Iskirtacitata">
    <w:name w:val="Intense Quote"/>
    <w:basedOn w:val="prastasis"/>
    <w:next w:val="prastasis"/>
    <w:link w:val="IskirtacitataDiagrama"/>
    <w:uiPriority w:val="30"/>
    <w:qFormat/>
    <w:rsid w:val="00002B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02B10"/>
    <w:rPr>
      <w:i/>
      <w:iCs/>
      <w:color w:val="0F4761" w:themeColor="accent1" w:themeShade="BF"/>
    </w:rPr>
  </w:style>
  <w:style w:type="character" w:styleId="Rykinuoroda">
    <w:name w:val="Intense Reference"/>
    <w:basedOn w:val="Numatytasispastraiposriftas"/>
    <w:uiPriority w:val="32"/>
    <w:qFormat/>
    <w:rsid w:val="00002B10"/>
    <w:rPr>
      <w:b/>
      <w:bCs/>
      <w:smallCaps/>
      <w:color w:val="0F4761" w:themeColor="accent1" w:themeShade="BF"/>
      <w:spacing w:val="5"/>
    </w:rPr>
  </w:style>
  <w:style w:type="character" w:styleId="Hipersaitas">
    <w:name w:val="Hyperlink"/>
    <w:basedOn w:val="Numatytasispastraiposriftas"/>
    <w:uiPriority w:val="99"/>
    <w:unhideWhenUsed/>
    <w:rsid w:val="00002B10"/>
    <w:rPr>
      <w:color w:val="467886" w:themeColor="hyperlink"/>
      <w:u w:val="single"/>
    </w:rPr>
  </w:style>
  <w:style w:type="character" w:styleId="Neapdorotaspaminjimas">
    <w:name w:val="Unresolved Mention"/>
    <w:basedOn w:val="Numatytasispastraiposriftas"/>
    <w:uiPriority w:val="99"/>
    <w:semiHidden/>
    <w:unhideWhenUsed/>
    <w:rsid w:val="00002B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6237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ode="External" Target="https://e-seimas.lrs.lt/portal/legalAct/lt/TAD/TAIS.224296" /><Relationship Id="rId3" Type="http://schemas.openxmlformats.org/officeDocument/2006/relationships/settings" Target="settings.xml" /><Relationship Id="rId7" Type="http://schemas.openxmlformats.org/officeDocument/2006/relationships/hyperlink" TargetMode="External" Target="https://e-seimas.lrs.lt/portal/legalAct/lt/TAD/5cc223a2866411eaa51db668f0092944?jfwid=-vkzfyh1ox"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Mode="External" Target="https://e-seimas.lrs.lt/portal/legalAct/lt/TAD/TAIS.318398" /><Relationship Id="rId5" Type="http://schemas.openxmlformats.org/officeDocument/2006/relationships/hyperlink" TargetMode="External" Target="https://smsm.lrv.lt/uploads/smsm/documents/files/paslaugos/profesines_kvalifikacijos/Pra%C5%A1ymo%20d%C4%97l%20profesin%C4%97s%20kvalifikacijos%20pripa%C5%BEinimo%20(III%20forma).docx"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2096</Words>
  <Characters>1196</Characters>
  <Application>Microsoft Office Word</Application>
  <DocSecurity>0</DocSecurity>
  <Lines>9</Lines>
  <Paragraphs>6</Paragraphs>
  <ScaleCrop>false</ScaleCrop>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Gudinas Darius | ŠMSM</dc:creator>
  <cp:keywords/>
  <dc:description/>
  <cp:lastModifiedBy>Gudinas Darius | ŠMSM</cp:lastModifiedBy>
  <cp:revision>1</cp:revision>
  <dcterms:created xsi:type="dcterms:W3CDTF">2026-09-24T14:03:00Z</dcterms:created>
  <dcterms:modified xsi:type="dcterms:W3CDTF">2026-09-24T14:04:00Z</dcterms:modified>
</cp:coreProperties>
</file>