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949E6E" w14:textId="77777777" w:rsidR="00632ED3" w:rsidRPr="00632ED3" w:rsidRDefault="00632ED3" w:rsidP="00632ED3">
      <w:pPr>
        <w:bidi w:val="0"/>
      </w:pPr>
      <w:r>
        <w:rPr>
          <w:lang w:val="es"/>
          <w:b w:val="0"/>
          <w:bCs w:val="0"/>
          <w:i w:val="0"/>
          <w:iCs w:val="0"/>
          <w:u w:val="none"/>
          <w:vertAlign w:val="baseline"/>
          <w:rtl w:val="0"/>
        </w:rPr>
        <w:t xml:space="preserve">El solicitante o su representante autorizado presentará al Ministerio, personalmente o por correo postal (a la dirección: A. Volano g. 2, LT-01516 Vilnius), una solicitud conforme al modelo establecido y los documentos indicados, o copias autenticadas por notario (si se presentan los originales, el Ministerio autenticará las copias y devolverá los originales al solicitante).</w:t>
      </w:r>
    </w:p>
    <w:p w14:paraId="528EA911" w14:textId="77777777" w:rsidR="00632ED3" w:rsidRPr="00632ED3" w:rsidRDefault="00632ED3" w:rsidP="00632ED3">
      <w:pPr>
        <w:bidi w:val="0"/>
      </w:pPr>
      <w:r>
        <w:rPr>
          <w:lang w:val="es"/>
          <w:b w:val="0"/>
          <w:bCs w:val="0"/>
          <w:i w:val="0"/>
          <w:iCs w:val="0"/>
          <w:u w:val="none"/>
          <w:vertAlign w:val="baseline"/>
          <w:rtl w:val="0"/>
        </w:rPr>
        <w:t xml:space="preserve">En caso necesario, el Ministerio podrá solicitar a otras instituciones los títulos de formación y otros documentos del solicitante.</w:t>
      </w:r>
    </w:p>
    <w:p w14:paraId="45F8D97A" w14:textId="77777777" w:rsidR="00632ED3" w:rsidRPr="00632ED3" w:rsidRDefault="00632ED3" w:rsidP="00632ED3">
      <w:pPr>
        <w:bidi w:val="0"/>
      </w:pPr>
      <w:r>
        <w:rPr>
          <w:lang w:val="es"/>
          <w:b w:val="0"/>
          <w:bCs w:val="0"/>
          <w:i w:val="0"/>
          <w:iCs w:val="0"/>
          <w:u w:val="none"/>
          <w:vertAlign w:val="baseline"/>
          <w:rtl w:val="0"/>
        </w:rPr>
        <w:t xml:space="preserve">El Ministerio adoptará, lo antes posible y, a más tardar, en un plazo de tres meses desde la fecha de recepción de los documentos presentados, la resolución definitiva y motivada sobre el reconocimiento de la cualificación profesional de profesor, profesor de formación profesional, educador, docente de educación especial, logopeda, docente especializado en alumnado con discapacidad auditiva, docente especializado en alumnado con discapacidad visual, pedagogo social o psicólogo escolar.</w:t>
      </w:r>
    </w:p>
    <w:p w14:paraId="76BBF129" w14:textId="77777777" w:rsidR="00632ED3" w:rsidRPr="00632ED3" w:rsidRDefault="00632ED3" w:rsidP="00632ED3">
      <w:pPr>
        <w:bidi w:val="0"/>
      </w:pPr>
      <w:r>
        <w:rPr>
          <w:lang w:val="es"/>
          <w:b w:val="0"/>
          <w:bCs w:val="0"/>
          <w:i w:val="0"/>
          <w:iCs w:val="0"/>
          <w:u w:val="none"/>
          <w:vertAlign w:val="baseline"/>
          <w:rtl w:val="0"/>
        </w:rPr>
        <w:t xml:space="preserve">El Ministerio notificará por escrito al solicitante la resolución adoptada (si lo desea, podrá recoger la respuesta personalmente).</w:t>
      </w:r>
    </w:p>
    <w:p w14:paraId="231FBBEA" w14:textId="77777777" w:rsidR="00632ED3" w:rsidRPr="00632ED3" w:rsidRDefault="00632ED3" w:rsidP="00632ED3">
      <w:pPr>
        <w:bidi w:val="0"/>
      </w:pPr>
      <w:r>
        <w:rPr>
          <w:lang w:val="es"/>
          <w:b w:val="0"/>
          <w:bCs w:val="0"/>
          <w:i w:val="0"/>
          <w:iCs w:val="0"/>
          <w:u w:val="none"/>
          <w:vertAlign w:val="baseline"/>
          <w:rtl w:val="0"/>
        </w:rPr>
        <w:t xml:space="preserve">El servicio es gratuito.</w:t>
      </w:r>
    </w:p>
    <w:p w14:paraId="1378C9F7" w14:textId="77777777" w:rsidR="00632ED3" w:rsidRPr="00632ED3" w:rsidRDefault="00632ED3" w:rsidP="00632ED3">
      <w:pPr>
        <w:numPr>
          <w:ilvl w:val="0"/>
          <w:numId w:val="1"/>
        </w:numPr>
        <w:bidi w:val="0"/>
      </w:pPr>
      <w:hyperlink r:id="rId5" w:history="1">
        <w:r>
          <w:rPr>
            <w:rStyle w:val="Hipersaitas"/>
            <w:color w:val="auto"/>
            <w:lang w:val="es"/>
            <w:b w:val="0"/>
            <w:bCs w:val="0"/>
            <w:i w:val="0"/>
            <w:iCs w:val="0"/>
            <w:u w:val="none"/>
            <w:vertAlign w:val="baseline"/>
            <w:rtl w:val="0"/>
          </w:rPr>
          <w:t xml:space="preserve">Solicitud de reconocimiento de la cualificación profesional</w:t>
        </w:r>
      </w:hyperlink>
    </w:p>
    <w:p w14:paraId="1BE8C6EC" w14:textId="77777777" w:rsidR="00632ED3" w:rsidRPr="00632ED3" w:rsidRDefault="00632ED3" w:rsidP="00632ED3">
      <w:pPr>
        <w:numPr>
          <w:ilvl w:val="0"/>
          <w:numId w:val="1"/>
        </w:numPr>
        <w:bidi w:val="0"/>
      </w:pPr>
      <w:hyperlink r:id="rId6" w:history="1">
        <w:r>
          <w:rPr>
            <w:rStyle w:val="Hipersaitas"/>
            <w:color w:val="auto"/>
            <w:lang w:val="es"/>
            <w:b w:val="0"/>
            <w:bCs w:val="0"/>
            <w:i w:val="0"/>
            <w:iCs w:val="0"/>
            <w:u w:val="none"/>
            <w:vertAlign w:val="baseline"/>
            <w:rtl w:val="0"/>
          </w:rPr>
          <w:t xml:space="preserve">Formulario de declaración de servicios temporales y ocasionales</w:t>
        </w:r>
      </w:hyperlink>
    </w:p>
    <w:p w14:paraId="4C241C6F" w14:textId="77777777" w:rsidR="00632ED3" w:rsidRPr="00632ED3" w:rsidRDefault="00632ED3" w:rsidP="00632ED3">
      <w:pPr>
        <w:bidi w:val="0"/>
      </w:pPr>
      <w:r>
        <w:rPr>
          <w:lang w:val="es"/>
          <w:b w:val="1"/>
          <w:bCs w:val="1"/>
          <w:i w:val="0"/>
          <w:iCs w:val="0"/>
          <w:u w:val="none"/>
          <w:vertAlign w:val="baseline"/>
          <w:rtl w:val="0"/>
        </w:rPr>
        <w:t xml:space="preserve">Normativa que regula el reconocimiento de las cualificaciones profesionales:</w:t>
      </w:r>
    </w:p>
    <w:p w14:paraId="206399DB" w14:textId="77777777" w:rsidR="00632ED3" w:rsidRPr="00632ED3" w:rsidRDefault="00632ED3" w:rsidP="00632ED3">
      <w:pPr>
        <w:numPr>
          <w:ilvl w:val="0"/>
          <w:numId w:val="2"/>
        </w:numPr>
        <w:bidi w:val="0"/>
      </w:pPr>
      <w:hyperlink r:id="rId7" w:tgtFrame="_blank" w:history="1">
        <w:r>
          <w:rPr>
            <w:rStyle w:val="Hipersaitas"/>
            <w:color w:val="auto"/>
            <w:lang w:val="es"/>
            <w:b w:val="0"/>
            <w:bCs w:val="0"/>
            <w:i w:val="0"/>
            <w:iCs w:val="0"/>
            <w:u w:val="none"/>
            <w:vertAlign w:val="baseline"/>
            <w:rtl w:val="0"/>
          </w:rPr>
          <w:t xml:space="preserve">Ley de la República de Lituania sobre el reconocimiento de las cualificaciones profesionales reguladas;</w:t>
        </w:r>
      </w:hyperlink>
    </w:p>
    <w:p w14:paraId="28121DA2" w14:textId="77777777" w:rsidR="00632ED3" w:rsidRPr="00632ED3" w:rsidRDefault="00632ED3" w:rsidP="00632ED3">
      <w:pPr>
        <w:numPr>
          <w:ilvl w:val="0"/>
          <w:numId w:val="2"/>
        </w:numPr>
        <w:bidi w:val="0"/>
      </w:pPr>
      <w:hyperlink r:id="rId8" w:tgtFrame="_blank" w:history="1">
        <w:r>
          <w:rPr>
            <w:rStyle w:val="Hipersaitas"/>
            <w:color w:val="auto"/>
            <w:lang w:val="es"/>
            <w:b w:val="0"/>
            <w:bCs w:val="0"/>
            <w:i w:val="0"/>
            <w:iCs w:val="0"/>
            <w:u w:val="none"/>
            <w:vertAlign w:val="baseline"/>
            <w:rtl w:val="0"/>
          </w:rPr>
          <w:t xml:space="preserve">Descripción del procedimiento para el reconocimiento de cualificaciones profesionales a efectos de ejercer o prestar servicios temporales u ocasionales en la República de Lituania en una profesión regulada comprendida en el ámbito de competencia del Ministerio de Educación, Ciencia y Deporte de la República de Lituania</w:t>
        </w:r>
      </w:hyperlink>
    </w:p>
    <w:p w14:paraId="5A0796BC" w14:textId="77777777" w:rsidR="00632ED3" w:rsidRPr="00632ED3" w:rsidRDefault="00632ED3" w:rsidP="00632ED3">
      <w:pPr>
        <w:numPr>
          <w:ilvl w:val="0"/>
          <w:numId w:val="2"/>
        </w:numPr>
        <w:bidi w:val="0"/>
      </w:pPr>
      <w:hyperlink r:id="rId9" w:tgtFrame="_blank" w:history="1">
        <w:r>
          <w:rPr>
            <w:rStyle w:val="Hipersaitas"/>
            <w:color w:val="auto"/>
            <w:lang w:val="es"/>
            <w:b w:val="0"/>
            <w:bCs w:val="0"/>
            <w:i w:val="0"/>
            <w:iCs w:val="0"/>
            <w:u w:val="none"/>
            <w:vertAlign w:val="baseline"/>
            <w:rtl w:val="0"/>
          </w:rPr>
          <w:t xml:space="preserve">Para ejercer en la República de Lituania las profesiones reguladas de profesor, profesor de formación profesional, educador, docente de educación especial, logopeda, docente especializado en alumnado con discapacidad auditiva, docente especializado en alumnado con discapacidad visual, pedagogo social o psicólogo escolar, se exige poseer la categoría 2 o 3 de conocimiento de la lengua oficial</w:t>
        </w:r>
      </w:hyperlink>
      <w:r>
        <w:rPr>
          <w:lang w:val="es"/>
          <w:b w:val="0"/>
          <w:bCs w:val="0"/>
          <w:i w:val="0"/>
          <w:iCs w:val="0"/>
          <w:u w:val="none"/>
          <w:vertAlign w:val="baseline"/>
          <w:rtl w:val="0"/>
        </w:rPr>
        <w:t xml:space="preserve">.</w:t>
      </w:r>
    </w:p>
    <w:p w14:paraId="702E7DB0" w14:textId="77777777" w:rsidR="00632ED3" w:rsidRPr="00632ED3" w:rsidRDefault="00632ED3" w:rsidP="00632ED3">
      <w:pPr>
        <w:bidi w:val="0"/>
      </w:pPr>
      <w:r>
        <w:rPr>
          <w:lang w:val="es"/>
          <w:b w:val="1"/>
          <w:bCs w:val="1"/>
          <w:i w:val="0"/>
          <w:iCs w:val="0"/>
          <w:u w:val="none"/>
          <w:vertAlign w:val="baseline"/>
          <w:rtl w:val="0"/>
        </w:rPr>
        <w:t xml:space="preserve">Documentos necesarios</w:t>
      </w:r>
    </w:p>
    <w:p w14:paraId="4298CF82" w14:textId="77777777" w:rsidR="00632ED3" w:rsidRPr="00632ED3" w:rsidRDefault="00632ED3" w:rsidP="00632ED3">
      <w:pPr>
        <w:bidi w:val="0"/>
      </w:pPr>
      <w:r>
        <w:rPr>
          <w:lang w:val="es"/>
          <w:b w:val="0"/>
          <w:bCs w:val="0"/>
          <w:i w:val="0"/>
          <w:iCs w:val="0"/>
          <w:u w:val="none"/>
          <w:vertAlign w:val="baseline"/>
          <w:rtl w:val="0"/>
        </w:rPr>
        <w:t xml:space="preserve">El solicitante o su representante autorizado deberá presentar al Ministerio una solicitud y los documentos indicados a continuación, o sus copias (si el texto de los documentos está redactado en una lengua distinta de la oficial, deberá presentarse una traducción al lituano; esta deberá estar certificada mediante la firma del traductor que haya realizado la traducción y/o el sello de una agencia de traducción) para la evaluación y el reconocimiento de la cualificación profesional docente obtenida.</w:t>
      </w:r>
    </w:p>
    <w:p w14:paraId="7B5D90C1" w14:textId="77777777" w:rsidR="00632ED3" w:rsidRPr="00632ED3" w:rsidRDefault="00632ED3" w:rsidP="00632ED3">
      <w:pPr>
        <w:bidi w:val="0"/>
      </w:pPr>
      <w:r>
        <w:rPr>
          <w:lang w:val="es"/>
          <w:b w:val="1"/>
          <w:bCs w:val="1"/>
          <w:i w:val="0"/>
          <w:iCs w:val="0"/>
          <w:u w:val="none"/>
          <w:vertAlign w:val="baseline"/>
          <w:rtl w:val="0"/>
        </w:rPr>
        <w:t xml:space="preserve">Se presentarán los siguientes documentos:</w:t>
      </w:r>
    </w:p>
    <w:p w14:paraId="4F8736D8" w14:textId="77777777" w:rsidR="00632ED3" w:rsidRPr="00632ED3" w:rsidRDefault="00632ED3" w:rsidP="00632ED3">
      <w:pPr>
        <w:numPr>
          <w:ilvl w:val="0"/>
          <w:numId w:val="3"/>
        </w:numPr>
        <w:bidi w:val="0"/>
      </w:pPr>
      <w:r>
        <w:rPr>
          <w:lang w:val="es"/>
          <w:b w:val="0"/>
          <w:bCs w:val="0"/>
          <w:i w:val="0"/>
          <w:iCs w:val="0"/>
          <w:u w:val="none"/>
          <w:vertAlign w:val="baseline"/>
          <w:rtl w:val="0"/>
        </w:rPr>
        <w:t xml:space="preserve">documento que acredite la nacionalidad o nacionalidades del solicitante;</w:t>
      </w:r>
    </w:p>
    <w:p w14:paraId="114FEAB1" w14:textId="77777777" w:rsidR="00632ED3" w:rsidRPr="00632ED3" w:rsidRDefault="00632ED3" w:rsidP="00632ED3">
      <w:pPr>
        <w:numPr>
          <w:ilvl w:val="0"/>
          <w:numId w:val="3"/>
        </w:numPr>
        <w:bidi w:val="0"/>
      </w:pPr>
      <w:r>
        <w:rPr>
          <w:lang w:val="es"/>
          <w:b w:val="0"/>
          <w:bCs w:val="0"/>
          <w:i w:val="0"/>
          <w:iCs w:val="0"/>
          <w:u w:val="none"/>
          <w:vertAlign w:val="baseline"/>
          <w:rtl w:val="0"/>
        </w:rPr>
        <w:t xml:space="preserve">documento que acredite el cambio de apellido y/o nombre (en caso de que se haya producido);</w:t>
      </w:r>
    </w:p>
    <w:p w14:paraId="41EB4332" w14:textId="77777777" w:rsidR="00632ED3" w:rsidRPr="00632ED3" w:rsidRDefault="00632ED3" w:rsidP="00632ED3">
      <w:pPr>
        <w:numPr>
          <w:ilvl w:val="0"/>
          <w:numId w:val="3"/>
        </w:numPr>
        <w:bidi w:val="0"/>
      </w:pPr>
      <w:r>
        <w:rPr>
          <w:lang w:val="es"/>
          <w:b w:val="0"/>
          <w:bCs w:val="0"/>
          <w:i w:val="0"/>
          <w:iCs w:val="0"/>
          <w:u w:val="none"/>
          <w:vertAlign w:val="baseline"/>
          <w:rtl w:val="0"/>
        </w:rPr>
        <w:t xml:space="preserve">título o títulos de formación y anexos con la denominación de las asignaturas cursadas y el número de créditos académicos (si los hubiera);</w:t>
      </w:r>
    </w:p>
    <w:p w14:paraId="797DA629" w14:textId="77777777" w:rsidR="00632ED3" w:rsidRPr="00632ED3" w:rsidRDefault="00632ED3" w:rsidP="00632ED3">
      <w:pPr>
        <w:numPr>
          <w:ilvl w:val="0"/>
          <w:numId w:val="3"/>
        </w:numPr>
        <w:bidi w:val="0"/>
      </w:pPr>
      <w:r>
        <w:rPr>
          <w:lang w:val="es"/>
          <w:b w:val="0"/>
          <w:bCs w:val="0"/>
          <w:i w:val="0"/>
          <w:iCs w:val="0"/>
          <w:u w:val="none"/>
          <w:vertAlign w:val="baseline"/>
          <w:rtl w:val="0"/>
        </w:rPr>
        <w:t xml:space="preserve">certificado de evaluación y/o reconocimiento académico de una cualificación de educación superior obtenida en el extranjero, expedido por la institución competente para el reconocimiento académico;</w:t>
      </w:r>
    </w:p>
    <w:p w14:paraId="645C5A4B" w14:textId="77777777" w:rsidR="00632ED3" w:rsidRPr="00632ED3" w:rsidRDefault="00632ED3" w:rsidP="00632ED3">
      <w:pPr>
        <w:numPr>
          <w:ilvl w:val="0"/>
          <w:numId w:val="3"/>
        </w:numPr>
        <w:bidi w:val="0"/>
      </w:pPr>
      <w:r>
        <w:rPr>
          <w:lang w:val="es"/>
          <w:b w:val="0"/>
          <w:bCs w:val="0"/>
          <w:i w:val="0"/>
          <w:iCs w:val="0"/>
          <w:u w:val="none"/>
          <w:vertAlign w:val="baseline"/>
          <w:rtl w:val="0"/>
        </w:rPr>
        <w:t xml:space="preserve">documentos que acrediten la experiencia profesional del solicitante como docente (en caso de que la tenga) y su duración. Si una persona ha ejercido la profesión de docente en otro Estado miembro que no regule dicha profesión, deberá presentar documentos que acrediten que, durante los últimos diez años, ha ejercido la profesión docente durante un año a tiempo completo o a tiempo parcial equivalente;</w:t>
      </w:r>
    </w:p>
    <w:p w14:paraId="4600E290" w14:textId="77777777" w:rsidR="00632ED3" w:rsidRPr="00632ED3" w:rsidRDefault="00632ED3" w:rsidP="00632ED3">
      <w:pPr>
        <w:numPr>
          <w:ilvl w:val="0"/>
          <w:numId w:val="3"/>
        </w:numPr>
        <w:bidi w:val="0"/>
      </w:pPr>
      <w:r>
        <w:rPr>
          <w:lang w:val="es"/>
          <w:b w:val="0"/>
          <w:bCs w:val="0"/>
          <w:i w:val="0"/>
          <w:iCs w:val="0"/>
          <w:u w:val="none"/>
          <w:vertAlign w:val="baseline"/>
          <w:rtl w:val="0"/>
        </w:rPr>
        <w:t xml:space="preserve">otros documentos que acrediten la cualificación profesional del docente (si los hubiera);</w:t>
      </w:r>
    </w:p>
    <w:p w14:paraId="2B0076B2" w14:textId="77777777" w:rsidR="00632ED3" w:rsidRPr="00632ED3" w:rsidRDefault="00632ED3" w:rsidP="00632ED3">
      <w:pPr>
        <w:numPr>
          <w:ilvl w:val="0"/>
          <w:numId w:val="3"/>
        </w:numPr>
        <w:bidi w:val="0"/>
      </w:pPr>
      <w:r>
        <w:rPr>
          <w:lang w:val="es"/>
          <w:b w:val="0"/>
          <w:bCs w:val="0"/>
          <w:i w:val="0"/>
          <w:iCs w:val="0"/>
          <w:u w:val="none"/>
          <w:vertAlign w:val="baseline"/>
          <w:rtl w:val="0"/>
        </w:rPr>
        <w:t xml:space="preserve">documentos relacionados con el perfeccionamiento de la cualificación profesional docente (si no se han presentado documentos relativos a dicha cualificación);</w:t>
      </w:r>
    </w:p>
    <w:p w14:paraId="4BD64FF9" w14:textId="77777777" w:rsidR="00632ED3" w:rsidRPr="00632ED3" w:rsidRDefault="00632ED3" w:rsidP="00632ED3">
      <w:pPr>
        <w:numPr>
          <w:ilvl w:val="0"/>
          <w:numId w:val="3"/>
        </w:numPr>
        <w:bidi w:val="0"/>
      </w:pPr>
      <w:r>
        <w:rPr>
          <w:lang w:val="es"/>
          <w:b w:val="0"/>
          <w:bCs w:val="0"/>
          <w:i w:val="0"/>
          <w:iCs w:val="0"/>
          <w:u w:val="none"/>
          <w:vertAlign w:val="baseline"/>
          <w:rtl w:val="0"/>
        </w:rPr>
        <w:t xml:space="preserve">poder de representación, si la solicitud la presenta un representante autorizado;</w:t>
      </w:r>
    </w:p>
    <w:p w14:paraId="77C6DDF8" w14:textId="77777777" w:rsidR="00632ED3" w:rsidRPr="00632ED3" w:rsidRDefault="00632ED3" w:rsidP="00632ED3">
      <w:pPr>
        <w:numPr>
          <w:ilvl w:val="0"/>
          <w:numId w:val="3"/>
        </w:numPr>
        <w:bidi w:val="0"/>
      </w:pPr>
      <w:r>
        <w:rPr>
          <w:lang w:val="es"/>
          <w:b w:val="0"/>
          <w:bCs w:val="0"/>
          <w:i w:val="0"/>
          <w:iCs w:val="0"/>
          <w:u w:val="none"/>
          <w:vertAlign w:val="baseline"/>
          <w:rtl w:val="0"/>
        </w:rPr>
        <w:t xml:space="preserve">documentos que acrediten la superación de la prueba de aptitud o la realización del período de prácticas (si se hubiera impuesto una de estas medidas compensatorias);</w:t>
      </w:r>
    </w:p>
    <w:p w14:paraId="2A8722A3" w14:textId="034C2AE0" w:rsidR="00632ED3" w:rsidRPr="00632ED3" w:rsidRDefault="00632ED3" w:rsidP="00632ED3">
      <w:pPr>
        <w:numPr>
          <w:ilvl w:val="0"/>
          <w:numId w:val="3"/>
        </w:numPr>
        <w:bidi w:val="0"/>
      </w:pPr>
      <w:r>
        <w:rPr>
          <w:lang w:val="es"/>
          <w:b w:val="0"/>
          <w:bCs w:val="0"/>
          <w:i w:val="0"/>
          <w:iCs w:val="0"/>
          <w:u w:val="none"/>
          <w:vertAlign w:val="baseline"/>
          <w:rtl w:val="0"/>
        </w:rPr>
        <w:t xml:space="preserve">documento que acredite el derecho a la libre circulación en los Estados miembros conferido por la legislación de la Unión Europea (se presentará cuando la persona no sea nacional de un Estado miembro).</w:t>
      </w:r>
    </w:p>
    <w:p w14:paraId="17C5A89E" w14:textId="77777777" w:rsidR="009533C7" w:rsidRDefault="009533C7"/>
    <w:sectPr w:rsidR="009533C7">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454AA"/>
    <w:multiLevelType w:val="multilevel"/>
    <w:tmpl w:val="7C240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2E7973"/>
    <w:multiLevelType w:val="multilevel"/>
    <w:tmpl w:val="1A8A5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552387"/>
    <w:multiLevelType w:val="multilevel"/>
    <w:tmpl w:val="73201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782585">
    <w:abstractNumId w:val="1"/>
  </w:num>
  <w:num w:numId="2" w16cid:durableId="472211065">
    <w:abstractNumId w:val="2"/>
  </w:num>
  <w:num w:numId="3" w16cid:durableId="1033001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ED3"/>
    <w:rsid w:val="00632ED3"/>
    <w:rsid w:val="009533C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4E7AE"/>
  <w15:chartTrackingRefBased/>
  <w15:docId w15:val="{01808B02-6FEE-4F3C-938D-BD1FDF462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32E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32E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32ED3"/>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32ED3"/>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32ED3"/>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32ED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32ED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32ED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32ED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32ED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32ED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32ED3"/>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32ED3"/>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32ED3"/>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32ED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32ED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32ED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32ED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32E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32ED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32ED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32ED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32ED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32ED3"/>
    <w:rPr>
      <w:i/>
      <w:iCs/>
      <w:color w:val="404040" w:themeColor="text1" w:themeTint="BF"/>
    </w:rPr>
  </w:style>
  <w:style w:type="paragraph" w:styleId="Sraopastraipa">
    <w:name w:val="List Paragraph"/>
    <w:basedOn w:val="prastasis"/>
    <w:uiPriority w:val="34"/>
    <w:qFormat/>
    <w:rsid w:val="00632ED3"/>
    <w:pPr>
      <w:ind w:left="720"/>
      <w:contextualSpacing/>
    </w:pPr>
  </w:style>
  <w:style w:type="character" w:styleId="Rykuspabraukimas">
    <w:name w:val="Intense Emphasis"/>
    <w:basedOn w:val="Numatytasispastraiposriftas"/>
    <w:uiPriority w:val="21"/>
    <w:qFormat/>
    <w:rsid w:val="00632ED3"/>
    <w:rPr>
      <w:i/>
      <w:iCs/>
      <w:color w:val="0F4761" w:themeColor="accent1" w:themeShade="BF"/>
    </w:rPr>
  </w:style>
  <w:style w:type="paragraph" w:styleId="Iskirtacitata">
    <w:name w:val="Intense Quote"/>
    <w:basedOn w:val="prastasis"/>
    <w:next w:val="prastasis"/>
    <w:link w:val="IskirtacitataDiagrama"/>
    <w:uiPriority w:val="30"/>
    <w:qFormat/>
    <w:rsid w:val="00632E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32ED3"/>
    <w:rPr>
      <w:i/>
      <w:iCs/>
      <w:color w:val="0F4761" w:themeColor="accent1" w:themeShade="BF"/>
    </w:rPr>
  </w:style>
  <w:style w:type="character" w:styleId="Rykinuoroda">
    <w:name w:val="Intense Reference"/>
    <w:basedOn w:val="Numatytasispastraiposriftas"/>
    <w:uiPriority w:val="32"/>
    <w:qFormat/>
    <w:rsid w:val="00632ED3"/>
    <w:rPr>
      <w:b/>
      <w:bCs/>
      <w:smallCaps/>
      <w:color w:val="0F4761" w:themeColor="accent1" w:themeShade="BF"/>
      <w:spacing w:val="5"/>
    </w:rPr>
  </w:style>
  <w:style w:type="character" w:styleId="Hipersaitas">
    <w:name w:val="Hyperlink"/>
    <w:basedOn w:val="Numatytasispastraiposriftas"/>
    <w:uiPriority w:val="99"/>
    <w:unhideWhenUsed/>
    <w:rsid w:val="00632ED3"/>
    <w:rPr>
      <w:color w:val="467886" w:themeColor="hyperlink"/>
      <w:u w:val="single"/>
    </w:rPr>
  </w:style>
  <w:style w:type="character" w:styleId="Neapdorotaspaminjimas">
    <w:name w:val="Unresolved Mention"/>
    <w:basedOn w:val="Numatytasispastraiposriftas"/>
    <w:uiPriority w:val="99"/>
    <w:semiHidden/>
    <w:unhideWhenUsed/>
    <w:rsid w:val="00632E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5989297">
      <w:bodyDiv w:val="1"/>
      <w:marLeft w:val="0"/>
      <w:marRight w:val="0"/>
      <w:marTop w:val="0"/>
      <w:marBottom w:val="0"/>
      <w:divBdr>
        <w:top w:val="none" w:sz="0" w:space="0" w:color="auto"/>
        <w:left w:val="none" w:sz="0" w:space="0" w:color="auto"/>
        <w:bottom w:val="none" w:sz="0" w:space="0" w:color="auto"/>
        <w:right w:val="none" w:sz="0" w:space="0" w:color="auto"/>
      </w:divBdr>
      <w:divsChild>
        <w:div w:id="1062754615">
          <w:marLeft w:val="0"/>
          <w:marRight w:val="0"/>
          <w:marTop w:val="0"/>
          <w:marBottom w:val="0"/>
          <w:divBdr>
            <w:top w:val="none" w:sz="0" w:space="0" w:color="auto"/>
            <w:left w:val="none" w:sz="0" w:space="0" w:color="auto"/>
            <w:bottom w:val="none" w:sz="0" w:space="0" w:color="auto"/>
            <w:right w:val="none" w:sz="0" w:space="0" w:color="auto"/>
          </w:divBdr>
        </w:div>
        <w:div w:id="996033765">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ode="External" Target="https://e-seimas.lrs.lt/portal/legalAct/lt/TAD/e2179650454711e68f45bcf65e0a17ee" /><Relationship Id="rId3" Type="http://schemas.openxmlformats.org/officeDocument/2006/relationships/settings" Target="settings.xml" /><Relationship Id="rId7" Type="http://schemas.openxmlformats.org/officeDocument/2006/relationships/hyperlink" TargetMode="External" Target="https://e-seimas.lrs.lt/portal/legalAct/lt/TAD/TAIS.318398"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Mode="External" Target="https://smsm.lrv.lt/uploads/smsm/documents/files/paslaugos/profesines_kvalifikacijos/Laikin%C5%B3%20ir%20kartais%20mokytojo%20(II%20forma).docx" /><Relationship Id="rId11" Type="http://schemas.openxmlformats.org/officeDocument/2006/relationships/theme" Target="theme/theme1.xml" /><Relationship Id="rId5" Type="http://schemas.openxmlformats.org/officeDocument/2006/relationships/hyperlink" TargetMode="External" Target="https://smsm.lrv.lt/uploads/smsm/documents/files/paslaugos/profesines_kvalifikacijos/Parai%C5%A1kos%20d%C4%97l%20profesin%C4%97s%20kvalifikacijos%20pripa%C5%BEinimo%20(I%20forma).docx"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yperlink" TargetMode="External" Target="https://e-seimas.lrs.lt/portal/legalAct/lt/TAD/TAIS.224296"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2667</Words>
  <Characters>1521</Characters>
  <Application>Microsoft Office Word</Application>
  <DocSecurity>0</DocSecurity>
  <Lines>12</Lines>
  <Paragraphs>8</Paragraphs>
  <ScaleCrop>false</ScaleCrop>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Gudinas Darius | ŠMSM</dc:creator>
  <cp:keywords/>
  <dc:description/>
  <cp:lastModifiedBy>Gudinas Darius | ŠMSM</cp:lastModifiedBy>
  <cp:revision>1</cp:revision>
  <dcterms:created xsi:type="dcterms:W3CDTF">2026-09-24T13:39:00Z</dcterms:created>
  <dcterms:modified xsi:type="dcterms:W3CDTF">2026-09-24T13:43:00Z</dcterms:modified>
</cp:coreProperties>
</file>