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0F94C" w14:textId="77777777" w:rsidR="00D27396" w:rsidRPr="00AF127A" w:rsidRDefault="00D27396" w:rsidP="00D27396">
      <w:pPr>
        <w:pStyle w:val="Patvirtinta"/>
        <w:tabs>
          <w:tab w:val="clear" w:pos="1304"/>
          <w:tab w:val="clear" w:pos="1457"/>
          <w:tab w:val="clear" w:pos="1604"/>
          <w:tab w:val="clear" w:pos="1757"/>
          <w:tab w:val="left" w:pos="4500"/>
        </w:tabs>
        <w:spacing w:line="298" w:lineRule="auto"/>
        <w:ind w:left="4318" w:firstLine="2"/>
        <w:jc w:val="both"/>
        <w:rPr>
          <w:sz w:val="24"/>
          <w:szCs w:val="24"/>
        </w:rPr>
      </w:pPr>
      <w:r w:rsidRPr="00AF127A">
        <w:rPr>
          <w:sz w:val="24"/>
        </w:rPr>
        <w:t>APPROVED</w:t>
      </w:r>
    </w:p>
    <w:p w14:paraId="1658C615" w14:textId="27532BE5" w:rsidR="00D27396" w:rsidRPr="00AF127A" w:rsidRDefault="00D27396" w:rsidP="00D27396">
      <w:pPr>
        <w:pStyle w:val="Patvirtinta"/>
        <w:tabs>
          <w:tab w:val="clear" w:pos="1304"/>
          <w:tab w:val="clear" w:pos="1457"/>
          <w:tab w:val="clear" w:pos="1604"/>
          <w:tab w:val="clear" w:pos="1757"/>
          <w:tab w:val="left" w:pos="4500"/>
        </w:tabs>
        <w:spacing w:line="298" w:lineRule="auto"/>
        <w:ind w:left="4318" w:firstLine="2"/>
        <w:rPr>
          <w:sz w:val="24"/>
          <w:szCs w:val="24"/>
        </w:rPr>
      </w:pPr>
      <w:r w:rsidRPr="00AF127A">
        <w:rPr>
          <w:sz w:val="24"/>
        </w:rPr>
        <w:t>By Order No</w:t>
      </w:r>
      <w:r w:rsidR="00056221">
        <w:rPr>
          <w:sz w:val="24"/>
        </w:rPr>
        <w:t xml:space="preserve"> V-</w:t>
      </w:r>
      <w:r w:rsidR="00056221" w:rsidRPr="00056221">
        <w:rPr>
          <w:rFonts w:ascii="Calibri" w:hAnsi="Calibri"/>
          <w:color w:val="auto"/>
          <w:sz w:val="22"/>
          <w:szCs w:val="22"/>
        </w:rPr>
        <w:t xml:space="preserve"> </w:t>
      </w:r>
      <w:r w:rsidR="00056221" w:rsidRPr="00056221">
        <w:rPr>
          <w:sz w:val="24"/>
        </w:rPr>
        <w:t>857</w:t>
      </w:r>
      <w:r w:rsidRPr="00AF127A">
        <w:rPr>
          <w:sz w:val="24"/>
        </w:rPr>
        <w:t xml:space="preserve"> of Minister of Education and Science of the Republic of Lithuania of </w:t>
      </w:r>
      <w:r w:rsidR="00056221">
        <w:rPr>
          <w:sz w:val="24"/>
        </w:rPr>
        <w:t>30 July 2015</w:t>
      </w:r>
      <w:bookmarkStart w:id="0" w:name="_GoBack"/>
      <w:bookmarkEnd w:id="0"/>
    </w:p>
    <w:p w14:paraId="66B3D5A4" w14:textId="77777777" w:rsidR="00D27396" w:rsidRPr="00AF127A" w:rsidRDefault="00D27396" w:rsidP="00D27396">
      <w:pPr>
        <w:pStyle w:val="Patvirtinta"/>
        <w:spacing w:line="298" w:lineRule="auto"/>
        <w:rPr>
          <w:sz w:val="24"/>
          <w:szCs w:val="24"/>
        </w:rPr>
      </w:pPr>
      <w:r w:rsidRPr="00AF127A">
        <w:rPr>
          <w:sz w:val="24"/>
        </w:rPr>
        <w:t xml:space="preserve"> </w:t>
      </w:r>
    </w:p>
    <w:p w14:paraId="1C17CF65" w14:textId="1AB9D6E2" w:rsidR="00D27396" w:rsidRPr="00AF127A" w:rsidRDefault="00D27396" w:rsidP="00D27396">
      <w:pPr>
        <w:pStyle w:val="CentrBold"/>
        <w:spacing w:line="298" w:lineRule="auto"/>
        <w:rPr>
          <w:sz w:val="24"/>
          <w:szCs w:val="24"/>
        </w:rPr>
      </w:pPr>
      <w:r w:rsidRPr="00AF127A">
        <w:rPr>
          <w:sz w:val="24"/>
        </w:rPr>
        <w:t>GUIDELINES FOR APPLICANTS FOR OBTAINING SUPPORT UNDER THE 2009</w:t>
      </w:r>
      <w:r w:rsidRPr="005F43FA">
        <w:rPr>
          <w:sz w:val="24"/>
          <w:szCs w:val="24"/>
        </w:rPr>
        <w:t>–</w:t>
      </w:r>
      <w:r w:rsidRPr="00AF127A">
        <w:rPr>
          <w:sz w:val="24"/>
        </w:rPr>
        <w:t xml:space="preserve">2014 EUROPEAN ECONOMIC AREA FINANCIAL MECHANISM PROGRAMME </w:t>
      </w:r>
      <w:r w:rsidR="00336302">
        <w:rPr>
          <w:sz w:val="24"/>
        </w:rPr>
        <w:t xml:space="preserve">NO </w:t>
      </w:r>
      <w:r w:rsidRPr="00AF127A">
        <w:rPr>
          <w:sz w:val="24"/>
        </w:rPr>
        <w:t xml:space="preserve">LT08 “EEA SCHOLARSHIP PROGRAMME” </w:t>
      </w:r>
      <w:r>
        <w:rPr>
          <w:sz w:val="24"/>
        </w:rPr>
        <w:t xml:space="preserve">aim of </w:t>
      </w:r>
      <w:r w:rsidRPr="00AF127A">
        <w:rPr>
          <w:sz w:val="24"/>
          <w:lang w:val="en-GB"/>
        </w:rPr>
        <w:t>Enhancing student achievements in preschool, general education and vocational training through modernisation of curricula and improvement of teacher training and in-service training of educational staff</w:t>
      </w:r>
    </w:p>
    <w:p w14:paraId="587C0EDC" w14:textId="77777777" w:rsidR="00D27396" w:rsidRPr="00AF127A" w:rsidRDefault="00D27396" w:rsidP="00D27396">
      <w:pPr>
        <w:pStyle w:val="CentrBold"/>
        <w:spacing w:line="298" w:lineRule="auto"/>
        <w:rPr>
          <w:sz w:val="24"/>
          <w:szCs w:val="24"/>
        </w:rPr>
      </w:pPr>
    </w:p>
    <w:p w14:paraId="3943D6C3" w14:textId="77777777" w:rsidR="00336302" w:rsidRDefault="00336302" w:rsidP="00336302">
      <w:pPr>
        <w:pStyle w:val="CentrBold"/>
        <w:spacing w:line="298" w:lineRule="auto"/>
        <w:rPr>
          <w:sz w:val="24"/>
        </w:rPr>
      </w:pPr>
      <w:r>
        <w:rPr>
          <w:sz w:val="24"/>
        </w:rPr>
        <w:t>CHAPTER I</w:t>
      </w:r>
    </w:p>
    <w:p w14:paraId="2A52FE77" w14:textId="7A92D0E7" w:rsidR="00D27396" w:rsidRPr="00336302" w:rsidRDefault="00D27396" w:rsidP="00336302">
      <w:pPr>
        <w:pStyle w:val="CentrBold"/>
        <w:spacing w:line="298" w:lineRule="auto"/>
        <w:rPr>
          <w:sz w:val="24"/>
        </w:rPr>
      </w:pPr>
      <w:r w:rsidRPr="00AF127A">
        <w:rPr>
          <w:sz w:val="24"/>
        </w:rPr>
        <w:t>GENERAL PROVISIONS</w:t>
      </w:r>
    </w:p>
    <w:p w14:paraId="4CF8EE53" w14:textId="77777777" w:rsidR="00D27396" w:rsidRPr="00AF127A" w:rsidRDefault="00D27396" w:rsidP="00D27396">
      <w:pPr>
        <w:pStyle w:val="CentrBold"/>
        <w:spacing w:line="298" w:lineRule="auto"/>
        <w:rPr>
          <w:sz w:val="24"/>
          <w:szCs w:val="24"/>
        </w:rPr>
      </w:pPr>
    </w:p>
    <w:p w14:paraId="04DBD0DB" w14:textId="69BE991A" w:rsidR="00D27396" w:rsidRPr="00AF127A" w:rsidRDefault="00D27396" w:rsidP="00D27396">
      <w:pPr>
        <w:pStyle w:val="Pagrindinistekstas"/>
        <w:ind w:firstLine="720"/>
        <w:rPr>
          <w:sz w:val="24"/>
          <w:szCs w:val="24"/>
          <w:lang w:val="en-GB"/>
        </w:rPr>
      </w:pPr>
      <w:r w:rsidRPr="00AF127A">
        <w:rPr>
          <w:sz w:val="24"/>
          <w:lang w:val="en-GB"/>
        </w:rPr>
        <w:t>1. Guidelines for applicants for obtaining support under the 2009</w:t>
      </w:r>
      <w:r w:rsidRPr="005F43FA">
        <w:rPr>
          <w:sz w:val="24"/>
          <w:szCs w:val="24"/>
        </w:rPr>
        <w:t>–</w:t>
      </w:r>
      <w:r w:rsidRPr="00AF127A">
        <w:rPr>
          <w:sz w:val="24"/>
          <w:lang w:val="en-GB"/>
        </w:rPr>
        <w:t xml:space="preserve">2014 European Economic Area (hereinafter referred to as EEA) Financial Mechanism Programme LT08 “EEA Scholarship Programme” </w:t>
      </w:r>
      <w:r>
        <w:rPr>
          <w:sz w:val="24"/>
          <w:lang w:val="en-GB"/>
        </w:rPr>
        <w:t>aim of e</w:t>
      </w:r>
      <w:r w:rsidRPr="00AF127A">
        <w:rPr>
          <w:sz w:val="24"/>
          <w:lang w:val="en-GB"/>
        </w:rPr>
        <w:t>nhancing student achievements in preschool, general education and vocational training through modernisation of curricula and improvement of teacher training and in-service training of educational staff</w:t>
      </w:r>
      <w:r>
        <w:rPr>
          <w:sz w:val="24"/>
          <w:lang w:val="en-GB"/>
        </w:rPr>
        <w:t xml:space="preserve"> </w:t>
      </w:r>
      <w:r w:rsidRPr="00AF127A">
        <w:rPr>
          <w:sz w:val="24"/>
          <w:lang w:val="en-GB"/>
        </w:rPr>
        <w:t xml:space="preserve">(hereinafter referred to as the </w:t>
      </w:r>
      <w:r w:rsidRPr="00AF127A">
        <w:rPr>
          <w:caps/>
          <w:sz w:val="24"/>
          <w:lang w:val="en-GB"/>
        </w:rPr>
        <w:t>g</w:t>
      </w:r>
      <w:r w:rsidRPr="00AF127A">
        <w:rPr>
          <w:sz w:val="24"/>
          <w:lang w:val="en-GB"/>
        </w:rPr>
        <w:t>uidelines) establish the goals, supported activities of the Programme LT08 “EEA Scholarship Programme”</w:t>
      </w:r>
      <w:r w:rsidR="00F14C05">
        <w:rPr>
          <w:sz w:val="24"/>
          <w:lang w:val="en-GB"/>
        </w:rPr>
        <w:t xml:space="preserve"> (hereinafter referred to as the Programme)</w:t>
      </w:r>
      <w:r w:rsidRPr="00AF127A">
        <w:rPr>
          <w:sz w:val="24"/>
          <w:lang w:val="en-GB"/>
        </w:rPr>
        <w:t xml:space="preserve">, its provided financing, requirements, terms and conditions applied to the applicants intending to submit project applications (hereinafter referred to as the application), project partners and participants, requirements for projects, eligible and ineligible expenses, terms and conditions of publication of call for proposals and acceptance of applications, project assessment, selection and implementation provisions.  </w:t>
      </w:r>
    </w:p>
    <w:p w14:paraId="7FE807D8" w14:textId="500457A8" w:rsidR="00D27396" w:rsidRPr="00AF127A" w:rsidRDefault="00D27396" w:rsidP="00D27396">
      <w:pPr>
        <w:pStyle w:val="Pagrindinistekstas"/>
        <w:ind w:firstLine="720"/>
        <w:rPr>
          <w:sz w:val="24"/>
          <w:szCs w:val="24"/>
          <w:lang w:val="en-GB"/>
        </w:rPr>
      </w:pPr>
      <w:r w:rsidRPr="00AF127A">
        <w:rPr>
          <w:sz w:val="24"/>
          <w:lang w:val="en-GB"/>
        </w:rPr>
        <w:t>2. The Guidelines were developed following the Memorandum of agreement between the Republic of Lithuania and Iceland, Principality of Lichtenstein, and Kingdom of Norway of 18 May 2011 on implementation of the European Economic Area Financial Mechanism 2009</w:t>
      </w:r>
      <w:r w:rsidRPr="005F43FA">
        <w:rPr>
          <w:sz w:val="24"/>
          <w:szCs w:val="24"/>
        </w:rPr>
        <w:t>–</w:t>
      </w:r>
      <w:r w:rsidRPr="00AF127A">
        <w:rPr>
          <w:sz w:val="24"/>
          <w:lang w:val="en-GB"/>
        </w:rPr>
        <w:t>2014 (hereinafter referred to as the Memorandum of agreement), Regulation of implementation of the European Economic Area Financial Mechanism 2009</w:t>
      </w:r>
      <w:r w:rsidRPr="005F43FA">
        <w:rPr>
          <w:sz w:val="24"/>
          <w:szCs w:val="24"/>
        </w:rPr>
        <w:t>–</w:t>
      </w:r>
      <w:r w:rsidRPr="00AF127A">
        <w:rPr>
          <w:sz w:val="24"/>
          <w:lang w:val="en-GB"/>
        </w:rPr>
        <w:t>2014 (hereinafter referred to as the Regulation) approved by the Financial Mechanism Committee of EEA of 18 January 2011, including all amendments, Resolution No. 57 On the administration of Financial Mechanisms of the European Economic Area and Norway in Lithuania of the Government of the Republic of Lithuania of 18 January 2012, Rules of financing and implementation of the programmes and projects under the Financial Mechanisms of the European Economic Area and Norway 2009–2014 (hereinafter referred to as the Administration rules), Description of functions of the institutions in charge of management and control of the Financial Mechanisms of European Economic Area and Norway in Lithuania 2009</w:t>
      </w:r>
      <w:r w:rsidRPr="005F43FA">
        <w:rPr>
          <w:sz w:val="24"/>
          <w:szCs w:val="24"/>
        </w:rPr>
        <w:t>–</w:t>
      </w:r>
      <w:r w:rsidRPr="00AF127A">
        <w:rPr>
          <w:sz w:val="24"/>
          <w:lang w:val="en-GB"/>
        </w:rPr>
        <w:t>2014 (hereinafter referred to as the Description of functions), Description of the procedure of implementation and supervision of procurements carried out by Legal entities other than contracting authorities under the Public Procurement Law of the Republic of Lithuania, when implementing projects of the European Economic Area and Norwegian Financial Mechanisms 2009</w:t>
      </w:r>
      <w:r w:rsidRPr="005F43FA">
        <w:rPr>
          <w:sz w:val="24"/>
          <w:szCs w:val="24"/>
        </w:rPr>
        <w:t>–</w:t>
      </w:r>
      <w:r w:rsidRPr="00AF127A">
        <w:rPr>
          <w:sz w:val="24"/>
          <w:lang w:val="en-GB"/>
        </w:rPr>
        <w:t xml:space="preserve">2014 </w:t>
      </w:r>
      <w:r w:rsidRPr="00AF127A">
        <w:rPr>
          <w:sz w:val="24"/>
          <w:lang w:val="en-GB"/>
        </w:rPr>
        <w:lastRenderedPageBreak/>
        <w:t>(hereinafter referred to as the description of the procedure of implementation and supervision of procurements carried out by Legal entities other than contracting authorities under the Public Procurement Law of the Republic of Lithuania), approved by the Order  No. 1K-135 of the Minister of Finance of the Republic of Lithuania of 11 April 2012 on the implementation of the European Economic Area and Norway Financial Mechanisms 2009</w:t>
      </w:r>
      <w:r w:rsidRPr="005F43FA">
        <w:rPr>
          <w:sz w:val="24"/>
          <w:szCs w:val="24"/>
        </w:rPr>
        <w:t>–</w:t>
      </w:r>
      <w:r w:rsidRPr="00AF127A">
        <w:rPr>
          <w:sz w:val="24"/>
          <w:lang w:val="en-GB"/>
        </w:rPr>
        <w:t xml:space="preserve">2014 in Lithuania, Programme support agreement No. 1S-82 of the Ministry of Finance of the Republic of Lithuania and Financial Mechanisms Committee of 28 October 2013 on financing of the EEA Scholarship Programme (hereinafter referred to as the Programme support agreement), and the Agreement No. EEE-LT08-ŠMM/1S-88/S-498/2013/4-9-12 between the Ministry of Finance of the Republic of Lithuania, Ministry of Education and Science of the Republic of Lithuania and Public enterprise Central Project Management Agency of 19 November 2013 on the implementation of Programme LT08 “EEA Scholarship Programme”. </w:t>
      </w:r>
    </w:p>
    <w:p w14:paraId="0381E2B5" w14:textId="1A8DB14A" w:rsidR="00D27396" w:rsidRPr="00AF127A" w:rsidRDefault="00D27396" w:rsidP="00D27396">
      <w:pPr>
        <w:pStyle w:val="Pagrindinistekstas"/>
        <w:ind w:firstLine="720"/>
        <w:rPr>
          <w:sz w:val="24"/>
          <w:lang w:val="en-GB"/>
        </w:rPr>
      </w:pPr>
      <w:r w:rsidRPr="00AF127A">
        <w:rPr>
          <w:sz w:val="24"/>
          <w:lang w:val="en-GB"/>
        </w:rPr>
        <w:t>3. Terms used in the Guidelines shall have the same meaning as defined in the Regulation, Resolution No. 57 of the Government of the Republic of Lithuania of 18 January 2012 on the administration of Financial Mechanisms of the European Economic Area and Norway in Lithuania 2009</w:t>
      </w:r>
      <w:r w:rsidRPr="005F43FA">
        <w:rPr>
          <w:sz w:val="24"/>
          <w:szCs w:val="24"/>
        </w:rPr>
        <w:t>–</w:t>
      </w:r>
      <w:r w:rsidRPr="00AF127A">
        <w:rPr>
          <w:sz w:val="24"/>
          <w:lang w:val="en-GB"/>
        </w:rPr>
        <w:t xml:space="preserve">2014, Description of functions, Administration rules, and other legal acts. </w:t>
      </w:r>
    </w:p>
    <w:p w14:paraId="28E2E956" w14:textId="48D7261F" w:rsidR="00D27396" w:rsidRPr="00AF127A" w:rsidRDefault="00D27396" w:rsidP="00D27396">
      <w:pPr>
        <w:pStyle w:val="Pagrindinistekstas"/>
        <w:ind w:firstLine="720"/>
        <w:rPr>
          <w:sz w:val="24"/>
          <w:szCs w:val="24"/>
          <w:lang w:val="en-GB"/>
        </w:rPr>
      </w:pPr>
      <w:r w:rsidRPr="00AF127A">
        <w:rPr>
          <w:sz w:val="24"/>
          <w:lang w:val="en-GB"/>
        </w:rPr>
        <w:t xml:space="preserve">4. All the documents mentioned in these </w:t>
      </w:r>
      <w:r w:rsidRPr="00AF127A">
        <w:rPr>
          <w:caps/>
          <w:sz w:val="24"/>
          <w:lang w:val="en-GB"/>
        </w:rPr>
        <w:t>g</w:t>
      </w:r>
      <w:r w:rsidRPr="00AF127A">
        <w:rPr>
          <w:sz w:val="24"/>
          <w:lang w:val="en-GB"/>
        </w:rPr>
        <w:t xml:space="preserve">uidelines, as well as information about the Programme and its implementation and contact details of the officials of the Ministry of Education and Science of the Republic of Lithuania (hereinafter referred to as the </w:t>
      </w:r>
      <w:r w:rsidR="0049067C">
        <w:rPr>
          <w:sz w:val="24"/>
          <w:lang w:val="en-GB"/>
        </w:rPr>
        <w:t>Programme Operator</w:t>
      </w:r>
      <w:r w:rsidRPr="00AF127A">
        <w:rPr>
          <w:sz w:val="24"/>
          <w:lang w:val="en-GB"/>
        </w:rPr>
        <w:t xml:space="preserve">) who are responsible for provision of information on the Programme and its implementation, and employees of Public enterprise Central Project Management Agency (hereinafter referred to as the CPMA) who are responsible for provision of information about the Guidelines and evaluation of applications are available on the Ministry's website www.smm.lt, CPMA's website www.cpva.lt and website of the European Economic Area financial mechanism www.eeagrants.lt. </w:t>
      </w:r>
    </w:p>
    <w:p w14:paraId="241E48D5" w14:textId="77777777" w:rsidR="00D27396" w:rsidRPr="00AF127A" w:rsidRDefault="00D27396" w:rsidP="00D27396">
      <w:pPr>
        <w:pStyle w:val="Pagrindinistekstas"/>
        <w:rPr>
          <w:sz w:val="24"/>
          <w:szCs w:val="24"/>
          <w:lang w:val="en-GB"/>
        </w:rPr>
      </w:pPr>
    </w:p>
    <w:p w14:paraId="59D0193D" w14:textId="77777777" w:rsidR="00336302" w:rsidRDefault="00336302" w:rsidP="00D27396">
      <w:pPr>
        <w:pStyle w:val="CentrBold"/>
        <w:spacing w:line="298" w:lineRule="auto"/>
        <w:rPr>
          <w:sz w:val="24"/>
        </w:rPr>
      </w:pPr>
      <w:r>
        <w:rPr>
          <w:sz w:val="24"/>
        </w:rPr>
        <w:t xml:space="preserve">CHAPTER </w:t>
      </w:r>
      <w:r w:rsidR="00D27396" w:rsidRPr="00AF127A">
        <w:rPr>
          <w:sz w:val="24"/>
        </w:rPr>
        <w:t>II</w:t>
      </w:r>
    </w:p>
    <w:p w14:paraId="38DCDCE2" w14:textId="779070E6" w:rsidR="00D27396" w:rsidRPr="00AF127A" w:rsidRDefault="00D27396" w:rsidP="00D27396">
      <w:pPr>
        <w:pStyle w:val="CentrBold"/>
        <w:spacing w:line="298" w:lineRule="auto"/>
        <w:rPr>
          <w:sz w:val="24"/>
          <w:szCs w:val="24"/>
        </w:rPr>
      </w:pPr>
      <w:r w:rsidRPr="00AF127A">
        <w:rPr>
          <w:sz w:val="24"/>
        </w:rPr>
        <w:t>AIMS OF THE PROGRAMME, SUPPORTED ACTIVITIES AND THEIR FINANCING</w:t>
      </w:r>
    </w:p>
    <w:p w14:paraId="0C12AB36" w14:textId="77777777" w:rsidR="00D27396" w:rsidRPr="00AF127A" w:rsidRDefault="00D27396" w:rsidP="00D27396">
      <w:pPr>
        <w:pStyle w:val="Pagrindinistekstas"/>
        <w:rPr>
          <w:b/>
          <w:bCs/>
          <w:caps/>
          <w:sz w:val="24"/>
          <w:szCs w:val="24"/>
          <w:lang w:val="en-GB"/>
        </w:rPr>
      </w:pPr>
    </w:p>
    <w:p w14:paraId="433EF9AE" w14:textId="77777777" w:rsidR="00D27396" w:rsidRPr="00AF127A" w:rsidRDefault="00D27396" w:rsidP="00D27396">
      <w:pPr>
        <w:pStyle w:val="Pagrindinistekstas"/>
        <w:ind w:firstLine="720"/>
        <w:rPr>
          <w:sz w:val="24"/>
          <w:szCs w:val="24"/>
          <w:lang w:val="en-GB"/>
        </w:rPr>
      </w:pPr>
      <w:r w:rsidRPr="00AF127A">
        <w:rPr>
          <w:sz w:val="24"/>
          <w:lang w:val="en-GB"/>
        </w:rPr>
        <w:t>5. The programme pursues two aims:</w:t>
      </w:r>
    </w:p>
    <w:p w14:paraId="61FD517D" w14:textId="77777777" w:rsidR="00D27396" w:rsidRPr="00AF127A" w:rsidRDefault="00D27396" w:rsidP="00D27396">
      <w:pPr>
        <w:pStyle w:val="Pagrindinistekstas"/>
        <w:ind w:firstLine="720"/>
        <w:rPr>
          <w:sz w:val="24"/>
          <w:szCs w:val="24"/>
          <w:lang w:val="en-GB"/>
        </w:rPr>
      </w:pPr>
      <w:r w:rsidRPr="00AF127A">
        <w:rPr>
          <w:sz w:val="24"/>
          <w:lang w:val="en-GB"/>
        </w:rPr>
        <w:t xml:space="preserve">5.1. Enhancing student achievements in preschool, general education and vocational training through modernisation of curricula and improvement of teacher training and in-service training of educational staff; </w:t>
      </w:r>
    </w:p>
    <w:p w14:paraId="4E2C1AFA" w14:textId="77777777" w:rsidR="00D27396" w:rsidRPr="00AF127A" w:rsidRDefault="00D27396" w:rsidP="00D27396">
      <w:pPr>
        <w:pStyle w:val="Pagrindinistekstas"/>
        <w:ind w:firstLine="720"/>
        <w:rPr>
          <w:sz w:val="24"/>
          <w:szCs w:val="24"/>
          <w:lang w:val="en-GB"/>
        </w:rPr>
      </w:pPr>
      <w:r w:rsidRPr="00AF127A">
        <w:rPr>
          <w:sz w:val="24"/>
          <w:lang w:val="en-GB"/>
        </w:rPr>
        <w:t>5.2. Improving adults' participation in lifelong learning through development of competences of adult education staff.</w:t>
      </w:r>
    </w:p>
    <w:p w14:paraId="0D13B83F" w14:textId="77777777" w:rsidR="00D27396" w:rsidRPr="00AF127A" w:rsidRDefault="00D27396" w:rsidP="00D27396">
      <w:pPr>
        <w:pStyle w:val="Pagrindinistekstas"/>
        <w:ind w:firstLine="720"/>
        <w:rPr>
          <w:sz w:val="24"/>
          <w:szCs w:val="24"/>
          <w:lang w:val="en-GB"/>
        </w:rPr>
      </w:pPr>
      <w:r w:rsidRPr="00AF127A">
        <w:rPr>
          <w:sz w:val="24"/>
          <w:lang w:val="en-GB"/>
        </w:rPr>
        <w:t>6. In pursuit of the first aim of the Programme, the following is stipulated:</w:t>
      </w:r>
    </w:p>
    <w:p w14:paraId="4890110B" w14:textId="77777777" w:rsidR="00D27396" w:rsidRPr="00AF127A" w:rsidRDefault="00D27396" w:rsidP="00D27396">
      <w:pPr>
        <w:pStyle w:val="Pagrindinistekstas"/>
        <w:ind w:firstLine="720"/>
        <w:rPr>
          <w:sz w:val="24"/>
          <w:szCs w:val="24"/>
          <w:lang w:val="en-GB"/>
        </w:rPr>
      </w:pPr>
      <w:r w:rsidRPr="00AF127A">
        <w:rPr>
          <w:sz w:val="24"/>
          <w:lang w:val="en-GB"/>
        </w:rPr>
        <w:t>6.1. Improving cooperation and knowledge exchange between educational staff and education providers, enhancing their competences;</w:t>
      </w:r>
    </w:p>
    <w:p w14:paraId="59EAA9C3" w14:textId="77777777" w:rsidR="00D27396" w:rsidRPr="00AF127A" w:rsidRDefault="00D27396" w:rsidP="00D27396">
      <w:pPr>
        <w:pStyle w:val="Pagrindinistekstas"/>
        <w:ind w:firstLine="720"/>
        <w:rPr>
          <w:sz w:val="24"/>
          <w:szCs w:val="24"/>
          <w:lang w:val="en-GB"/>
        </w:rPr>
      </w:pPr>
      <w:r w:rsidRPr="00AF127A">
        <w:rPr>
          <w:sz w:val="24"/>
          <w:lang w:val="en-GB"/>
        </w:rPr>
        <w:t>6.2. Applying evidence of international performance tests to improve the education content and process;</w:t>
      </w:r>
    </w:p>
    <w:p w14:paraId="1A7F84B8" w14:textId="77777777" w:rsidR="00D27396" w:rsidRPr="00AF127A" w:rsidRDefault="00D27396" w:rsidP="00D27396">
      <w:pPr>
        <w:pStyle w:val="Pagrindinistekstas"/>
        <w:ind w:firstLine="720"/>
        <w:rPr>
          <w:sz w:val="24"/>
          <w:szCs w:val="24"/>
          <w:lang w:val="en-GB"/>
        </w:rPr>
      </w:pPr>
      <w:r w:rsidRPr="00AF127A">
        <w:rPr>
          <w:sz w:val="24"/>
          <w:lang w:val="en-GB"/>
        </w:rPr>
        <w:t>6.3.</w:t>
      </w:r>
      <w:r w:rsidRPr="00AF127A">
        <w:rPr>
          <w:lang w:val="en-GB"/>
        </w:rPr>
        <w:t xml:space="preserve"> </w:t>
      </w:r>
      <w:r w:rsidRPr="00AF127A">
        <w:rPr>
          <w:sz w:val="24"/>
          <w:szCs w:val="24"/>
          <w:lang w:val="en-GB"/>
        </w:rPr>
        <w:t>D</w:t>
      </w:r>
      <w:r w:rsidRPr="00AF127A">
        <w:rPr>
          <w:sz w:val="24"/>
          <w:lang w:val="en-GB"/>
        </w:rPr>
        <w:t>eveloping of more effective models of educational process organisation and curricula implementation in preschool education, general education and vocational training schools;</w:t>
      </w:r>
    </w:p>
    <w:p w14:paraId="29134962" w14:textId="77777777" w:rsidR="00D27396" w:rsidRPr="00AF127A" w:rsidRDefault="00D27396" w:rsidP="00D27396">
      <w:pPr>
        <w:pStyle w:val="Pagrindinistekstas"/>
        <w:ind w:firstLine="720"/>
        <w:rPr>
          <w:sz w:val="24"/>
          <w:szCs w:val="24"/>
          <w:lang w:val="en-GB"/>
        </w:rPr>
      </w:pPr>
      <w:r w:rsidRPr="00AF127A">
        <w:rPr>
          <w:sz w:val="24"/>
          <w:lang w:val="en-GB"/>
        </w:rPr>
        <w:lastRenderedPageBreak/>
        <w:t>6.4. Offering effective support to low performing schools;</w:t>
      </w:r>
    </w:p>
    <w:p w14:paraId="63F2F377" w14:textId="00DE3C9F" w:rsidR="00D27396" w:rsidRPr="00AF127A" w:rsidRDefault="00D27396" w:rsidP="00D27396">
      <w:pPr>
        <w:pStyle w:val="Pagrindinistekstas"/>
        <w:ind w:firstLine="720"/>
        <w:rPr>
          <w:sz w:val="24"/>
          <w:szCs w:val="24"/>
          <w:lang w:val="en-GB"/>
        </w:rPr>
      </w:pPr>
      <w:r w:rsidRPr="00AF127A">
        <w:rPr>
          <w:sz w:val="24"/>
          <w:lang w:val="en-GB"/>
        </w:rPr>
        <w:t>6.5.</w:t>
      </w:r>
      <w:r w:rsidRPr="00AF127A">
        <w:rPr>
          <w:lang w:val="en-GB"/>
        </w:rPr>
        <w:t xml:space="preserve"> </w:t>
      </w:r>
      <w:r w:rsidRPr="00AF127A">
        <w:rPr>
          <w:sz w:val="24"/>
          <w:lang w:val="en-GB"/>
        </w:rPr>
        <w:t xml:space="preserve">Developing </w:t>
      </w:r>
      <w:r>
        <w:rPr>
          <w:sz w:val="24"/>
          <w:lang w:val="en-GB"/>
        </w:rPr>
        <w:t xml:space="preserve">lifelong learning </w:t>
      </w:r>
      <w:r w:rsidRPr="00AF127A">
        <w:rPr>
          <w:sz w:val="24"/>
          <w:lang w:val="en-GB"/>
        </w:rPr>
        <w:t>competences</w:t>
      </w:r>
      <w:r>
        <w:rPr>
          <w:sz w:val="24"/>
          <w:lang w:val="en-GB"/>
        </w:rPr>
        <w:t>, such as</w:t>
      </w:r>
      <w:r w:rsidRPr="00AF127A">
        <w:rPr>
          <w:sz w:val="24"/>
          <w:lang w:val="en-GB"/>
        </w:rPr>
        <w:t xml:space="preserve"> democratic school management, human rights, active citizenship, </w:t>
      </w:r>
      <w:r>
        <w:rPr>
          <w:sz w:val="24"/>
          <w:lang w:val="en-GB"/>
        </w:rPr>
        <w:t xml:space="preserve">health and sport education </w:t>
      </w:r>
      <w:r w:rsidRPr="00AF127A">
        <w:rPr>
          <w:sz w:val="24"/>
          <w:lang w:val="en-GB"/>
        </w:rPr>
        <w:t>etc.</w:t>
      </w:r>
      <w:r>
        <w:rPr>
          <w:sz w:val="24"/>
          <w:lang w:val="en-GB"/>
        </w:rPr>
        <w:t>, for students and pedagogical staff in formal and non-formal education sectors.</w:t>
      </w:r>
      <w:r w:rsidRPr="00AF127A">
        <w:rPr>
          <w:sz w:val="24"/>
          <w:lang w:val="en-GB"/>
        </w:rPr>
        <w:t xml:space="preserve"> </w:t>
      </w:r>
    </w:p>
    <w:p w14:paraId="7A730547" w14:textId="77777777" w:rsidR="00D27396" w:rsidRPr="00AF127A" w:rsidRDefault="00D27396" w:rsidP="00D27396">
      <w:pPr>
        <w:pStyle w:val="Pagrindinistekstas"/>
        <w:ind w:firstLine="720"/>
        <w:rPr>
          <w:sz w:val="24"/>
          <w:szCs w:val="24"/>
          <w:lang w:val="en-GB"/>
        </w:rPr>
      </w:pPr>
      <w:r w:rsidRPr="00AF127A">
        <w:rPr>
          <w:sz w:val="24"/>
          <w:lang w:val="en-GB"/>
        </w:rPr>
        <w:t>7. In pursuit of the second aim of the Programme, the following is stipulated:</w:t>
      </w:r>
    </w:p>
    <w:p w14:paraId="299E67F6" w14:textId="77777777" w:rsidR="00D27396" w:rsidRPr="00AF127A" w:rsidRDefault="00D27396" w:rsidP="00D27396">
      <w:pPr>
        <w:pStyle w:val="Pagrindinistekstas"/>
        <w:ind w:firstLine="720"/>
        <w:rPr>
          <w:sz w:val="24"/>
          <w:szCs w:val="24"/>
          <w:lang w:val="en-GB"/>
        </w:rPr>
      </w:pPr>
      <w:r w:rsidRPr="00AF127A">
        <w:rPr>
          <w:sz w:val="24"/>
          <w:lang w:val="en-GB"/>
        </w:rPr>
        <w:t>7.1.</w:t>
      </w:r>
      <w:r w:rsidRPr="00AF127A">
        <w:rPr>
          <w:sz w:val="22"/>
          <w:szCs w:val="22"/>
          <w:lang w:val="en-GB"/>
        </w:rPr>
        <w:t xml:space="preserve"> Improving</w:t>
      </w:r>
      <w:r w:rsidRPr="00AF127A">
        <w:rPr>
          <w:sz w:val="24"/>
          <w:lang w:val="en-GB"/>
        </w:rPr>
        <w:t xml:space="preserve"> cooperation and knowledge exchange between educational staff and education providers, enhancing their competences;</w:t>
      </w:r>
    </w:p>
    <w:p w14:paraId="3D0702E3" w14:textId="77777777" w:rsidR="00D27396" w:rsidRPr="00AF127A" w:rsidRDefault="00D27396" w:rsidP="00D27396">
      <w:pPr>
        <w:pStyle w:val="Pagrindinistekstas"/>
        <w:ind w:firstLine="720"/>
        <w:rPr>
          <w:sz w:val="24"/>
          <w:szCs w:val="24"/>
          <w:lang w:val="en-GB"/>
        </w:rPr>
      </w:pPr>
      <w:r w:rsidRPr="00AF127A">
        <w:rPr>
          <w:sz w:val="24"/>
          <w:lang w:val="en-GB"/>
        </w:rPr>
        <w:t>7.2. Developing general competences of adults (e.g. basic skills, education for democratic citizenship and others) and motivation by increasing flexibility of learning agreements and providing effective support to adult education institutions;</w:t>
      </w:r>
    </w:p>
    <w:p w14:paraId="510692FC" w14:textId="77777777" w:rsidR="00D27396" w:rsidRPr="00AF127A" w:rsidRDefault="00D27396" w:rsidP="00D27396">
      <w:pPr>
        <w:pStyle w:val="Pagrindinistekstas"/>
        <w:ind w:firstLine="720"/>
        <w:rPr>
          <w:sz w:val="24"/>
          <w:szCs w:val="24"/>
          <w:lang w:val="en-GB"/>
        </w:rPr>
      </w:pPr>
      <w:r w:rsidRPr="00AF127A">
        <w:rPr>
          <w:sz w:val="24"/>
          <w:lang w:val="en-GB"/>
        </w:rPr>
        <w:t>7.3. Developing competences of teaching and managerial staff to organise adult learning;</w:t>
      </w:r>
    </w:p>
    <w:p w14:paraId="0441A332" w14:textId="77777777" w:rsidR="00D27396" w:rsidRPr="00AF127A" w:rsidRDefault="00D27396" w:rsidP="00D27396">
      <w:pPr>
        <w:pStyle w:val="Pagrindinistekstas"/>
        <w:ind w:firstLine="720"/>
        <w:rPr>
          <w:sz w:val="24"/>
          <w:szCs w:val="24"/>
          <w:lang w:val="en-GB"/>
        </w:rPr>
      </w:pPr>
      <w:r w:rsidRPr="00AF127A">
        <w:rPr>
          <w:sz w:val="24"/>
          <w:lang w:val="en-GB"/>
        </w:rPr>
        <w:t>7.4. Developing more effective financing schemes encouraging adult education.</w:t>
      </w:r>
    </w:p>
    <w:p w14:paraId="651E59E1" w14:textId="77777777" w:rsidR="00D27396" w:rsidRPr="00AF127A" w:rsidRDefault="00D27396" w:rsidP="00D27396">
      <w:pPr>
        <w:pStyle w:val="Pagrindinistekstas"/>
        <w:ind w:firstLine="720"/>
        <w:rPr>
          <w:sz w:val="24"/>
          <w:szCs w:val="24"/>
          <w:lang w:val="en-GB"/>
        </w:rPr>
      </w:pPr>
      <w:r w:rsidRPr="00AF127A">
        <w:rPr>
          <w:sz w:val="24"/>
          <w:lang w:val="en-GB"/>
        </w:rPr>
        <w:t>8. Outcome indicators of the Programme:</w:t>
      </w:r>
    </w:p>
    <w:p w14:paraId="586AE6BA" w14:textId="68C84C91" w:rsidR="00D27396" w:rsidRPr="00AF127A" w:rsidRDefault="00D27396" w:rsidP="00D27396">
      <w:pPr>
        <w:pStyle w:val="Pagrindinistekstas"/>
        <w:ind w:firstLine="720"/>
        <w:rPr>
          <w:sz w:val="24"/>
          <w:szCs w:val="24"/>
          <w:lang w:val="en-GB"/>
        </w:rPr>
      </w:pPr>
      <w:r w:rsidRPr="00AF127A">
        <w:rPr>
          <w:sz w:val="24"/>
          <w:lang w:val="en-GB"/>
        </w:rPr>
        <w:t xml:space="preserve">8.1. Number of developed good practice handbooks or guidelines (programmes, recommendations). Minimum value to be reached </w:t>
      </w:r>
      <w:r w:rsidRPr="005F43FA">
        <w:rPr>
          <w:sz w:val="24"/>
          <w:szCs w:val="24"/>
        </w:rPr>
        <w:t>–</w:t>
      </w:r>
      <w:r w:rsidRPr="00AF127A">
        <w:rPr>
          <w:sz w:val="24"/>
          <w:lang w:val="en-GB"/>
        </w:rPr>
        <w:t xml:space="preserve"> 1;</w:t>
      </w:r>
    </w:p>
    <w:p w14:paraId="18224D2E" w14:textId="77777777" w:rsidR="00D27396" w:rsidRPr="00AF127A" w:rsidRDefault="00D27396" w:rsidP="00D27396">
      <w:pPr>
        <w:pStyle w:val="Pagrindinistekstas"/>
        <w:ind w:firstLine="720"/>
        <w:rPr>
          <w:sz w:val="24"/>
          <w:szCs w:val="24"/>
          <w:lang w:val="en-GB"/>
        </w:rPr>
      </w:pPr>
      <w:r w:rsidRPr="00AF127A">
        <w:rPr>
          <w:sz w:val="24"/>
          <w:lang w:val="en-GB"/>
        </w:rPr>
        <w:t>8.2. Number of evidences of forecasted / further cooperation. Minimum value to be reached - 1;</w:t>
      </w:r>
    </w:p>
    <w:p w14:paraId="76F7AEDB" w14:textId="672E4857" w:rsidR="00D27396" w:rsidRPr="00AF127A" w:rsidRDefault="00D27396" w:rsidP="00D27396">
      <w:pPr>
        <w:pStyle w:val="Pagrindinistekstas"/>
        <w:ind w:firstLine="720"/>
        <w:rPr>
          <w:sz w:val="24"/>
          <w:szCs w:val="24"/>
          <w:lang w:val="en-GB"/>
        </w:rPr>
      </w:pPr>
      <w:r w:rsidRPr="00AF127A">
        <w:rPr>
          <w:sz w:val="24"/>
          <w:lang w:val="en-GB"/>
        </w:rPr>
        <w:t xml:space="preserve">8.3. Number of papers / posters / reports concerning the funded projects presented at international conferences, seminars. Minimum value to be reached </w:t>
      </w:r>
      <w:r w:rsidRPr="005F43FA">
        <w:rPr>
          <w:sz w:val="24"/>
          <w:szCs w:val="24"/>
        </w:rPr>
        <w:t>–</w:t>
      </w:r>
      <w:r w:rsidRPr="00AF127A">
        <w:rPr>
          <w:sz w:val="24"/>
          <w:lang w:val="en-GB"/>
        </w:rPr>
        <w:t xml:space="preserve"> 1;</w:t>
      </w:r>
    </w:p>
    <w:p w14:paraId="16FBFCE6" w14:textId="759A2BF6" w:rsidR="00D27396" w:rsidRPr="00AF127A" w:rsidRDefault="00D27396" w:rsidP="00D27396">
      <w:pPr>
        <w:pStyle w:val="Pagrindinistekstas"/>
        <w:ind w:firstLine="720"/>
        <w:rPr>
          <w:sz w:val="24"/>
          <w:szCs w:val="24"/>
          <w:lang w:val="en-GB"/>
        </w:rPr>
      </w:pPr>
      <w:r w:rsidRPr="00AF127A">
        <w:rPr>
          <w:sz w:val="24"/>
          <w:lang w:val="en-GB"/>
        </w:rPr>
        <w:t xml:space="preserve">8.4. Number of joint articles / publications / reports prepared, published or submitted for publishing, also those published in electronic environment or/and those accepted for peer reviewed academic journals. Minimum value to be reached </w:t>
      </w:r>
      <w:r w:rsidRPr="005F43FA">
        <w:rPr>
          <w:sz w:val="24"/>
          <w:szCs w:val="24"/>
        </w:rPr>
        <w:t>–</w:t>
      </w:r>
      <w:r w:rsidRPr="00AF127A">
        <w:rPr>
          <w:sz w:val="24"/>
          <w:lang w:val="en-GB"/>
        </w:rPr>
        <w:t xml:space="preserve"> 1.</w:t>
      </w:r>
    </w:p>
    <w:p w14:paraId="17126194" w14:textId="51A3A05F" w:rsidR="00D27396" w:rsidRPr="00AF127A" w:rsidRDefault="000B4DF3" w:rsidP="00D27396">
      <w:pPr>
        <w:pStyle w:val="Pagrindinistekstas"/>
        <w:ind w:firstLine="720"/>
        <w:rPr>
          <w:sz w:val="24"/>
          <w:szCs w:val="24"/>
          <w:lang w:val="en-GB"/>
        </w:rPr>
      </w:pPr>
      <w:r>
        <w:rPr>
          <w:sz w:val="24"/>
          <w:lang w:val="en-GB"/>
        </w:rPr>
        <w:t>9</w:t>
      </w:r>
      <w:r w:rsidR="00D27396" w:rsidRPr="00AF127A">
        <w:rPr>
          <w:sz w:val="24"/>
          <w:lang w:val="en-GB"/>
        </w:rPr>
        <w:t xml:space="preserve">. </w:t>
      </w:r>
      <w:r w:rsidR="00876F01">
        <w:rPr>
          <w:sz w:val="24"/>
          <w:lang w:val="en-GB"/>
        </w:rPr>
        <w:t>In total EUR 718,478</w:t>
      </w:r>
      <w:r w:rsidR="008A28EC">
        <w:rPr>
          <w:sz w:val="24"/>
          <w:lang w:val="en-GB"/>
        </w:rPr>
        <w:t xml:space="preserve"> (seven hundred eighteen thousand four hundred seventy eight Euros</w:t>
      </w:r>
      <w:r w:rsidR="00876F01">
        <w:rPr>
          <w:sz w:val="24"/>
          <w:lang w:val="en-GB"/>
        </w:rPr>
        <w:t>) is granted for the</w:t>
      </w:r>
      <w:r w:rsidR="00F14C05">
        <w:rPr>
          <w:sz w:val="24"/>
          <w:lang w:val="en-GB"/>
        </w:rPr>
        <w:t xml:space="preserve"> implementation of</w:t>
      </w:r>
      <w:r w:rsidR="00876F01">
        <w:rPr>
          <w:sz w:val="24"/>
          <w:lang w:val="en-GB"/>
        </w:rPr>
        <w:t xml:space="preserve"> projects of the </w:t>
      </w:r>
      <w:r w:rsidR="00876F01" w:rsidRPr="00AF127A">
        <w:rPr>
          <w:sz w:val="24"/>
          <w:lang w:val="en-GB"/>
        </w:rPr>
        <w:t>call for proposals (hereinafter referred to as the Call)</w:t>
      </w:r>
      <w:r w:rsidR="00876F01">
        <w:rPr>
          <w:sz w:val="24"/>
          <w:lang w:val="en-GB"/>
        </w:rPr>
        <w:t xml:space="preserve"> under the aim of e</w:t>
      </w:r>
      <w:r w:rsidR="00876F01" w:rsidRPr="00AF127A">
        <w:rPr>
          <w:sz w:val="24"/>
          <w:lang w:val="en-GB"/>
        </w:rPr>
        <w:t>nhancing student achievements in preschool, general education and vocational training through modernisation of curricula and improvement of teacher training and in-service training of educational staff.</w:t>
      </w:r>
      <w:r w:rsidR="00876F01">
        <w:rPr>
          <w:sz w:val="24"/>
          <w:lang w:val="en-GB"/>
        </w:rPr>
        <w:t xml:space="preserve"> In case of unused funds after the first Call which was dedicated to the aim of</w:t>
      </w:r>
      <w:r w:rsidR="00876F01" w:rsidRPr="00876F01">
        <w:rPr>
          <w:sz w:val="24"/>
          <w:lang w:val="en-GB"/>
        </w:rPr>
        <w:t xml:space="preserve"> </w:t>
      </w:r>
      <w:r w:rsidR="00876F01">
        <w:rPr>
          <w:sz w:val="24"/>
          <w:lang w:val="en-GB"/>
        </w:rPr>
        <w:t>i</w:t>
      </w:r>
      <w:r w:rsidR="00876F01" w:rsidRPr="00AF127A">
        <w:rPr>
          <w:sz w:val="24"/>
          <w:lang w:val="en-GB"/>
        </w:rPr>
        <w:t>mproving adults' participation in lifelong learning through development of competences of adult education staff</w:t>
      </w:r>
      <w:r w:rsidR="00876F01">
        <w:rPr>
          <w:sz w:val="24"/>
          <w:lang w:val="en-GB"/>
        </w:rPr>
        <w:t>, these funds may be transferred to the second call without announcing an additional call and used for the projects under the Measures set in the Paragraph 10</w:t>
      </w:r>
      <w:r w:rsidR="00876F01" w:rsidRPr="00AF127A">
        <w:rPr>
          <w:sz w:val="24"/>
          <w:lang w:val="en-GB"/>
        </w:rPr>
        <w:t xml:space="preserve"> </w:t>
      </w:r>
      <w:r w:rsidR="00876F01">
        <w:rPr>
          <w:sz w:val="24"/>
          <w:lang w:val="en-GB"/>
        </w:rPr>
        <w:t xml:space="preserve">of the Guidelines. </w:t>
      </w:r>
    </w:p>
    <w:p w14:paraId="373620CA" w14:textId="1DA837EF"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0</w:t>
      </w:r>
      <w:r w:rsidRPr="00AF127A">
        <w:rPr>
          <w:sz w:val="24"/>
          <w:lang w:val="en-GB"/>
        </w:rPr>
        <w:t>. In the implementation of the Programme aims according to the Guidelines the following measures are financed:</w:t>
      </w:r>
    </w:p>
    <w:p w14:paraId="3294BDCD" w14:textId="59767CD3" w:rsidR="00D27396" w:rsidRPr="00AF127A" w:rsidRDefault="00D27396" w:rsidP="00D27396">
      <w:pPr>
        <w:pStyle w:val="Pagrindinistekstas"/>
        <w:ind w:firstLine="720"/>
        <w:rPr>
          <w:sz w:val="24"/>
          <w:szCs w:val="24"/>
          <w:highlight w:val="yellow"/>
          <w:lang w:val="en-GB"/>
        </w:rPr>
      </w:pPr>
      <w:r w:rsidRPr="00AF127A">
        <w:rPr>
          <w:sz w:val="24"/>
          <w:lang w:val="en-GB"/>
        </w:rPr>
        <w:t>1</w:t>
      </w:r>
      <w:r w:rsidR="000B4DF3">
        <w:rPr>
          <w:sz w:val="24"/>
          <w:lang w:val="en-GB"/>
        </w:rPr>
        <w:t>0</w:t>
      </w:r>
      <w:r w:rsidRPr="00AF127A">
        <w:rPr>
          <w:sz w:val="24"/>
          <w:lang w:val="en-GB"/>
        </w:rPr>
        <w:t>.1. Mobility projects in educational institutions or organisations authorised to provide education (hereinafter referred to as Measure I);</w:t>
      </w:r>
    </w:p>
    <w:p w14:paraId="0F4221D7" w14:textId="319FA2EA"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0</w:t>
      </w:r>
      <w:r w:rsidRPr="00AF127A">
        <w:rPr>
          <w:sz w:val="24"/>
          <w:lang w:val="en-GB"/>
        </w:rPr>
        <w:t>.2. Inter-institutional cooperation in the field of education (hereinafter referred to as Measure II).</w:t>
      </w:r>
    </w:p>
    <w:p w14:paraId="7718E9B4" w14:textId="5439B2F0"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1</w:t>
      </w:r>
      <w:r w:rsidRPr="00AF127A">
        <w:rPr>
          <w:sz w:val="24"/>
          <w:lang w:val="en-GB"/>
        </w:rPr>
        <w:t>. Output indicators of the Programme when implementing Measure I:</w:t>
      </w:r>
    </w:p>
    <w:p w14:paraId="11CA8BDD" w14:textId="4492896A"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1</w:t>
      </w:r>
      <w:r w:rsidRPr="00AF127A">
        <w:rPr>
          <w:sz w:val="24"/>
          <w:lang w:val="en-GB"/>
        </w:rPr>
        <w:t xml:space="preserve">.1. Number </w:t>
      </w:r>
      <w:r w:rsidRPr="00AF127A">
        <w:rPr>
          <w:bCs/>
          <w:sz w:val="24"/>
          <w:lang w:val="en-GB"/>
        </w:rPr>
        <w:t>of pedagogical staff that took part in mobility</w:t>
      </w:r>
      <w:r w:rsidRPr="00AF127A">
        <w:rPr>
          <w:b/>
          <w:bCs/>
          <w:sz w:val="24"/>
          <w:lang w:val="en-GB"/>
        </w:rPr>
        <w:t xml:space="preserve"> </w:t>
      </w:r>
      <w:r w:rsidRPr="00AF127A">
        <w:rPr>
          <w:bCs/>
          <w:sz w:val="24"/>
          <w:lang w:val="en-GB"/>
        </w:rPr>
        <w:t>project</w:t>
      </w:r>
      <w:r w:rsidRPr="00AF127A">
        <w:rPr>
          <w:sz w:val="24"/>
          <w:lang w:val="en-GB"/>
        </w:rPr>
        <w:t>. Minimum value to be reached - 4;</w:t>
      </w:r>
    </w:p>
    <w:p w14:paraId="22645F4D" w14:textId="44AE7462" w:rsidR="00D27396" w:rsidRPr="00AF127A" w:rsidRDefault="00D27396" w:rsidP="00D27396">
      <w:pPr>
        <w:pStyle w:val="Pagrindinistekstas"/>
        <w:tabs>
          <w:tab w:val="left" w:pos="540"/>
          <w:tab w:val="left" w:pos="720"/>
        </w:tabs>
        <w:ind w:firstLine="720"/>
        <w:rPr>
          <w:sz w:val="24"/>
          <w:szCs w:val="24"/>
          <w:lang w:val="en-GB"/>
        </w:rPr>
      </w:pPr>
      <w:r w:rsidRPr="00AF127A">
        <w:rPr>
          <w:sz w:val="24"/>
          <w:lang w:val="en-GB"/>
        </w:rPr>
        <w:t>1</w:t>
      </w:r>
      <w:r w:rsidR="000B4DF3">
        <w:rPr>
          <w:sz w:val="24"/>
          <w:lang w:val="en-GB"/>
        </w:rPr>
        <w:t>1</w:t>
      </w:r>
      <w:r w:rsidRPr="00AF127A">
        <w:rPr>
          <w:sz w:val="24"/>
          <w:lang w:val="en-GB"/>
        </w:rPr>
        <w:t>.2. Number of administrative staff that took part in mobility projects. Minimum value to be reached - 4;</w:t>
      </w:r>
    </w:p>
    <w:p w14:paraId="7FA8C16B" w14:textId="73B3BB60" w:rsidR="00D27396" w:rsidRPr="00AF127A" w:rsidRDefault="00D27396" w:rsidP="00D27396">
      <w:pPr>
        <w:pStyle w:val="Pagrindinistekstas"/>
        <w:ind w:firstLine="720"/>
        <w:rPr>
          <w:sz w:val="24"/>
          <w:szCs w:val="24"/>
          <w:lang w:val="en-GB"/>
        </w:rPr>
      </w:pPr>
      <w:r w:rsidRPr="00AF127A">
        <w:rPr>
          <w:sz w:val="24"/>
          <w:lang w:val="en-GB"/>
        </w:rPr>
        <w:lastRenderedPageBreak/>
        <w:t>1</w:t>
      </w:r>
      <w:r w:rsidR="000B4DF3">
        <w:rPr>
          <w:sz w:val="24"/>
          <w:lang w:val="en-GB"/>
        </w:rPr>
        <w:t>1</w:t>
      </w:r>
      <w:r w:rsidRPr="00AF127A">
        <w:rPr>
          <w:sz w:val="24"/>
          <w:lang w:val="en-GB"/>
        </w:rPr>
        <w:t>.3. Number of students that took part in mobility projects. Minimum value to be reached - 4;</w:t>
      </w:r>
    </w:p>
    <w:p w14:paraId="08112BC6" w14:textId="512841AB"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1</w:t>
      </w:r>
      <w:r w:rsidRPr="00AF127A">
        <w:rPr>
          <w:sz w:val="24"/>
          <w:lang w:val="en-GB"/>
        </w:rPr>
        <w:t>.4. Number of institutions that took part in the mobility projects. Minimum value to be reached - 2;</w:t>
      </w:r>
    </w:p>
    <w:p w14:paraId="15C8EED3" w14:textId="106C1743"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1</w:t>
      </w:r>
      <w:r w:rsidRPr="00AF127A">
        <w:rPr>
          <w:sz w:val="24"/>
          <w:lang w:val="en-GB"/>
        </w:rPr>
        <w:t>.5. Number of mobility projects that were implemented in cooperation with partners' institutions. Value to be reached - 1.</w:t>
      </w:r>
    </w:p>
    <w:p w14:paraId="587EC85A" w14:textId="1DC52C86"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2</w:t>
      </w:r>
      <w:r w:rsidRPr="00AF127A">
        <w:rPr>
          <w:sz w:val="24"/>
          <w:lang w:val="en-GB"/>
        </w:rPr>
        <w:t>. Output indicators of the Programme when implementing Measure II:</w:t>
      </w:r>
    </w:p>
    <w:p w14:paraId="12D90B46" w14:textId="3049D996"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2</w:t>
      </w:r>
      <w:r w:rsidRPr="00AF127A">
        <w:rPr>
          <w:sz w:val="24"/>
          <w:lang w:val="en-GB"/>
        </w:rPr>
        <w:t>.1. Number of projects that were implemented in cooperation with partners' institutions. Value to be reached - 1;</w:t>
      </w:r>
    </w:p>
    <w:p w14:paraId="2B924975" w14:textId="1C2D1F38"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2</w:t>
      </w:r>
      <w:r w:rsidRPr="00AF127A">
        <w:rPr>
          <w:sz w:val="24"/>
          <w:lang w:val="en-GB"/>
        </w:rPr>
        <w:t>.2. Number of institutions that took part in the projects. Minimum value to be reached - 2.</w:t>
      </w:r>
    </w:p>
    <w:p w14:paraId="2618DCDB" w14:textId="61AC58E6"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3</w:t>
      </w:r>
      <w:r w:rsidRPr="00AF127A">
        <w:rPr>
          <w:sz w:val="24"/>
          <w:lang w:val="en-GB"/>
        </w:rPr>
        <w:t>. The amount of EUR 287,242</w:t>
      </w:r>
      <w:r w:rsidR="008A28EC">
        <w:rPr>
          <w:sz w:val="24"/>
          <w:lang w:val="en-GB"/>
        </w:rPr>
        <w:t xml:space="preserve"> (two hundred eighty seven thousand two hundred fourty two Euros</w:t>
      </w:r>
      <w:r w:rsidRPr="00AF127A">
        <w:rPr>
          <w:sz w:val="24"/>
          <w:lang w:val="en-GB"/>
        </w:rPr>
        <w:t>) is planned for the</w:t>
      </w:r>
      <w:r w:rsidR="00F14C05">
        <w:rPr>
          <w:sz w:val="24"/>
          <w:lang w:val="en-GB"/>
        </w:rPr>
        <w:t xml:space="preserve"> implementation of</w:t>
      </w:r>
      <w:r w:rsidRPr="00AF127A">
        <w:rPr>
          <w:sz w:val="24"/>
          <w:lang w:val="en-GB"/>
        </w:rPr>
        <w:t xml:space="preserve"> projects under Measure I of the Call.</w:t>
      </w:r>
    </w:p>
    <w:p w14:paraId="22DD7EC0" w14:textId="2BDB5B61"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4</w:t>
      </w:r>
      <w:r w:rsidRPr="00AF127A">
        <w:rPr>
          <w:sz w:val="24"/>
          <w:lang w:val="en-GB"/>
        </w:rPr>
        <w:t>. The amount of EUR 431,237</w:t>
      </w:r>
      <w:r w:rsidR="008A28EC">
        <w:rPr>
          <w:sz w:val="24"/>
          <w:lang w:val="en-GB"/>
        </w:rPr>
        <w:t xml:space="preserve"> (four hundred thirty one thousand two hundred thirty seven Euros</w:t>
      </w:r>
      <w:r w:rsidRPr="00AF127A">
        <w:rPr>
          <w:sz w:val="24"/>
          <w:lang w:val="en-GB"/>
        </w:rPr>
        <w:t>) is planned for the</w:t>
      </w:r>
      <w:r w:rsidR="00F14C05">
        <w:rPr>
          <w:sz w:val="24"/>
          <w:lang w:val="en-GB"/>
        </w:rPr>
        <w:t xml:space="preserve"> implementation of</w:t>
      </w:r>
      <w:r w:rsidRPr="00AF127A">
        <w:rPr>
          <w:sz w:val="24"/>
          <w:lang w:val="en-GB"/>
        </w:rPr>
        <w:t xml:space="preserve"> projects under Measure II of the Call.</w:t>
      </w:r>
    </w:p>
    <w:p w14:paraId="26544047" w14:textId="4BA19BC2" w:rsidR="00D27396" w:rsidRPr="00AF127A" w:rsidRDefault="00D27396" w:rsidP="00D27396">
      <w:pPr>
        <w:pStyle w:val="Pagrindinistekstas"/>
        <w:ind w:firstLine="720"/>
        <w:rPr>
          <w:sz w:val="24"/>
          <w:szCs w:val="24"/>
          <w:lang w:val="en-GB"/>
        </w:rPr>
      </w:pPr>
      <w:r w:rsidRPr="00B91977">
        <w:rPr>
          <w:sz w:val="24"/>
          <w:lang w:val="en-GB"/>
        </w:rPr>
        <w:t>1</w:t>
      </w:r>
      <w:r w:rsidR="000B4DF3">
        <w:rPr>
          <w:sz w:val="24"/>
          <w:lang w:val="en-GB"/>
        </w:rPr>
        <w:t>5</w:t>
      </w:r>
      <w:r w:rsidRPr="005B6A9C">
        <w:rPr>
          <w:sz w:val="24"/>
          <w:lang w:val="en-GB"/>
        </w:rPr>
        <w:t>.</w:t>
      </w:r>
      <w:r w:rsidRPr="00AF127A">
        <w:rPr>
          <w:sz w:val="24"/>
          <w:lang w:val="en-GB"/>
        </w:rPr>
        <w:t xml:space="preserve"> Activities supported under Measure I are as follows: </w:t>
      </w:r>
    </w:p>
    <w:p w14:paraId="0932A3EF" w14:textId="11E14C41" w:rsidR="00D27396" w:rsidRPr="0013565E" w:rsidRDefault="00D27396" w:rsidP="00D27396">
      <w:pPr>
        <w:pStyle w:val="Pagrindinistekstas"/>
        <w:ind w:firstLine="720"/>
        <w:rPr>
          <w:color w:val="auto"/>
          <w:sz w:val="24"/>
          <w:szCs w:val="24"/>
          <w:lang w:val="en-GB"/>
        </w:rPr>
      </w:pPr>
      <w:r w:rsidRPr="00B91977">
        <w:rPr>
          <w:sz w:val="24"/>
          <w:lang w:val="en-GB"/>
        </w:rPr>
        <w:t>1</w:t>
      </w:r>
      <w:r w:rsidR="000B4DF3">
        <w:rPr>
          <w:sz w:val="24"/>
          <w:lang w:val="en-GB"/>
        </w:rPr>
        <w:t>5</w:t>
      </w:r>
      <w:r w:rsidRPr="00B91977">
        <w:rPr>
          <w:sz w:val="24"/>
          <w:lang w:val="en-GB"/>
        </w:rPr>
        <w:t>.1.</w:t>
      </w:r>
      <w:r w:rsidRPr="00AF127A">
        <w:rPr>
          <w:sz w:val="24"/>
          <w:lang w:val="en-GB"/>
        </w:rPr>
        <w:t xml:space="preserve"> </w:t>
      </w:r>
      <w:r w:rsidRPr="0013565E">
        <w:rPr>
          <w:color w:val="auto"/>
          <w:sz w:val="24"/>
          <w:lang w:val="en-GB"/>
        </w:rPr>
        <w:t>Teaching visit for a period up to 6 weeks. Minimum requirement for the teaching visit participant is to deliver lectures for minimum 5 hours in the applicant’s or partner's institution throughout the visit period;</w:t>
      </w:r>
    </w:p>
    <w:p w14:paraId="76C7CDE1" w14:textId="0B3706E0" w:rsidR="00D27396" w:rsidRPr="0013565E" w:rsidRDefault="00D27396" w:rsidP="00D27396">
      <w:pPr>
        <w:pStyle w:val="Pagrindinistekstas"/>
        <w:ind w:firstLine="720"/>
        <w:rPr>
          <w:color w:val="auto"/>
          <w:sz w:val="24"/>
          <w:szCs w:val="24"/>
          <w:lang w:val="en-GB"/>
        </w:rPr>
      </w:pPr>
      <w:r w:rsidRPr="00B91977">
        <w:rPr>
          <w:color w:val="auto"/>
          <w:sz w:val="24"/>
          <w:lang w:val="en-GB"/>
        </w:rPr>
        <w:t>1</w:t>
      </w:r>
      <w:r w:rsidR="000B4DF3">
        <w:rPr>
          <w:color w:val="auto"/>
          <w:sz w:val="24"/>
          <w:lang w:val="en-GB"/>
        </w:rPr>
        <w:t>5</w:t>
      </w:r>
      <w:r w:rsidRPr="00B91977">
        <w:rPr>
          <w:color w:val="auto"/>
          <w:sz w:val="24"/>
          <w:lang w:val="en-GB"/>
        </w:rPr>
        <w:t>.2.</w:t>
      </w:r>
      <w:r w:rsidRPr="0013565E">
        <w:rPr>
          <w:color w:val="auto"/>
          <w:sz w:val="24"/>
          <w:lang w:val="en-GB"/>
        </w:rPr>
        <w:t xml:space="preserve"> Participation in conferences, seminars, workshops or other training events for period up to 6 weeks;</w:t>
      </w:r>
    </w:p>
    <w:p w14:paraId="6A322A92" w14:textId="73FF1709" w:rsidR="00D27396" w:rsidRPr="0013565E" w:rsidRDefault="00D27396" w:rsidP="00D27396">
      <w:pPr>
        <w:pStyle w:val="Pagrindinistekstas"/>
        <w:ind w:firstLine="720"/>
        <w:rPr>
          <w:color w:val="auto"/>
          <w:sz w:val="24"/>
          <w:szCs w:val="24"/>
          <w:lang w:val="en-GB"/>
        </w:rPr>
      </w:pPr>
      <w:r w:rsidRPr="00B91977">
        <w:rPr>
          <w:color w:val="auto"/>
          <w:sz w:val="24"/>
          <w:lang w:val="en-GB"/>
        </w:rPr>
        <w:t>1</w:t>
      </w:r>
      <w:r w:rsidR="000B4DF3">
        <w:rPr>
          <w:color w:val="auto"/>
          <w:sz w:val="24"/>
          <w:lang w:val="en-GB"/>
        </w:rPr>
        <w:t>5</w:t>
      </w:r>
      <w:r w:rsidRPr="00B91977">
        <w:rPr>
          <w:color w:val="auto"/>
          <w:sz w:val="24"/>
          <w:lang w:val="en-GB"/>
        </w:rPr>
        <w:t>.3</w:t>
      </w:r>
      <w:r w:rsidRPr="00336302">
        <w:rPr>
          <w:color w:val="auto"/>
          <w:sz w:val="24"/>
          <w:lang w:val="en-GB"/>
        </w:rPr>
        <w:t>.</w:t>
      </w:r>
      <w:r w:rsidRPr="0013565E">
        <w:rPr>
          <w:i/>
          <w:color w:val="auto"/>
          <w:sz w:val="24"/>
          <w:lang w:val="en-GB"/>
        </w:rPr>
        <w:t xml:space="preserve"> </w:t>
      </w:r>
      <w:r w:rsidRPr="0013565E">
        <w:rPr>
          <w:color w:val="auto"/>
          <w:sz w:val="24"/>
          <w:lang w:val="en-GB"/>
        </w:rPr>
        <w:t xml:space="preserve">Traineeship of a project participant, </w:t>
      </w:r>
      <w:r w:rsidR="005B6A9C">
        <w:rPr>
          <w:color w:val="auto"/>
          <w:sz w:val="24"/>
          <w:lang w:val="en-GB"/>
        </w:rPr>
        <w:t xml:space="preserve">employee </w:t>
      </w:r>
      <w:r w:rsidRPr="0013565E">
        <w:rPr>
          <w:color w:val="auto"/>
          <w:sz w:val="24"/>
          <w:lang w:val="en-GB"/>
        </w:rPr>
        <w:t xml:space="preserve">working in </w:t>
      </w:r>
      <w:r w:rsidR="005B6A9C">
        <w:rPr>
          <w:color w:val="auto"/>
          <w:sz w:val="24"/>
          <w:lang w:val="en-GB"/>
        </w:rPr>
        <w:t>the</w:t>
      </w:r>
      <w:r w:rsidR="005B6A9C" w:rsidRPr="0013565E">
        <w:rPr>
          <w:color w:val="auto"/>
          <w:sz w:val="24"/>
          <w:lang w:val="en-GB"/>
        </w:rPr>
        <w:t xml:space="preserve"> </w:t>
      </w:r>
      <w:r w:rsidR="005B6A9C">
        <w:rPr>
          <w:color w:val="auto"/>
          <w:sz w:val="24"/>
          <w:lang w:val="en-GB"/>
        </w:rPr>
        <w:t>field</w:t>
      </w:r>
      <w:r w:rsidR="005B6A9C" w:rsidRPr="0013565E">
        <w:rPr>
          <w:color w:val="auto"/>
          <w:sz w:val="24"/>
          <w:lang w:val="en-GB"/>
        </w:rPr>
        <w:t xml:space="preserve"> </w:t>
      </w:r>
      <w:r w:rsidR="005B6A9C">
        <w:rPr>
          <w:color w:val="auto"/>
          <w:sz w:val="24"/>
          <w:lang w:val="en-GB"/>
        </w:rPr>
        <w:t xml:space="preserve">of </w:t>
      </w:r>
      <w:r w:rsidRPr="0013565E">
        <w:rPr>
          <w:color w:val="auto"/>
          <w:sz w:val="24"/>
          <w:lang w:val="en-GB"/>
        </w:rPr>
        <w:t>primary, secondary</w:t>
      </w:r>
      <w:r w:rsidR="005B6A9C">
        <w:rPr>
          <w:color w:val="auto"/>
          <w:sz w:val="24"/>
          <w:lang w:val="en-GB"/>
        </w:rPr>
        <w:t>,</w:t>
      </w:r>
      <w:r w:rsidRPr="0013565E">
        <w:rPr>
          <w:color w:val="auto"/>
          <w:sz w:val="24"/>
          <w:lang w:val="en-GB"/>
        </w:rPr>
        <w:t xml:space="preserve"> vocational </w:t>
      </w:r>
      <w:r w:rsidR="00FE7043">
        <w:rPr>
          <w:color w:val="auto"/>
          <w:sz w:val="24"/>
          <w:lang w:val="en-GB"/>
        </w:rPr>
        <w:t>training</w:t>
      </w:r>
      <w:r w:rsidR="00F14C05">
        <w:rPr>
          <w:color w:val="auto"/>
          <w:sz w:val="24"/>
          <w:lang w:val="en-GB"/>
        </w:rPr>
        <w:t>,</w:t>
      </w:r>
      <w:r w:rsidRPr="0013565E">
        <w:rPr>
          <w:color w:val="auto"/>
          <w:sz w:val="24"/>
          <w:lang w:val="en-GB"/>
        </w:rPr>
        <w:t xml:space="preserve"> </w:t>
      </w:r>
      <w:r w:rsidR="00F14C05">
        <w:rPr>
          <w:color w:val="auto"/>
          <w:sz w:val="24"/>
          <w:lang w:val="en-GB"/>
        </w:rPr>
        <w:t>non-formal education</w:t>
      </w:r>
      <w:r w:rsidRPr="0013565E">
        <w:rPr>
          <w:color w:val="auto"/>
          <w:sz w:val="24"/>
          <w:lang w:val="en-GB"/>
        </w:rPr>
        <w:t>, in applicant’s or its partner’s institution for purposes of training or research.</w:t>
      </w:r>
      <w:r w:rsidRPr="0013565E">
        <w:rPr>
          <w:i/>
          <w:color w:val="auto"/>
          <w:sz w:val="24"/>
          <w:lang w:val="en-GB"/>
        </w:rPr>
        <w:t xml:space="preserve"> </w:t>
      </w:r>
    </w:p>
    <w:p w14:paraId="21980A5E" w14:textId="706A460F"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6</w:t>
      </w:r>
      <w:r w:rsidRPr="00AF127A">
        <w:rPr>
          <w:sz w:val="24"/>
          <w:lang w:val="en-GB"/>
        </w:rPr>
        <w:t>. Activities supported under Measure II are as follows:</w:t>
      </w:r>
    </w:p>
    <w:p w14:paraId="0217B391" w14:textId="35F5E4BD" w:rsidR="0002604D" w:rsidRDefault="00D27396" w:rsidP="00B91977">
      <w:pPr>
        <w:pStyle w:val="Pagrindinistekstas"/>
        <w:ind w:firstLine="720"/>
        <w:rPr>
          <w:sz w:val="24"/>
          <w:lang w:val="en-GB"/>
        </w:rPr>
      </w:pPr>
      <w:r w:rsidRPr="00AF127A">
        <w:rPr>
          <w:sz w:val="24"/>
          <w:lang w:val="en-GB"/>
        </w:rPr>
        <w:t>1</w:t>
      </w:r>
      <w:r w:rsidR="000B4DF3">
        <w:rPr>
          <w:sz w:val="24"/>
          <w:lang w:val="en-GB"/>
        </w:rPr>
        <w:t>6</w:t>
      </w:r>
      <w:r w:rsidRPr="00AF127A">
        <w:rPr>
          <w:sz w:val="24"/>
          <w:lang w:val="en-GB"/>
        </w:rPr>
        <w:t xml:space="preserve">.1. Support to inter-institutional cooperation in the field of education between the </w:t>
      </w:r>
      <w:r w:rsidR="0049067C">
        <w:rPr>
          <w:sz w:val="24"/>
          <w:lang w:val="en-GB"/>
        </w:rPr>
        <w:t xml:space="preserve">primary, secondary, vocational </w:t>
      </w:r>
      <w:r w:rsidR="00FE7043">
        <w:rPr>
          <w:sz w:val="24"/>
          <w:lang w:val="en-GB"/>
        </w:rPr>
        <w:t>training</w:t>
      </w:r>
      <w:r w:rsidR="0049067C">
        <w:rPr>
          <w:sz w:val="24"/>
          <w:lang w:val="en-GB"/>
        </w:rPr>
        <w:t xml:space="preserve"> and </w:t>
      </w:r>
      <w:r w:rsidR="00F14C05">
        <w:rPr>
          <w:sz w:val="24"/>
          <w:lang w:val="en-GB"/>
        </w:rPr>
        <w:t>non-formal education</w:t>
      </w:r>
      <w:r w:rsidR="0049067C">
        <w:rPr>
          <w:sz w:val="24"/>
          <w:lang w:val="en-GB"/>
        </w:rPr>
        <w:t xml:space="preserve"> </w:t>
      </w:r>
      <w:r w:rsidRPr="00AF127A">
        <w:rPr>
          <w:sz w:val="24"/>
          <w:lang w:val="en-GB"/>
        </w:rPr>
        <w:t xml:space="preserve">institutions in the Republic of Lithuania </w:t>
      </w:r>
      <w:r w:rsidR="00177E37">
        <w:rPr>
          <w:sz w:val="24"/>
          <w:lang w:val="en-GB"/>
        </w:rPr>
        <w:t xml:space="preserve">or in the Republic of Lithuania </w:t>
      </w:r>
      <w:r w:rsidRPr="00AF127A">
        <w:rPr>
          <w:sz w:val="24"/>
          <w:lang w:val="en-GB"/>
        </w:rPr>
        <w:t xml:space="preserve">and </w:t>
      </w:r>
      <w:r w:rsidR="0049067C">
        <w:rPr>
          <w:sz w:val="24"/>
          <w:lang w:val="en-GB"/>
        </w:rPr>
        <w:t xml:space="preserve">Iceland, Principality of Liechtenstein and Kingdom of Norway (hereinafter reffered to as the </w:t>
      </w:r>
      <w:r w:rsidRPr="00AF127A">
        <w:rPr>
          <w:sz w:val="24"/>
          <w:lang w:val="en-GB"/>
        </w:rPr>
        <w:t>Donor State</w:t>
      </w:r>
      <w:r w:rsidR="0049067C">
        <w:rPr>
          <w:sz w:val="24"/>
          <w:lang w:val="en-GB"/>
        </w:rPr>
        <w:t>)</w:t>
      </w:r>
      <w:r w:rsidRPr="00AF127A">
        <w:rPr>
          <w:sz w:val="24"/>
          <w:lang w:val="en-GB"/>
        </w:rPr>
        <w:t>, including such measures as exchanges of education institutions’ administrative staff, teachers, lecturers or students, or placements of students or administrative staff;</w:t>
      </w:r>
    </w:p>
    <w:p w14:paraId="063DAADB" w14:textId="6632CAA0" w:rsidR="00D27396" w:rsidRPr="0013565E" w:rsidRDefault="00D27396" w:rsidP="00B91977">
      <w:pPr>
        <w:pStyle w:val="Pagrindinistekstas"/>
        <w:ind w:firstLine="720"/>
        <w:rPr>
          <w:color w:val="auto"/>
          <w:sz w:val="24"/>
          <w:szCs w:val="24"/>
          <w:lang w:val="en-GB"/>
        </w:rPr>
      </w:pPr>
      <w:r w:rsidRPr="0013565E">
        <w:rPr>
          <w:color w:val="auto"/>
          <w:sz w:val="24"/>
          <w:lang w:val="en-GB"/>
        </w:rPr>
        <w:t>1</w:t>
      </w:r>
      <w:r w:rsidR="000B4DF3">
        <w:rPr>
          <w:color w:val="auto"/>
          <w:sz w:val="24"/>
          <w:lang w:val="en-GB"/>
        </w:rPr>
        <w:t>6</w:t>
      </w:r>
      <w:r w:rsidRPr="0013565E">
        <w:rPr>
          <w:color w:val="auto"/>
          <w:sz w:val="24"/>
          <w:lang w:val="en-GB"/>
        </w:rPr>
        <w:t xml:space="preserve">.2. </w:t>
      </w:r>
      <w:r w:rsidRPr="0013565E">
        <w:rPr>
          <w:color w:val="auto"/>
          <w:sz w:val="24"/>
          <w:szCs w:val="24"/>
          <w:lang w:val="en-GB"/>
        </w:rPr>
        <w:t>Modernisation of curriculum in primary, secondary</w:t>
      </w:r>
      <w:r w:rsidR="0049067C">
        <w:rPr>
          <w:color w:val="auto"/>
          <w:sz w:val="24"/>
          <w:szCs w:val="24"/>
          <w:lang w:val="en-GB"/>
        </w:rPr>
        <w:t>,</w:t>
      </w:r>
      <w:r w:rsidRPr="0013565E">
        <w:rPr>
          <w:color w:val="auto"/>
          <w:sz w:val="24"/>
          <w:szCs w:val="24"/>
          <w:lang w:val="en-GB"/>
        </w:rPr>
        <w:t xml:space="preserve"> vocational </w:t>
      </w:r>
      <w:r w:rsidR="00FE7043">
        <w:rPr>
          <w:color w:val="auto"/>
          <w:sz w:val="24"/>
          <w:szCs w:val="24"/>
          <w:lang w:val="en-GB"/>
        </w:rPr>
        <w:t>training</w:t>
      </w:r>
      <w:r w:rsidR="0049067C">
        <w:rPr>
          <w:color w:val="auto"/>
          <w:sz w:val="24"/>
          <w:szCs w:val="24"/>
          <w:lang w:val="en-GB"/>
        </w:rPr>
        <w:t xml:space="preserve"> and lifelong learning</w:t>
      </w:r>
      <w:r w:rsidRPr="0013565E">
        <w:rPr>
          <w:color w:val="auto"/>
          <w:sz w:val="24"/>
          <w:szCs w:val="24"/>
          <w:lang w:val="en-GB"/>
        </w:rPr>
        <w:t>.</w:t>
      </w:r>
    </w:p>
    <w:p w14:paraId="06D0587F" w14:textId="3F3F432B"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6</w:t>
      </w:r>
      <w:r w:rsidRPr="00AF127A">
        <w:rPr>
          <w:sz w:val="24"/>
          <w:lang w:val="en-GB"/>
        </w:rPr>
        <w:t>.3. Modernisation of teaching (learning) methods or teaching (learning) tools;</w:t>
      </w:r>
    </w:p>
    <w:p w14:paraId="01DFB7D0" w14:textId="79008E14"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6</w:t>
      </w:r>
      <w:r w:rsidRPr="00AF127A">
        <w:rPr>
          <w:sz w:val="24"/>
          <w:lang w:val="en-GB"/>
        </w:rPr>
        <w:t>.4. Advising on development of the educational offer or education system.</w:t>
      </w:r>
    </w:p>
    <w:p w14:paraId="7E9B5876" w14:textId="27C42316" w:rsidR="00D27396" w:rsidRPr="00AF127A" w:rsidRDefault="00D27396" w:rsidP="00D27396">
      <w:pPr>
        <w:pStyle w:val="Pagrindinistekstas"/>
        <w:ind w:firstLine="720"/>
        <w:rPr>
          <w:sz w:val="24"/>
          <w:szCs w:val="24"/>
          <w:lang w:val="en-GB"/>
        </w:rPr>
      </w:pPr>
      <w:r w:rsidRPr="00AF127A">
        <w:rPr>
          <w:sz w:val="24"/>
          <w:lang w:val="en-GB"/>
        </w:rPr>
        <w:t>1</w:t>
      </w:r>
      <w:r w:rsidR="000B4DF3">
        <w:rPr>
          <w:sz w:val="24"/>
          <w:lang w:val="en-GB"/>
        </w:rPr>
        <w:t>7</w:t>
      </w:r>
      <w:r w:rsidRPr="00AF127A">
        <w:rPr>
          <w:sz w:val="24"/>
          <w:lang w:val="en-GB"/>
        </w:rPr>
        <w:t>. Minimum amount of support and co-financing funds requested in the application for the project is to EUR 50,000</w:t>
      </w:r>
      <w:r w:rsidR="00426912">
        <w:rPr>
          <w:sz w:val="24"/>
          <w:lang w:val="en-GB"/>
        </w:rPr>
        <w:t xml:space="preserve"> (fifty thousand Euros</w:t>
      </w:r>
      <w:r w:rsidRPr="00AF127A">
        <w:rPr>
          <w:sz w:val="24"/>
          <w:lang w:val="en-GB"/>
        </w:rPr>
        <w:t>), maximum amount is EUR 100,000</w:t>
      </w:r>
      <w:r w:rsidR="00426912">
        <w:rPr>
          <w:sz w:val="24"/>
          <w:lang w:val="en-GB"/>
        </w:rPr>
        <w:t>(one hundred thousand Euros</w:t>
      </w:r>
      <w:r w:rsidRPr="00AF127A">
        <w:rPr>
          <w:sz w:val="24"/>
          <w:lang w:val="en-GB"/>
        </w:rPr>
        <w:t>). The amount of support and co-financing funds requested in the application must be indicated in the General (A) Part of the project application in the Paragraph 1 Requested Funds of the Column 10 Financing Sources of Eligible Expenses of the Project.</w:t>
      </w:r>
    </w:p>
    <w:p w14:paraId="289DA606" w14:textId="287EB76A" w:rsidR="00D27396" w:rsidRPr="00AF127A" w:rsidRDefault="00D27396" w:rsidP="00D27396">
      <w:pPr>
        <w:pStyle w:val="Pagrindinistekstas"/>
        <w:ind w:firstLine="720"/>
        <w:rPr>
          <w:sz w:val="24"/>
          <w:szCs w:val="24"/>
          <w:lang w:val="en-GB"/>
        </w:rPr>
      </w:pPr>
      <w:r w:rsidRPr="00B91977">
        <w:rPr>
          <w:sz w:val="24"/>
          <w:lang w:val="en-GB"/>
        </w:rPr>
        <w:t>1</w:t>
      </w:r>
      <w:r w:rsidR="000B4DF3">
        <w:rPr>
          <w:sz w:val="24"/>
          <w:lang w:val="en-GB"/>
        </w:rPr>
        <w:t>8</w:t>
      </w:r>
      <w:r w:rsidRPr="00B91977">
        <w:rPr>
          <w:sz w:val="24"/>
          <w:lang w:val="en-GB"/>
        </w:rPr>
        <w:t>.</w:t>
      </w:r>
      <w:r w:rsidRPr="00AF127A">
        <w:rPr>
          <w:sz w:val="24"/>
          <w:lang w:val="en-GB"/>
        </w:rPr>
        <w:t xml:space="preserve"> Financing intensity under Measure I is 100% of eligible project expenses.</w:t>
      </w:r>
    </w:p>
    <w:p w14:paraId="42F70806" w14:textId="204F207F" w:rsidR="00D27396" w:rsidRPr="00AF127A" w:rsidRDefault="000B4DF3" w:rsidP="00D27396">
      <w:pPr>
        <w:pStyle w:val="Pagrindinistekstas"/>
        <w:ind w:firstLine="720"/>
        <w:rPr>
          <w:sz w:val="24"/>
          <w:szCs w:val="24"/>
          <w:lang w:val="en-GB"/>
        </w:rPr>
      </w:pPr>
      <w:r>
        <w:rPr>
          <w:sz w:val="24"/>
          <w:lang w:val="en-GB"/>
        </w:rPr>
        <w:t>19</w:t>
      </w:r>
      <w:r w:rsidR="00D27396" w:rsidRPr="00AF127A">
        <w:rPr>
          <w:sz w:val="24"/>
          <w:lang w:val="en-GB"/>
        </w:rPr>
        <w:t xml:space="preserve">. </w:t>
      </w:r>
      <w:r w:rsidR="00D27396">
        <w:rPr>
          <w:sz w:val="24"/>
          <w:lang w:val="en-GB"/>
        </w:rPr>
        <w:t>Financing intensity under Measure II is 100</w:t>
      </w:r>
      <w:r w:rsidR="00D27396" w:rsidRPr="00AF127A">
        <w:rPr>
          <w:sz w:val="24"/>
          <w:lang w:val="en-GB"/>
        </w:rPr>
        <w:t>%</w:t>
      </w:r>
      <w:r w:rsidR="00D27396">
        <w:rPr>
          <w:sz w:val="24"/>
          <w:lang w:val="en-GB"/>
        </w:rPr>
        <w:t xml:space="preserve"> of eligible project expenses.</w:t>
      </w:r>
      <w:r w:rsidR="00D27396" w:rsidRPr="00AF127A">
        <w:rPr>
          <w:sz w:val="24"/>
          <w:lang w:val="en-GB"/>
        </w:rPr>
        <w:t xml:space="preserve"> </w:t>
      </w:r>
    </w:p>
    <w:p w14:paraId="67E2288B" w14:textId="169E6A73" w:rsidR="00D27396" w:rsidRPr="00AF127A" w:rsidRDefault="00D27396" w:rsidP="00D27396">
      <w:pPr>
        <w:pStyle w:val="Pagrindinistekstas"/>
        <w:ind w:firstLine="720"/>
        <w:rPr>
          <w:sz w:val="24"/>
          <w:szCs w:val="24"/>
          <w:lang w:val="en-GB"/>
        </w:rPr>
      </w:pPr>
      <w:r w:rsidRPr="00AF127A">
        <w:rPr>
          <w:sz w:val="24"/>
          <w:lang w:val="en-GB"/>
        </w:rPr>
        <w:lastRenderedPageBreak/>
        <w:t>2</w:t>
      </w:r>
      <w:r w:rsidR="000B4DF3">
        <w:rPr>
          <w:sz w:val="24"/>
          <w:lang w:val="en-GB"/>
        </w:rPr>
        <w:t>0</w:t>
      </w:r>
      <w:r w:rsidRPr="00AF127A">
        <w:rPr>
          <w:sz w:val="24"/>
          <w:lang w:val="en-GB"/>
        </w:rPr>
        <w:t>. Project promoter and (or) partner (partners) must ensure financing of the ineligible project expenses from their own funds.</w:t>
      </w:r>
    </w:p>
    <w:p w14:paraId="6A3A5979" w14:textId="77777777" w:rsidR="00D27396" w:rsidRPr="00AF127A" w:rsidRDefault="00D27396" w:rsidP="00D27396">
      <w:pPr>
        <w:pStyle w:val="CentrBold"/>
        <w:spacing w:line="298" w:lineRule="auto"/>
        <w:rPr>
          <w:sz w:val="24"/>
        </w:rPr>
      </w:pPr>
    </w:p>
    <w:p w14:paraId="48448A08" w14:textId="77777777" w:rsidR="00336302" w:rsidRDefault="00336302" w:rsidP="00D27396">
      <w:pPr>
        <w:pStyle w:val="CentrBold"/>
        <w:spacing w:line="298" w:lineRule="auto"/>
        <w:rPr>
          <w:sz w:val="24"/>
        </w:rPr>
      </w:pPr>
      <w:r>
        <w:rPr>
          <w:sz w:val="24"/>
        </w:rPr>
        <w:t xml:space="preserve">CHAPTER </w:t>
      </w:r>
      <w:r w:rsidR="00D27396" w:rsidRPr="00AF127A">
        <w:rPr>
          <w:sz w:val="24"/>
        </w:rPr>
        <w:t>III</w:t>
      </w:r>
    </w:p>
    <w:p w14:paraId="5B877642" w14:textId="0870423B" w:rsidR="00D27396" w:rsidRPr="00AF127A" w:rsidRDefault="00D27396" w:rsidP="00D27396">
      <w:pPr>
        <w:pStyle w:val="CentrBold"/>
        <w:spacing w:line="298" w:lineRule="auto"/>
        <w:rPr>
          <w:sz w:val="24"/>
          <w:szCs w:val="24"/>
        </w:rPr>
      </w:pPr>
      <w:r w:rsidRPr="00AF127A">
        <w:rPr>
          <w:sz w:val="24"/>
        </w:rPr>
        <w:t xml:space="preserve">ELIGIBLE APPLICANTS, PROJECT PARTNERS AND PARTICIPANTS </w:t>
      </w:r>
    </w:p>
    <w:p w14:paraId="76D0B31E" w14:textId="77777777" w:rsidR="00D27396" w:rsidRPr="00AF127A" w:rsidRDefault="00D27396" w:rsidP="00D27396">
      <w:pPr>
        <w:pStyle w:val="Pagrindinistekstas"/>
        <w:rPr>
          <w:b/>
          <w:bCs/>
          <w:sz w:val="24"/>
          <w:szCs w:val="24"/>
          <w:lang w:val="en-GB"/>
        </w:rPr>
      </w:pPr>
    </w:p>
    <w:p w14:paraId="3F746A61" w14:textId="7E842603"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1</w:t>
      </w:r>
      <w:r w:rsidRPr="00AF127A">
        <w:rPr>
          <w:sz w:val="24"/>
          <w:lang w:val="en-GB"/>
        </w:rPr>
        <w:t>. A legal entity registered in the Republic of Lithuania, providing educational services</w:t>
      </w:r>
      <w:r w:rsidR="00336302">
        <w:rPr>
          <w:sz w:val="24"/>
          <w:lang w:val="en-GB"/>
        </w:rPr>
        <w:t>,</w:t>
      </w:r>
      <w:r w:rsidRPr="00AF127A">
        <w:rPr>
          <w:sz w:val="24"/>
          <w:lang w:val="en-GB"/>
        </w:rPr>
        <w:t xml:space="preserve"> authorised to provide education following the procedure established by the laws of the Republic of Lithuania, </w:t>
      </w:r>
      <w:r w:rsidR="00336302">
        <w:rPr>
          <w:sz w:val="24"/>
          <w:lang w:val="en-GB"/>
        </w:rPr>
        <w:t>having experience in the thematic field of the application that is</w:t>
      </w:r>
      <w:r w:rsidR="00D6520D">
        <w:rPr>
          <w:sz w:val="24"/>
          <w:lang w:val="en-GB"/>
        </w:rPr>
        <w:t xml:space="preserve"> being</w:t>
      </w:r>
      <w:r w:rsidR="00336302">
        <w:rPr>
          <w:sz w:val="24"/>
          <w:lang w:val="en-GB"/>
        </w:rPr>
        <w:t xml:space="preserve"> submitted, and </w:t>
      </w:r>
      <w:r w:rsidRPr="00AF127A">
        <w:rPr>
          <w:sz w:val="24"/>
          <w:lang w:val="en-GB"/>
        </w:rPr>
        <w:t xml:space="preserve">conforming to other requirements set in the Annex 1 to the Guidelines and not conforming to any of the criteria set in the Paragraph 184 of the Administration Rules, is considered to be an eligible applicant. </w:t>
      </w:r>
    </w:p>
    <w:p w14:paraId="3950E604" w14:textId="5E396407" w:rsidR="00D27396" w:rsidRPr="0013565E" w:rsidRDefault="00D27396" w:rsidP="00B91977">
      <w:pPr>
        <w:pStyle w:val="Pagrindinistekstas"/>
        <w:ind w:firstLine="720"/>
        <w:rPr>
          <w:i/>
          <w:color w:val="auto"/>
          <w:sz w:val="24"/>
          <w:szCs w:val="24"/>
          <w:lang w:val="en-GB"/>
        </w:rPr>
      </w:pPr>
      <w:r w:rsidRPr="00B91977">
        <w:rPr>
          <w:sz w:val="24"/>
          <w:lang w:val="en-GB"/>
        </w:rPr>
        <w:t>2</w:t>
      </w:r>
      <w:r w:rsidR="000B4DF3">
        <w:rPr>
          <w:sz w:val="24"/>
          <w:lang w:val="en-GB"/>
        </w:rPr>
        <w:t>2</w:t>
      </w:r>
      <w:r w:rsidRPr="00B91977">
        <w:rPr>
          <w:sz w:val="24"/>
          <w:lang w:val="en-GB"/>
        </w:rPr>
        <w:t>.</w:t>
      </w:r>
      <w:r w:rsidRPr="0013565E">
        <w:rPr>
          <w:color w:val="auto"/>
          <w:sz w:val="24"/>
          <w:lang w:val="en-GB"/>
        </w:rPr>
        <w:t xml:space="preserve"> </w:t>
      </w:r>
      <w:r w:rsidR="0049067C">
        <w:rPr>
          <w:sz w:val="24"/>
          <w:lang w:val="en-GB"/>
        </w:rPr>
        <w:t>The</w:t>
      </w:r>
      <w:r w:rsidR="0049067C" w:rsidRPr="00135F90">
        <w:rPr>
          <w:sz w:val="24"/>
          <w:lang w:val="en-GB"/>
        </w:rPr>
        <w:t xml:space="preserve"> applicant must implement the project </w:t>
      </w:r>
      <w:r w:rsidR="00F06AEA">
        <w:rPr>
          <w:sz w:val="24"/>
          <w:lang w:val="en-GB"/>
        </w:rPr>
        <w:t xml:space="preserve">under the Measure I </w:t>
      </w:r>
      <w:r w:rsidR="0049067C" w:rsidRPr="00135F90">
        <w:rPr>
          <w:sz w:val="24"/>
          <w:lang w:val="en-GB"/>
        </w:rPr>
        <w:t>with at leas</w:t>
      </w:r>
      <w:r w:rsidR="0049067C">
        <w:rPr>
          <w:sz w:val="24"/>
          <w:lang w:val="en-GB"/>
        </w:rPr>
        <w:t>t one project partner from the D</w:t>
      </w:r>
      <w:r w:rsidR="0049067C" w:rsidRPr="00135F90">
        <w:rPr>
          <w:sz w:val="24"/>
          <w:lang w:val="en-GB"/>
        </w:rPr>
        <w:t xml:space="preserve">onor </w:t>
      </w:r>
      <w:r w:rsidR="0049067C">
        <w:rPr>
          <w:sz w:val="24"/>
          <w:lang w:val="en-GB"/>
        </w:rPr>
        <w:t>S</w:t>
      </w:r>
      <w:r w:rsidR="0049067C" w:rsidRPr="00135F90">
        <w:rPr>
          <w:sz w:val="24"/>
          <w:lang w:val="en-GB"/>
        </w:rPr>
        <w:t xml:space="preserve">tate. </w:t>
      </w:r>
      <w:r w:rsidR="00F06AEA">
        <w:rPr>
          <w:sz w:val="24"/>
          <w:lang w:val="en-GB"/>
        </w:rPr>
        <w:t>In addition to at least one partner from the Donor State, the</w:t>
      </w:r>
      <w:r w:rsidR="00F06AEA" w:rsidRPr="00135F90">
        <w:rPr>
          <w:sz w:val="24"/>
          <w:lang w:val="en-GB"/>
        </w:rPr>
        <w:t xml:space="preserve"> applicant may also implement a project </w:t>
      </w:r>
      <w:r w:rsidR="00F06AEA">
        <w:rPr>
          <w:sz w:val="24"/>
          <w:lang w:val="en-GB"/>
        </w:rPr>
        <w:t xml:space="preserve">under the Measure I </w:t>
      </w:r>
      <w:r w:rsidR="00F06AEA" w:rsidRPr="00135F90">
        <w:rPr>
          <w:sz w:val="24"/>
          <w:lang w:val="en-GB"/>
        </w:rPr>
        <w:t xml:space="preserve">with </w:t>
      </w:r>
      <w:r w:rsidR="00F06AEA">
        <w:rPr>
          <w:sz w:val="24"/>
          <w:lang w:val="en-GB"/>
        </w:rPr>
        <w:t xml:space="preserve">a </w:t>
      </w:r>
      <w:r w:rsidR="00F06AEA" w:rsidRPr="00135F90">
        <w:rPr>
          <w:sz w:val="24"/>
          <w:lang w:val="en-GB"/>
        </w:rPr>
        <w:t>project partner</w:t>
      </w:r>
      <w:r w:rsidR="00F06AEA">
        <w:rPr>
          <w:sz w:val="24"/>
          <w:lang w:val="en-GB"/>
        </w:rPr>
        <w:t xml:space="preserve"> (partners)</w:t>
      </w:r>
      <w:r w:rsidR="00F06AEA" w:rsidRPr="00135F90">
        <w:rPr>
          <w:sz w:val="24"/>
          <w:lang w:val="en-GB"/>
        </w:rPr>
        <w:t xml:space="preserve"> from the Republic of Lithuania. </w:t>
      </w:r>
      <w:r w:rsidR="00F06AEA">
        <w:rPr>
          <w:sz w:val="24"/>
          <w:lang w:val="en-GB"/>
        </w:rPr>
        <w:t xml:space="preserve">The applicant must implement a project under the Measure II with at least one project partner from the Donor State or the Republic of Lithuania. Cooperation with partners from Donors States is encouraged. </w:t>
      </w:r>
      <w:r w:rsidR="0049067C" w:rsidRPr="00135F90">
        <w:rPr>
          <w:sz w:val="24"/>
          <w:lang w:val="en-GB"/>
        </w:rPr>
        <w:t xml:space="preserve">If the partner is from the </w:t>
      </w:r>
      <w:r w:rsidR="0049067C">
        <w:rPr>
          <w:sz w:val="24"/>
          <w:lang w:val="en-GB"/>
        </w:rPr>
        <w:t>D</w:t>
      </w:r>
      <w:r w:rsidR="0049067C" w:rsidRPr="00135F90">
        <w:rPr>
          <w:sz w:val="24"/>
          <w:lang w:val="en-GB"/>
        </w:rPr>
        <w:t xml:space="preserve">onor </w:t>
      </w:r>
      <w:r w:rsidR="0049067C">
        <w:rPr>
          <w:sz w:val="24"/>
          <w:lang w:val="en-GB"/>
        </w:rPr>
        <w:t>S</w:t>
      </w:r>
      <w:r w:rsidR="0049067C" w:rsidRPr="00135F90">
        <w:rPr>
          <w:sz w:val="24"/>
          <w:lang w:val="en-GB"/>
        </w:rPr>
        <w:t xml:space="preserve">tate, a legal entity providing educational services legally operating in the </w:t>
      </w:r>
      <w:r w:rsidR="0049067C">
        <w:rPr>
          <w:sz w:val="24"/>
          <w:lang w:val="en-GB"/>
        </w:rPr>
        <w:t>D</w:t>
      </w:r>
      <w:r w:rsidR="0049067C" w:rsidRPr="00135F90">
        <w:rPr>
          <w:sz w:val="24"/>
          <w:lang w:val="en-GB"/>
        </w:rPr>
        <w:t xml:space="preserve">onor </w:t>
      </w:r>
      <w:r w:rsidR="0049067C">
        <w:rPr>
          <w:sz w:val="24"/>
          <w:lang w:val="en-GB"/>
        </w:rPr>
        <w:t>S</w:t>
      </w:r>
      <w:r w:rsidR="0049067C" w:rsidRPr="00135F90">
        <w:rPr>
          <w:sz w:val="24"/>
          <w:lang w:val="en-GB"/>
        </w:rPr>
        <w:t>tate and corresponding other requirements listed in Annex 1 to the Guidelines is considered to be a</w:t>
      </w:r>
      <w:r w:rsidR="0049067C">
        <w:rPr>
          <w:sz w:val="24"/>
          <w:lang w:val="en-GB"/>
        </w:rPr>
        <w:t>n</w:t>
      </w:r>
      <w:r w:rsidR="0049067C" w:rsidRPr="00135F90">
        <w:rPr>
          <w:sz w:val="24"/>
          <w:lang w:val="en-GB"/>
        </w:rPr>
        <w:t xml:space="preserve"> </w:t>
      </w:r>
      <w:r w:rsidR="0049067C">
        <w:rPr>
          <w:sz w:val="24"/>
          <w:lang w:val="en-GB"/>
        </w:rPr>
        <w:t>eligible</w:t>
      </w:r>
      <w:r w:rsidR="0049067C" w:rsidRPr="00135F90">
        <w:rPr>
          <w:sz w:val="24"/>
          <w:lang w:val="en-GB"/>
        </w:rPr>
        <w:t xml:space="preserve"> project partner. If the partner is from the Republic of Lithuania, then a legal entity registered in the Republic of Lithuania, providing educational services and authorised to provide education following the procedure established by the laws of the Republic of Lithuania and corresponding other requirements listed in Annex 1 to the Guidelines, is considered to be a</w:t>
      </w:r>
      <w:r w:rsidR="0049067C">
        <w:rPr>
          <w:sz w:val="24"/>
          <w:lang w:val="en-GB"/>
        </w:rPr>
        <w:t>n eligible</w:t>
      </w:r>
      <w:r w:rsidR="0049067C" w:rsidRPr="00135F90">
        <w:rPr>
          <w:sz w:val="24"/>
          <w:lang w:val="en-GB"/>
        </w:rPr>
        <w:t xml:space="preserve"> project partner. </w:t>
      </w:r>
      <w:r w:rsidR="0049067C">
        <w:rPr>
          <w:sz w:val="24"/>
          <w:lang w:val="en-GB"/>
        </w:rPr>
        <w:t>The</w:t>
      </w:r>
      <w:r w:rsidR="0049067C" w:rsidRPr="00135F90">
        <w:rPr>
          <w:sz w:val="24"/>
          <w:lang w:val="en-GB"/>
        </w:rPr>
        <w:t xml:space="preserve"> project partner (partners) must meet all eligibility criteria listed in Eligibility </w:t>
      </w:r>
      <w:r w:rsidR="0049067C">
        <w:rPr>
          <w:sz w:val="24"/>
          <w:lang w:val="en-GB"/>
        </w:rPr>
        <w:t>assessment</w:t>
      </w:r>
      <w:r w:rsidR="0049067C" w:rsidRPr="00135F90">
        <w:rPr>
          <w:sz w:val="24"/>
          <w:lang w:val="en-GB"/>
        </w:rPr>
        <w:t xml:space="preserve"> methodology (Annex </w:t>
      </w:r>
      <w:r w:rsidR="0049067C">
        <w:rPr>
          <w:sz w:val="24"/>
          <w:lang w:val="en-GB"/>
        </w:rPr>
        <w:t>1 to the Guidelines) and</w:t>
      </w:r>
      <w:r w:rsidR="0049067C" w:rsidRPr="00135F90">
        <w:rPr>
          <w:sz w:val="24"/>
          <w:lang w:val="en-GB"/>
        </w:rPr>
        <w:t xml:space="preserve"> meet </w:t>
      </w:r>
      <w:r w:rsidR="0049067C">
        <w:rPr>
          <w:sz w:val="24"/>
          <w:lang w:val="en-GB"/>
        </w:rPr>
        <w:t>none</w:t>
      </w:r>
      <w:r w:rsidR="0049067C" w:rsidRPr="00135F90">
        <w:rPr>
          <w:sz w:val="24"/>
          <w:lang w:val="en-GB"/>
        </w:rPr>
        <w:t xml:space="preserve"> of </w:t>
      </w:r>
      <w:r w:rsidR="0049067C">
        <w:rPr>
          <w:sz w:val="24"/>
          <w:lang w:val="en-GB"/>
        </w:rPr>
        <w:t xml:space="preserve">the </w:t>
      </w:r>
      <w:r w:rsidR="0049067C" w:rsidRPr="00135F90">
        <w:rPr>
          <w:sz w:val="24"/>
          <w:lang w:val="en-GB"/>
        </w:rPr>
        <w:t>criteria listed in paragraph 184 of Administrative rules.</w:t>
      </w:r>
      <w:r w:rsidR="00DD1F79">
        <w:rPr>
          <w:sz w:val="24"/>
          <w:lang w:val="en-GB"/>
        </w:rPr>
        <w:t xml:space="preserve"> </w:t>
      </w:r>
    </w:p>
    <w:p w14:paraId="6F950064" w14:textId="6A44B5D0"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3</w:t>
      </w:r>
      <w:r w:rsidRPr="00AF127A">
        <w:rPr>
          <w:sz w:val="24"/>
          <w:lang w:val="en-GB"/>
        </w:rPr>
        <w:t xml:space="preserve">. When choosing a project partner, the applicant should consider his knowledge, experience and competences needed for performing the activities stipulated in the project, capacity to supplement the projects with the required resources. </w:t>
      </w:r>
      <w:r w:rsidR="00DD1F79">
        <w:rPr>
          <w:sz w:val="24"/>
          <w:lang w:val="en-GB"/>
        </w:rPr>
        <w:t>The project partner may be claiming financing and not claiming financing.</w:t>
      </w:r>
    </w:p>
    <w:p w14:paraId="423CED78" w14:textId="3A0BD0D4"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4</w:t>
      </w:r>
      <w:r w:rsidRPr="00AF127A">
        <w:rPr>
          <w:sz w:val="24"/>
          <w:lang w:val="en-GB"/>
        </w:rPr>
        <w:t xml:space="preserve">. </w:t>
      </w:r>
      <w:r w:rsidR="00DD1F79">
        <w:rPr>
          <w:sz w:val="24"/>
          <w:lang w:val="en-GB"/>
        </w:rPr>
        <w:t>The p</w:t>
      </w:r>
      <w:r w:rsidR="00DD1F79" w:rsidRPr="00AF127A">
        <w:rPr>
          <w:sz w:val="24"/>
          <w:lang w:val="en-GB"/>
        </w:rPr>
        <w:t xml:space="preserve">roject </w:t>
      </w:r>
      <w:r w:rsidRPr="00AF127A">
        <w:rPr>
          <w:sz w:val="24"/>
          <w:lang w:val="en-GB"/>
        </w:rPr>
        <w:t xml:space="preserve">partner takes part in project implementation and uses its results in proportion to the contribution made by the latter, but it is the applicant's obligation to ensure proper implementation, coordination of the project and proper use of funds. Project contract is signed with the applicant, who becomes project promoter from the day the project contract enters into effect. </w:t>
      </w:r>
    </w:p>
    <w:p w14:paraId="366EF939" w14:textId="7EC0AB6C" w:rsidR="00D27396" w:rsidRPr="00AF127A" w:rsidRDefault="00D27396" w:rsidP="00D27396">
      <w:pPr>
        <w:pStyle w:val="Pagrindinistekstas"/>
        <w:ind w:firstLine="720"/>
        <w:rPr>
          <w:sz w:val="24"/>
          <w:lang w:val="en-GB"/>
        </w:rPr>
      </w:pPr>
      <w:r w:rsidRPr="00AF127A">
        <w:rPr>
          <w:sz w:val="24"/>
          <w:lang w:val="en-GB"/>
        </w:rPr>
        <w:t>2</w:t>
      </w:r>
      <w:r w:rsidR="000B4DF3">
        <w:rPr>
          <w:sz w:val="24"/>
          <w:lang w:val="en-GB"/>
        </w:rPr>
        <w:t>5</w:t>
      </w:r>
      <w:r w:rsidRPr="00AF127A">
        <w:rPr>
          <w:sz w:val="24"/>
          <w:lang w:val="en-GB"/>
        </w:rPr>
        <w:t>. The applicant and project partner</w:t>
      </w:r>
      <w:r w:rsidR="00DD1F79">
        <w:rPr>
          <w:sz w:val="24"/>
          <w:lang w:val="en-GB"/>
        </w:rPr>
        <w:t xml:space="preserve"> (partners) who are claiming financing</w:t>
      </w:r>
      <w:r w:rsidRPr="00AF127A">
        <w:rPr>
          <w:sz w:val="24"/>
          <w:lang w:val="en-GB"/>
        </w:rPr>
        <w:t xml:space="preserve"> when submitting an application must produce a copy of the effective partnership agreement. Partnership agreement must be executed in</w:t>
      </w:r>
      <w:r w:rsidR="00177E37">
        <w:rPr>
          <w:sz w:val="24"/>
          <w:lang w:val="en-GB"/>
        </w:rPr>
        <w:t xml:space="preserve"> Lithuanian (if the project partner (partners) is (are) from the Republic of Lithuania) or in</w:t>
      </w:r>
      <w:r w:rsidRPr="00AF127A">
        <w:rPr>
          <w:sz w:val="24"/>
          <w:lang w:val="en-GB"/>
        </w:rPr>
        <w:t xml:space="preserve"> English</w:t>
      </w:r>
      <w:r w:rsidR="00177E37">
        <w:rPr>
          <w:sz w:val="24"/>
          <w:lang w:val="en-GB"/>
        </w:rPr>
        <w:t xml:space="preserve"> (if there is at least one project partner from a Donor State)</w:t>
      </w:r>
      <w:r w:rsidRPr="00AF127A">
        <w:rPr>
          <w:sz w:val="24"/>
          <w:lang w:val="en-GB"/>
        </w:rPr>
        <w:t>.</w:t>
      </w:r>
    </w:p>
    <w:p w14:paraId="5A5BD75F" w14:textId="14D2E310"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6</w:t>
      </w:r>
      <w:r w:rsidRPr="00AF127A">
        <w:rPr>
          <w:sz w:val="24"/>
          <w:lang w:val="en-GB"/>
        </w:rPr>
        <w:t>. Partnership agreement must be signed by the applicant and project partner (partners).</w:t>
      </w:r>
    </w:p>
    <w:p w14:paraId="10624549" w14:textId="795D9648"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 Partnership agreement must have the following provisions discussed:</w:t>
      </w:r>
    </w:p>
    <w:p w14:paraId="2508B8F8" w14:textId="165B2E36"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.1. Persons representing the applicant and project partner (partners);</w:t>
      </w:r>
    </w:p>
    <w:p w14:paraId="5AACC574" w14:textId="43089061" w:rsidR="00D27396" w:rsidRPr="00AF127A" w:rsidRDefault="00D27396" w:rsidP="00D27396">
      <w:pPr>
        <w:pStyle w:val="Pagrindinistekstas"/>
        <w:ind w:firstLine="720"/>
        <w:rPr>
          <w:sz w:val="24"/>
          <w:szCs w:val="24"/>
          <w:lang w:val="en-GB"/>
        </w:rPr>
      </w:pPr>
      <w:r w:rsidRPr="00AF127A">
        <w:rPr>
          <w:sz w:val="24"/>
          <w:lang w:val="en-GB"/>
        </w:rPr>
        <w:lastRenderedPageBreak/>
        <w:t>2</w:t>
      </w:r>
      <w:r w:rsidR="000B4DF3">
        <w:rPr>
          <w:sz w:val="24"/>
          <w:lang w:val="en-GB"/>
        </w:rPr>
        <w:t>7</w:t>
      </w:r>
      <w:r w:rsidRPr="00AF127A">
        <w:rPr>
          <w:sz w:val="24"/>
          <w:lang w:val="en-GB"/>
        </w:rPr>
        <w:t>.2. Purpose of the agreement, distribution of tasks in the course of project implementation between the applicant and project partner (partners);</w:t>
      </w:r>
    </w:p>
    <w:p w14:paraId="311FD84C" w14:textId="78ED4FC4"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.3. Thorough project budget, eligibility to financing of expenses incurred by the project partner (partners) and their payment, distribution of eligible and ineligible expenses between the applicant and project partner and their payment, provisions on indirect expenses including a method of calculating indirect costs and an amount of indirect costs calculated according to Subparagraph 4</w:t>
      </w:r>
      <w:r w:rsidR="00DD1F79">
        <w:rPr>
          <w:sz w:val="24"/>
          <w:lang w:val="en-GB"/>
        </w:rPr>
        <w:t>4</w:t>
      </w:r>
      <w:r w:rsidRPr="00AF127A">
        <w:rPr>
          <w:sz w:val="24"/>
          <w:lang w:val="en-GB"/>
        </w:rPr>
        <w:t>.1</w:t>
      </w:r>
      <w:r w:rsidR="00173FAE">
        <w:rPr>
          <w:sz w:val="24"/>
          <w:lang w:val="en-GB"/>
        </w:rPr>
        <w:t>2</w:t>
      </w:r>
      <w:r w:rsidRPr="00AF127A">
        <w:rPr>
          <w:sz w:val="24"/>
          <w:lang w:val="en-GB"/>
        </w:rPr>
        <w:t xml:space="preserve"> of the Guidelines and Annex 3 of the Guidelines;</w:t>
      </w:r>
    </w:p>
    <w:p w14:paraId="2DB99754" w14:textId="71CA6A6E"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.4. Currency exchange rules;</w:t>
      </w:r>
    </w:p>
    <w:p w14:paraId="43EF4270" w14:textId="32D66937"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 xml:space="preserve">.5. Parties' obligations and rights regarding the project (each party's financial and material contribution into the project, rights to the jointly-created or acquired property, including intellectual property, project results, etc.) and parties' liability, as well as obligations to observe the fundamental good partnership practice rules specified in Paragraphs </w:t>
      </w:r>
      <w:r w:rsidR="00DD1F79">
        <w:rPr>
          <w:sz w:val="24"/>
          <w:lang w:val="en-GB"/>
        </w:rPr>
        <w:t>28-</w:t>
      </w:r>
      <w:r w:rsidRPr="00AF127A">
        <w:rPr>
          <w:sz w:val="24"/>
          <w:lang w:val="en-GB"/>
        </w:rPr>
        <w:t>30 of the Guidelines;</w:t>
      </w:r>
    </w:p>
    <w:p w14:paraId="4CD4A31F" w14:textId="668F230B"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.6. Provision stating the project partner's (partners') obligation to create conditions for inspecting and auditing project and project-related documents for institutions authorised to perform the latter in the course of programme implementation, as well as provisions related to auditing of expenses of the project promoter's partner (partners) from the Donor State. If payment requests to the CPMA will declare expenses that were incurred by the project partner (partners) from a Donor State, the project promoter when submitting payment requests to the CPMA will have to enclose also audit report on the eligibility of expenses incurred by the project promoter's partner (partners) from a Donor State executed in Lithuanian or English;</w:t>
      </w:r>
    </w:p>
    <w:p w14:paraId="1482AD56" w14:textId="1C404274" w:rsidR="00D27396" w:rsidRPr="00AF127A" w:rsidRDefault="00D27396" w:rsidP="00D27396">
      <w:pPr>
        <w:pStyle w:val="Pagrindinistekstas"/>
        <w:ind w:firstLine="720"/>
        <w:rPr>
          <w:sz w:val="24"/>
          <w:szCs w:val="24"/>
          <w:lang w:val="en-GB"/>
        </w:rPr>
      </w:pPr>
      <w:r w:rsidRPr="00AF127A">
        <w:rPr>
          <w:sz w:val="24"/>
          <w:lang w:val="en-GB"/>
        </w:rPr>
        <w:t>2</w:t>
      </w:r>
      <w:r w:rsidR="000B4DF3">
        <w:rPr>
          <w:sz w:val="24"/>
          <w:lang w:val="en-GB"/>
        </w:rPr>
        <w:t>7</w:t>
      </w:r>
      <w:r w:rsidRPr="00AF127A">
        <w:rPr>
          <w:sz w:val="24"/>
          <w:lang w:val="en-GB"/>
        </w:rPr>
        <w:t xml:space="preserve">.7. Provisions on dispute settlement. </w:t>
      </w:r>
    </w:p>
    <w:p w14:paraId="7440843F" w14:textId="68420D5E" w:rsidR="00D27396" w:rsidRPr="00AF127A" w:rsidRDefault="000B4DF3" w:rsidP="00D27396">
      <w:pPr>
        <w:pStyle w:val="Pagrindinistekstas"/>
        <w:ind w:firstLine="720"/>
        <w:rPr>
          <w:sz w:val="24"/>
          <w:szCs w:val="24"/>
          <w:lang w:val="en-GB"/>
        </w:rPr>
      </w:pPr>
      <w:r>
        <w:rPr>
          <w:sz w:val="24"/>
          <w:lang w:val="en-GB"/>
        </w:rPr>
        <w:t>28</w:t>
      </w:r>
      <w:r w:rsidR="00D27396" w:rsidRPr="00AF127A">
        <w:rPr>
          <w:sz w:val="24"/>
          <w:lang w:val="en-GB"/>
        </w:rPr>
        <w:t xml:space="preserve">. All project partners must have read the project application and be familiar with it. </w:t>
      </w:r>
    </w:p>
    <w:p w14:paraId="6A1E5414" w14:textId="4907B5F3" w:rsidR="00D27396" w:rsidRPr="00AF127A" w:rsidRDefault="000B4DF3" w:rsidP="00D27396">
      <w:pPr>
        <w:pStyle w:val="Pagrindinistekstas"/>
        <w:ind w:firstLine="720"/>
        <w:rPr>
          <w:sz w:val="24"/>
          <w:szCs w:val="24"/>
          <w:lang w:val="en-GB"/>
        </w:rPr>
      </w:pPr>
      <w:r>
        <w:rPr>
          <w:sz w:val="24"/>
          <w:lang w:val="en-GB"/>
        </w:rPr>
        <w:t>29</w:t>
      </w:r>
      <w:r w:rsidR="00D27396" w:rsidRPr="00AF127A">
        <w:rPr>
          <w:sz w:val="24"/>
          <w:lang w:val="en-GB"/>
        </w:rPr>
        <w:t xml:space="preserve">. In the course of project implementation, project promoter must consult the project partner (partners) on a regular basis and keep him (them) informed about the progress of project implementation. </w:t>
      </w:r>
    </w:p>
    <w:p w14:paraId="288C7263" w14:textId="2C8F3AFF"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0</w:t>
      </w:r>
      <w:r w:rsidRPr="00AF127A">
        <w:rPr>
          <w:sz w:val="24"/>
          <w:lang w:val="en-GB"/>
        </w:rPr>
        <w:t xml:space="preserve">. Project promoter must send copies of all CPMA reports to </w:t>
      </w:r>
      <w:r w:rsidR="00336302">
        <w:rPr>
          <w:sz w:val="24"/>
          <w:lang w:val="en-GB"/>
        </w:rPr>
        <w:t>a</w:t>
      </w:r>
      <w:r w:rsidRPr="00AF127A">
        <w:rPr>
          <w:sz w:val="24"/>
          <w:lang w:val="en-GB"/>
        </w:rPr>
        <w:t xml:space="preserve"> project partner</w:t>
      </w:r>
      <w:r w:rsidR="00336302">
        <w:rPr>
          <w:sz w:val="24"/>
          <w:lang w:val="en-GB"/>
        </w:rPr>
        <w:t xml:space="preserve"> (partner</w:t>
      </w:r>
      <w:r w:rsidRPr="00AF127A">
        <w:rPr>
          <w:sz w:val="24"/>
          <w:lang w:val="en-GB"/>
        </w:rPr>
        <w:t>s</w:t>
      </w:r>
      <w:r w:rsidR="00336302">
        <w:rPr>
          <w:sz w:val="24"/>
          <w:lang w:val="en-GB"/>
        </w:rPr>
        <w:t>)</w:t>
      </w:r>
      <w:r w:rsidRPr="00AF127A">
        <w:rPr>
          <w:sz w:val="24"/>
          <w:lang w:val="en-GB"/>
        </w:rPr>
        <w:t>.</w:t>
      </w:r>
    </w:p>
    <w:p w14:paraId="2F0D01C1" w14:textId="5FF3939A"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1</w:t>
      </w:r>
      <w:r w:rsidRPr="00AF127A">
        <w:rPr>
          <w:sz w:val="24"/>
          <w:lang w:val="en-GB"/>
        </w:rPr>
        <w:t>. Partnership agreement can be amended prior to and after signing the project contract provided that such amendment would not have or would not have had crucial impact on project assessment and (or) decision on project financing and would not contradict the Administration rules and Guidelines. Any amendments to the partnership agreement must be coordinated with the CPMA.</w:t>
      </w:r>
    </w:p>
    <w:p w14:paraId="47B11B89" w14:textId="1E72639F" w:rsidR="00D27396" w:rsidRPr="00AF127A" w:rsidRDefault="00D27396" w:rsidP="000E33F3">
      <w:pPr>
        <w:pStyle w:val="Pagrindinistekstas"/>
        <w:ind w:firstLine="720"/>
        <w:rPr>
          <w:sz w:val="24"/>
          <w:szCs w:val="24"/>
          <w:lang w:val="en-GB"/>
        </w:rPr>
      </w:pPr>
      <w:r w:rsidRPr="00B91977">
        <w:rPr>
          <w:sz w:val="24"/>
          <w:lang w:val="en-GB"/>
        </w:rPr>
        <w:t>3</w:t>
      </w:r>
      <w:r w:rsidR="000B4DF3">
        <w:rPr>
          <w:sz w:val="24"/>
          <w:lang w:val="en-GB"/>
        </w:rPr>
        <w:t>2</w:t>
      </w:r>
      <w:r w:rsidRPr="000E33F3">
        <w:rPr>
          <w:sz w:val="24"/>
          <w:lang w:val="en-GB"/>
        </w:rPr>
        <w:t>.</w:t>
      </w:r>
      <w:r w:rsidRPr="00AF127A">
        <w:rPr>
          <w:sz w:val="24"/>
          <w:lang w:val="en-GB"/>
        </w:rPr>
        <w:t xml:space="preserve"> </w:t>
      </w:r>
      <w:r w:rsidR="000E33F3">
        <w:rPr>
          <w:sz w:val="24"/>
          <w:lang w:val="en-GB"/>
        </w:rPr>
        <w:t>Project promoter</w:t>
      </w:r>
      <w:r w:rsidR="000E33F3" w:rsidRPr="00135F90">
        <w:rPr>
          <w:sz w:val="24"/>
          <w:lang w:val="en-GB"/>
        </w:rPr>
        <w:t xml:space="preserve">, when carrying out procurements in the course of project implementation must follow the Public Procurement Law of the Republic of Lithuania or Procedure of execution and supervision of procurements by legal entities other than contracting authorities under the Public Procurement Law of the Republic of Lithuania. Project partners that are legal entities registered in the </w:t>
      </w:r>
      <w:r w:rsidR="000E33F3">
        <w:rPr>
          <w:sz w:val="24"/>
          <w:lang w:val="en-GB"/>
        </w:rPr>
        <w:t>Donor State</w:t>
      </w:r>
      <w:r w:rsidR="000E33F3" w:rsidRPr="00135F90">
        <w:rPr>
          <w:sz w:val="24"/>
          <w:lang w:val="en-GB"/>
        </w:rPr>
        <w:t>, must perform procurements in the project following the laws of th</w:t>
      </w:r>
      <w:r w:rsidR="000E33F3">
        <w:rPr>
          <w:sz w:val="24"/>
          <w:lang w:val="en-GB"/>
        </w:rPr>
        <w:t>at</w:t>
      </w:r>
      <w:r w:rsidR="000E33F3" w:rsidRPr="00135F90">
        <w:rPr>
          <w:sz w:val="24"/>
          <w:lang w:val="en-GB"/>
        </w:rPr>
        <w:t xml:space="preserve"> </w:t>
      </w:r>
      <w:r w:rsidR="000E33F3">
        <w:rPr>
          <w:sz w:val="24"/>
          <w:lang w:val="en-GB"/>
        </w:rPr>
        <w:t>Donor State</w:t>
      </w:r>
      <w:r w:rsidR="000E33F3" w:rsidRPr="00135F90">
        <w:rPr>
          <w:sz w:val="24"/>
          <w:lang w:val="en-GB"/>
        </w:rPr>
        <w:t xml:space="preserve">, respectively. </w:t>
      </w:r>
      <w:r w:rsidR="000E33F3" w:rsidRPr="00135F90">
        <w:rPr>
          <w:rFonts w:ascii="Calibri" w:hAnsi="Calibri"/>
          <w:spacing w:val="-4"/>
          <w:sz w:val="22"/>
          <w:lang w:val="en-GB"/>
        </w:rPr>
        <w:t xml:space="preserve"> </w:t>
      </w:r>
      <w:r w:rsidR="000E33F3" w:rsidRPr="00135F90">
        <w:rPr>
          <w:sz w:val="24"/>
          <w:lang w:val="en-GB"/>
        </w:rPr>
        <w:t>Inclusion of a partner (partners) into the project in order to avoid public procurements is prohibited.</w:t>
      </w:r>
    </w:p>
    <w:p w14:paraId="707A3481" w14:textId="25649B16" w:rsidR="00D27396" w:rsidRPr="00AF127A" w:rsidRDefault="00D27396" w:rsidP="00D27396">
      <w:pPr>
        <w:pStyle w:val="Pagrindinistekstas"/>
        <w:ind w:firstLine="709"/>
        <w:rPr>
          <w:sz w:val="24"/>
          <w:szCs w:val="24"/>
          <w:lang w:val="en-GB"/>
        </w:rPr>
      </w:pPr>
      <w:r w:rsidRPr="00AF127A">
        <w:rPr>
          <w:sz w:val="24"/>
          <w:lang w:val="en-GB"/>
        </w:rPr>
        <w:t>3</w:t>
      </w:r>
      <w:r w:rsidR="000B4DF3">
        <w:rPr>
          <w:sz w:val="24"/>
          <w:lang w:val="en-GB"/>
        </w:rPr>
        <w:t>3</w:t>
      </w:r>
      <w:r w:rsidRPr="00AF127A">
        <w:rPr>
          <w:sz w:val="24"/>
          <w:lang w:val="en-GB"/>
        </w:rPr>
        <w:t xml:space="preserve">. The biggest number of project partners is not limited, but an applicant must choose such legal entity to be his project partner, who will bring actual contribution into the project activities. </w:t>
      </w:r>
    </w:p>
    <w:p w14:paraId="1B3D1B9F" w14:textId="7D755BE3" w:rsidR="00D27396" w:rsidRPr="00AF127A" w:rsidRDefault="00D27396" w:rsidP="00D27396">
      <w:pPr>
        <w:pStyle w:val="Pagrindinistekstas"/>
        <w:ind w:firstLine="720"/>
        <w:rPr>
          <w:spacing w:val="-2"/>
          <w:sz w:val="24"/>
          <w:szCs w:val="24"/>
          <w:lang w:val="en-GB"/>
        </w:rPr>
      </w:pPr>
      <w:r w:rsidRPr="00564BBE">
        <w:rPr>
          <w:spacing w:val="-2"/>
          <w:sz w:val="24"/>
          <w:lang w:val="en-GB"/>
        </w:rPr>
        <w:t>3</w:t>
      </w:r>
      <w:r w:rsidR="000B4DF3">
        <w:rPr>
          <w:spacing w:val="-2"/>
          <w:sz w:val="24"/>
          <w:lang w:val="en-GB"/>
        </w:rPr>
        <w:t>4</w:t>
      </w:r>
      <w:r w:rsidRPr="00564BBE">
        <w:rPr>
          <w:spacing w:val="-2"/>
          <w:sz w:val="24"/>
          <w:lang w:val="en-GB"/>
        </w:rPr>
        <w:t>.</w:t>
      </w:r>
      <w:r w:rsidRPr="00AF127A">
        <w:rPr>
          <w:spacing w:val="-2"/>
          <w:sz w:val="24"/>
          <w:lang w:val="en-GB"/>
        </w:rPr>
        <w:t xml:space="preserve"> A partner not claiming financing, which brings actual contribution into the project activities, can participate in the project. Expenses incurred by such partner will not be recognised as eligible </w:t>
      </w:r>
      <w:r w:rsidRPr="00AF127A">
        <w:rPr>
          <w:spacing w:val="-2"/>
          <w:sz w:val="24"/>
          <w:lang w:val="en-GB"/>
        </w:rPr>
        <w:lastRenderedPageBreak/>
        <w:t>expenses of the project. If an applicant submits an application with a partner not claiming financing, then it must be indicated in the application</w:t>
      </w:r>
      <w:r w:rsidR="00EA3224">
        <w:rPr>
          <w:spacing w:val="-2"/>
          <w:sz w:val="24"/>
          <w:lang w:val="en-GB"/>
        </w:rPr>
        <w:t>.</w:t>
      </w:r>
      <w:r w:rsidRPr="00AF127A">
        <w:rPr>
          <w:spacing w:val="-2"/>
          <w:sz w:val="24"/>
          <w:lang w:val="en-GB"/>
        </w:rPr>
        <w:t xml:space="preserve"> The application must be supported also by a copy of the cooperation agreement signed between the applicant and partner not claiming financing, which must state the scope of participation in the project by the partner not claiming financing, discuss the parties' obligations and rights in respect of the project, and a copy of the articles of association (regulations, statute) of the partner not claiming financing.</w:t>
      </w:r>
      <w:r>
        <w:rPr>
          <w:spacing w:val="-2"/>
          <w:sz w:val="24"/>
          <w:lang w:val="en-GB"/>
        </w:rPr>
        <w:t xml:space="preserve"> </w:t>
      </w:r>
    </w:p>
    <w:p w14:paraId="125965D3" w14:textId="2C2DCE90" w:rsidR="00D27396" w:rsidRPr="00AF127A" w:rsidRDefault="00D27396" w:rsidP="00D27396">
      <w:pPr>
        <w:pStyle w:val="Pagrindinistekstas"/>
        <w:ind w:firstLine="720"/>
        <w:rPr>
          <w:spacing w:val="-2"/>
          <w:sz w:val="24"/>
          <w:szCs w:val="24"/>
          <w:lang w:val="en-GB"/>
        </w:rPr>
      </w:pPr>
      <w:r w:rsidRPr="00AF127A">
        <w:rPr>
          <w:spacing w:val="-2"/>
          <w:sz w:val="24"/>
          <w:lang w:val="en-GB"/>
        </w:rPr>
        <w:t>3</w:t>
      </w:r>
      <w:r w:rsidR="000B4DF3">
        <w:rPr>
          <w:spacing w:val="-2"/>
          <w:sz w:val="24"/>
          <w:lang w:val="en-GB"/>
        </w:rPr>
        <w:t>5</w:t>
      </w:r>
      <w:r w:rsidRPr="00AF127A">
        <w:rPr>
          <w:spacing w:val="-2"/>
          <w:sz w:val="24"/>
          <w:lang w:val="en-GB"/>
        </w:rPr>
        <w:t>. Eligible participants of project activities:</w:t>
      </w:r>
    </w:p>
    <w:p w14:paraId="0AA418F0" w14:textId="23B99D73" w:rsidR="00D27396" w:rsidRPr="00B91977" w:rsidRDefault="00D27396" w:rsidP="00D27396">
      <w:pPr>
        <w:pStyle w:val="Pagrindinistekstas"/>
        <w:ind w:firstLine="720"/>
        <w:rPr>
          <w:color w:val="auto"/>
          <w:spacing w:val="-2"/>
          <w:sz w:val="24"/>
          <w:szCs w:val="24"/>
          <w:lang w:val="en-GB"/>
        </w:rPr>
      </w:pPr>
      <w:r w:rsidRPr="00B91977">
        <w:rPr>
          <w:spacing w:val="-2"/>
          <w:sz w:val="24"/>
          <w:lang w:val="en-GB"/>
        </w:rPr>
        <w:t>3</w:t>
      </w:r>
      <w:r w:rsidR="000B4DF3">
        <w:rPr>
          <w:spacing w:val="-2"/>
          <w:sz w:val="24"/>
          <w:lang w:val="en-GB"/>
        </w:rPr>
        <w:t>5</w:t>
      </w:r>
      <w:r w:rsidRPr="00B91977">
        <w:rPr>
          <w:spacing w:val="-2"/>
          <w:sz w:val="24"/>
          <w:lang w:val="en-GB"/>
        </w:rPr>
        <w:t>.1</w:t>
      </w:r>
      <w:r w:rsidRPr="00260E82">
        <w:rPr>
          <w:spacing w:val="-2"/>
          <w:sz w:val="24"/>
          <w:lang w:val="en-GB"/>
        </w:rPr>
        <w:t>.</w:t>
      </w:r>
      <w:r w:rsidRPr="00AF127A">
        <w:rPr>
          <w:spacing w:val="-2"/>
          <w:sz w:val="24"/>
          <w:lang w:val="en-GB"/>
        </w:rPr>
        <w:t xml:space="preserve"> </w:t>
      </w:r>
      <w:r w:rsidR="00260E82" w:rsidRPr="00B91977">
        <w:rPr>
          <w:color w:val="auto"/>
          <w:spacing w:val="-2"/>
          <w:sz w:val="24"/>
          <w:lang w:val="en-GB"/>
        </w:rPr>
        <w:t xml:space="preserve">Pedagogical and administrative </w:t>
      </w:r>
      <w:r w:rsidRPr="00B91977">
        <w:rPr>
          <w:color w:val="auto"/>
          <w:spacing w:val="-2"/>
          <w:sz w:val="24"/>
          <w:lang w:val="en-GB"/>
        </w:rPr>
        <w:t xml:space="preserve">staff of </w:t>
      </w:r>
      <w:r w:rsidR="00527CC1">
        <w:rPr>
          <w:color w:val="auto"/>
          <w:spacing w:val="-2"/>
          <w:sz w:val="24"/>
        </w:rPr>
        <w:t>pre</w:t>
      </w:r>
      <w:r w:rsidR="00DF6E7A" w:rsidRPr="00DF6E7A">
        <w:rPr>
          <w:color w:val="auto"/>
          <w:spacing w:val="-2"/>
          <w:sz w:val="24"/>
        </w:rPr>
        <w:t>school, general education</w:t>
      </w:r>
      <w:r w:rsidR="00DF6E7A" w:rsidRPr="00DF6E7A">
        <w:rPr>
          <w:color w:val="auto"/>
          <w:spacing w:val="-2"/>
          <w:sz w:val="24"/>
          <w:lang w:val="en-GB"/>
        </w:rPr>
        <w:t xml:space="preserve"> </w:t>
      </w:r>
      <w:r w:rsidRPr="00B91977">
        <w:rPr>
          <w:color w:val="auto"/>
          <w:spacing w:val="-2"/>
          <w:sz w:val="24"/>
          <w:lang w:val="en-GB"/>
        </w:rPr>
        <w:t xml:space="preserve">and vocational </w:t>
      </w:r>
      <w:r w:rsidR="00FE7043">
        <w:rPr>
          <w:color w:val="auto"/>
          <w:spacing w:val="-2"/>
          <w:sz w:val="24"/>
          <w:lang w:val="en-GB"/>
        </w:rPr>
        <w:t>training</w:t>
      </w:r>
      <w:r w:rsidRPr="00B91977">
        <w:rPr>
          <w:color w:val="auto"/>
          <w:spacing w:val="-2"/>
          <w:sz w:val="24"/>
          <w:lang w:val="en-GB"/>
        </w:rPr>
        <w:t xml:space="preserve"> schools</w:t>
      </w:r>
      <w:r w:rsidRPr="00B91977">
        <w:rPr>
          <w:b/>
          <w:color w:val="auto"/>
          <w:spacing w:val="-2"/>
          <w:sz w:val="24"/>
          <w:lang w:val="en-GB"/>
        </w:rPr>
        <w:t xml:space="preserve"> </w:t>
      </w:r>
      <w:r w:rsidR="00260E82" w:rsidRPr="00B91977">
        <w:rPr>
          <w:color w:val="auto"/>
          <w:spacing w:val="-2"/>
          <w:sz w:val="24"/>
          <w:lang w:val="en-GB"/>
        </w:rPr>
        <w:t>and higher</w:t>
      </w:r>
      <w:r w:rsidR="00260E82">
        <w:rPr>
          <w:color w:val="auto"/>
          <w:spacing w:val="-2"/>
          <w:sz w:val="24"/>
          <w:lang w:val="en-GB"/>
        </w:rPr>
        <w:t xml:space="preserve"> education institutions;</w:t>
      </w:r>
      <w:r w:rsidR="00260E82">
        <w:rPr>
          <w:b/>
          <w:color w:val="auto"/>
          <w:spacing w:val="-2"/>
          <w:sz w:val="24"/>
          <w:lang w:val="en-GB"/>
        </w:rPr>
        <w:t xml:space="preserve"> </w:t>
      </w:r>
    </w:p>
    <w:p w14:paraId="545D5506" w14:textId="26B1F8B2" w:rsidR="00D27396" w:rsidRPr="00AF127A" w:rsidRDefault="00D27396" w:rsidP="00D27396">
      <w:pPr>
        <w:pStyle w:val="Pagrindinistekstas"/>
        <w:ind w:firstLine="720"/>
        <w:rPr>
          <w:spacing w:val="-2"/>
          <w:sz w:val="24"/>
          <w:lang w:val="en-GB"/>
        </w:rPr>
      </w:pPr>
      <w:r w:rsidRPr="00AF127A">
        <w:rPr>
          <w:spacing w:val="-2"/>
          <w:sz w:val="24"/>
          <w:lang w:val="en-GB"/>
        </w:rPr>
        <w:t>3</w:t>
      </w:r>
      <w:r w:rsidR="000B4DF3">
        <w:rPr>
          <w:spacing w:val="-2"/>
          <w:sz w:val="24"/>
          <w:lang w:val="en-GB"/>
        </w:rPr>
        <w:t>5</w:t>
      </w:r>
      <w:r w:rsidRPr="00AF127A">
        <w:rPr>
          <w:spacing w:val="-2"/>
          <w:sz w:val="24"/>
          <w:lang w:val="en-GB"/>
        </w:rPr>
        <w:t xml:space="preserve">.2. </w:t>
      </w:r>
      <w:r w:rsidR="00260E82" w:rsidRPr="00B91977">
        <w:rPr>
          <w:color w:val="auto"/>
          <w:spacing w:val="-2"/>
          <w:sz w:val="24"/>
          <w:lang w:val="en-GB"/>
        </w:rPr>
        <w:t xml:space="preserve">Pedagogical and administrative </w:t>
      </w:r>
      <w:r w:rsidR="00260E82" w:rsidRPr="00D13F6D">
        <w:rPr>
          <w:color w:val="auto"/>
          <w:spacing w:val="-2"/>
          <w:sz w:val="24"/>
          <w:lang w:val="en-GB"/>
        </w:rPr>
        <w:t>staff</w:t>
      </w:r>
      <w:r w:rsidRPr="00AF127A">
        <w:rPr>
          <w:spacing w:val="-2"/>
          <w:sz w:val="24"/>
          <w:lang w:val="en-GB"/>
        </w:rPr>
        <w:t xml:space="preserve"> from institutions under the Ministry responsible for education;</w:t>
      </w:r>
    </w:p>
    <w:p w14:paraId="1B93BCF8" w14:textId="149E8747" w:rsidR="00D27396" w:rsidRPr="00AF127A" w:rsidRDefault="00D27396" w:rsidP="00D27396">
      <w:pPr>
        <w:pStyle w:val="Pagrindinistekstas"/>
        <w:ind w:firstLine="720"/>
        <w:rPr>
          <w:spacing w:val="-2"/>
          <w:sz w:val="24"/>
          <w:szCs w:val="24"/>
          <w:lang w:val="en-GB"/>
        </w:rPr>
      </w:pPr>
      <w:r w:rsidRPr="00AF127A">
        <w:rPr>
          <w:spacing w:val="-2"/>
          <w:sz w:val="24"/>
          <w:lang w:val="en-GB"/>
        </w:rPr>
        <w:t>3</w:t>
      </w:r>
      <w:r w:rsidR="000B4DF3">
        <w:rPr>
          <w:spacing w:val="-2"/>
          <w:sz w:val="24"/>
          <w:lang w:val="en-GB"/>
        </w:rPr>
        <w:t>5</w:t>
      </w:r>
      <w:r w:rsidRPr="00AF127A">
        <w:rPr>
          <w:spacing w:val="-2"/>
          <w:sz w:val="24"/>
          <w:lang w:val="en-GB"/>
        </w:rPr>
        <w:t>.3. Officials from municipal administrations responsible for education;</w:t>
      </w:r>
    </w:p>
    <w:p w14:paraId="62F1F404" w14:textId="4174696F" w:rsidR="00D27396" w:rsidRPr="00AF127A" w:rsidRDefault="00D27396" w:rsidP="00D27396">
      <w:pPr>
        <w:pStyle w:val="Pagrindinistekstas"/>
        <w:ind w:firstLine="720"/>
        <w:rPr>
          <w:spacing w:val="-2"/>
          <w:sz w:val="24"/>
          <w:szCs w:val="24"/>
          <w:lang w:val="en-GB"/>
        </w:rPr>
      </w:pPr>
      <w:r w:rsidRPr="00AF127A">
        <w:rPr>
          <w:spacing w:val="-2"/>
          <w:sz w:val="24"/>
          <w:lang w:val="en-GB"/>
        </w:rPr>
        <w:t>3</w:t>
      </w:r>
      <w:r w:rsidR="000B4DF3">
        <w:rPr>
          <w:spacing w:val="-2"/>
          <w:sz w:val="24"/>
          <w:lang w:val="en-GB"/>
        </w:rPr>
        <w:t>5</w:t>
      </w:r>
      <w:r w:rsidRPr="00AF127A">
        <w:rPr>
          <w:spacing w:val="-2"/>
          <w:sz w:val="24"/>
          <w:lang w:val="en-GB"/>
        </w:rPr>
        <w:t>.</w:t>
      </w:r>
      <w:r w:rsidR="000B4DF3">
        <w:rPr>
          <w:spacing w:val="-2"/>
          <w:sz w:val="24"/>
          <w:lang w:val="en-GB"/>
        </w:rPr>
        <w:t>4</w:t>
      </w:r>
      <w:r w:rsidRPr="00AF127A">
        <w:rPr>
          <w:spacing w:val="-2"/>
          <w:sz w:val="24"/>
          <w:lang w:val="en-GB"/>
        </w:rPr>
        <w:t xml:space="preserve">. </w:t>
      </w:r>
      <w:r w:rsidR="00260E82" w:rsidRPr="00B91977">
        <w:rPr>
          <w:color w:val="auto"/>
          <w:spacing w:val="-2"/>
          <w:sz w:val="24"/>
          <w:lang w:val="en-GB"/>
        </w:rPr>
        <w:t xml:space="preserve">Pedagogical and administrative </w:t>
      </w:r>
      <w:r w:rsidRPr="00AF127A">
        <w:rPr>
          <w:spacing w:val="-2"/>
          <w:sz w:val="24"/>
          <w:lang w:val="en-GB"/>
        </w:rPr>
        <w:t>staff of education centres;</w:t>
      </w:r>
    </w:p>
    <w:p w14:paraId="4D1D936A" w14:textId="6ACFB649" w:rsidR="00D27396" w:rsidRPr="00AF127A" w:rsidRDefault="00D27396" w:rsidP="00D27396">
      <w:pPr>
        <w:pStyle w:val="Pagrindinistekstas"/>
        <w:ind w:firstLine="720"/>
        <w:rPr>
          <w:spacing w:val="-2"/>
          <w:sz w:val="24"/>
          <w:szCs w:val="24"/>
          <w:lang w:val="en-GB"/>
        </w:rPr>
      </w:pPr>
      <w:r w:rsidRPr="00AF127A">
        <w:rPr>
          <w:spacing w:val="-2"/>
          <w:sz w:val="24"/>
          <w:lang w:val="en-GB"/>
        </w:rPr>
        <w:t>3</w:t>
      </w:r>
      <w:r w:rsidR="000B4DF3">
        <w:rPr>
          <w:spacing w:val="-2"/>
          <w:sz w:val="24"/>
          <w:lang w:val="en-GB"/>
        </w:rPr>
        <w:t>5</w:t>
      </w:r>
      <w:r w:rsidRPr="00AF127A">
        <w:rPr>
          <w:spacing w:val="-2"/>
          <w:sz w:val="24"/>
          <w:lang w:val="en-GB"/>
        </w:rPr>
        <w:t>.</w:t>
      </w:r>
      <w:r w:rsidR="000B4DF3">
        <w:rPr>
          <w:spacing w:val="-2"/>
          <w:sz w:val="24"/>
          <w:lang w:val="en-GB"/>
        </w:rPr>
        <w:t>5</w:t>
      </w:r>
      <w:r w:rsidRPr="00AF127A">
        <w:rPr>
          <w:spacing w:val="-2"/>
          <w:sz w:val="24"/>
          <w:lang w:val="en-GB"/>
        </w:rPr>
        <w:t xml:space="preserve">. </w:t>
      </w:r>
      <w:r w:rsidR="00260E82" w:rsidRPr="00B91977">
        <w:rPr>
          <w:color w:val="auto"/>
          <w:spacing w:val="-2"/>
          <w:sz w:val="24"/>
          <w:lang w:val="en-GB"/>
        </w:rPr>
        <w:t xml:space="preserve">Pedagogical and administrative </w:t>
      </w:r>
      <w:r w:rsidR="00260E82" w:rsidRPr="00D13F6D">
        <w:rPr>
          <w:color w:val="auto"/>
          <w:spacing w:val="-2"/>
          <w:sz w:val="24"/>
          <w:lang w:val="en-GB"/>
        </w:rPr>
        <w:t>staff</w:t>
      </w:r>
      <w:r w:rsidRPr="00AF127A">
        <w:rPr>
          <w:spacing w:val="-2"/>
          <w:sz w:val="24"/>
          <w:lang w:val="en-GB"/>
        </w:rPr>
        <w:t xml:space="preserve"> of non-formal education providers;</w:t>
      </w:r>
    </w:p>
    <w:p w14:paraId="02AD2EBD" w14:textId="4650E60E" w:rsidR="00D27396" w:rsidRPr="00AF127A" w:rsidRDefault="00D27396" w:rsidP="00D27396">
      <w:pPr>
        <w:pStyle w:val="Pagrindinistekstas"/>
        <w:ind w:firstLine="720"/>
        <w:rPr>
          <w:spacing w:val="-2"/>
          <w:sz w:val="24"/>
          <w:szCs w:val="24"/>
          <w:lang w:val="en-GB"/>
        </w:rPr>
      </w:pPr>
      <w:r w:rsidRPr="00AF127A">
        <w:rPr>
          <w:spacing w:val="-2"/>
          <w:sz w:val="24"/>
          <w:lang w:val="en-GB"/>
        </w:rPr>
        <w:t>3</w:t>
      </w:r>
      <w:r w:rsidR="000B4DF3">
        <w:rPr>
          <w:spacing w:val="-2"/>
          <w:sz w:val="24"/>
          <w:lang w:val="en-GB"/>
        </w:rPr>
        <w:t>5</w:t>
      </w:r>
      <w:r w:rsidRPr="00AF127A">
        <w:rPr>
          <w:spacing w:val="-2"/>
          <w:sz w:val="24"/>
          <w:lang w:val="en-GB"/>
        </w:rPr>
        <w:t>.</w:t>
      </w:r>
      <w:r w:rsidR="000B4DF3">
        <w:rPr>
          <w:spacing w:val="-2"/>
          <w:sz w:val="24"/>
          <w:lang w:val="en-GB"/>
        </w:rPr>
        <w:t>6</w:t>
      </w:r>
      <w:r w:rsidRPr="00AF127A">
        <w:rPr>
          <w:spacing w:val="-2"/>
          <w:sz w:val="24"/>
          <w:lang w:val="en-GB"/>
        </w:rPr>
        <w:t>. Researchers carrying out research studies in the field of</w:t>
      </w:r>
      <w:r w:rsidR="00EA348C">
        <w:rPr>
          <w:spacing w:val="-2"/>
          <w:sz w:val="24"/>
          <w:lang w:val="en-GB"/>
        </w:rPr>
        <w:t xml:space="preserve"> education, related to</w:t>
      </w:r>
      <w:r w:rsidRPr="00AF127A">
        <w:rPr>
          <w:spacing w:val="-2"/>
          <w:sz w:val="24"/>
          <w:lang w:val="en-GB"/>
        </w:rPr>
        <w:t xml:space="preserve"> </w:t>
      </w:r>
      <w:r w:rsidR="00527CC1">
        <w:rPr>
          <w:color w:val="auto"/>
          <w:spacing w:val="-2"/>
          <w:sz w:val="24"/>
        </w:rPr>
        <w:t>pre</w:t>
      </w:r>
      <w:r w:rsidR="00DF6E7A">
        <w:rPr>
          <w:color w:val="auto"/>
          <w:spacing w:val="-2"/>
          <w:sz w:val="24"/>
        </w:rPr>
        <w:t>school, general</w:t>
      </w:r>
      <w:r w:rsidR="00EA348C">
        <w:rPr>
          <w:sz w:val="24"/>
          <w:lang w:val="en-GB"/>
        </w:rPr>
        <w:t xml:space="preserve">, vocational </w:t>
      </w:r>
      <w:r w:rsidR="00FE7043">
        <w:rPr>
          <w:sz w:val="24"/>
          <w:lang w:val="en-GB"/>
        </w:rPr>
        <w:t>training</w:t>
      </w:r>
      <w:r w:rsidR="00EA348C">
        <w:rPr>
          <w:sz w:val="24"/>
          <w:lang w:val="en-GB"/>
        </w:rPr>
        <w:t xml:space="preserve"> and lifelong learning</w:t>
      </w:r>
      <w:r w:rsidRPr="00AF127A">
        <w:rPr>
          <w:spacing w:val="-2"/>
          <w:sz w:val="24"/>
          <w:lang w:val="en-GB"/>
        </w:rPr>
        <w:t xml:space="preserve">; </w:t>
      </w:r>
    </w:p>
    <w:p w14:paraId="48E6CB59" w14:textId="2DB68709" w:rsidR="00D27396" w:rsidRPr="00AF127A" w:rsidRDefault="00D27396" w:rsidP="00D27396">
      <w:pPr>
        <w:pStyle w:val="Pagrindinistekstas"/>
        <w:ind w:firstLine="720"/>
        <w:rPr>
          <w:spacing w:val="-2"/>
          <w:sz w:val="24"/>
          <w:lang w:val="en-GB"/>
        </w:rPr>
      </w:pPr>
      <w:r w:rsidRPr="00AF127A">
        <w:rPr>
          <w:spacing w:val="-2"/>
          <w:sz w:val="24"/>
          <w:lang w:val="en-GB"/>
        </w:rPr>
        <w:t>3</w:t>
      </w:r>
      <w:r w:rsidR="000B4DF3">
        <w:rPr>
          <w:spacing w:val="-2"/>
          <w:sz w:val="24"/>
          <w:lang w:val="en-GB"/>
        </w:rPr>
        <w:t>5</w:t>
      </w:r>
      <w:r w:rsidRPr="00AF127A">
        <w:rPr>
          <w:spacing w:val="-2"/>
          <w:sz w:val="24"/>
          <w:lang w:val="en-GB"/>
        </w:rPr>
        <w:t>.</w:t>
      </w:r>
      <w:r w:rsidR="000B4DF3">
        <w:rPr>
          <w:spacing w:val="-2"/>
          <w:sz w:val="24"/>
          <w:lang w:val="en-GB"/>
        </w:rPr>
        <w:t>7</w:t>
      </w:r>
      <w:r w:rsidRPr="00AF127A">
        <w:rPr>
          <w:spacing w:val="-2"/>
          <w:sz w:val="24"/>
          <w:lang w:val="en-GB"/>
        </w:rPr>
        <w:t>. Students with no academic debts in postgraduate and doctoral programmes studying education content, process or education policy</w:t>
      </w:r>
      <w:r w:rsidR="00736E17">
        <w:rPr>
          <w:spacing w:val="-2"/>
          <w:sz w:val="24"/>
          <w:lang w:val="en-GB"/>
        </w:rPr>
        <w:t>, students in formal and non-formal education</w:t>
      </w:r>
      <w:r w:rsidR="008A28EC">
        <w:rPr>
          <w:spacing w:val="-2"/>
          <w:sz w:val="24"/>
          <w:lang w:val="en-GB"/>
        </w:rPr>
        <w:t>.</w:t>
      </w:r>
    </w:p>
    <w:p w14:paraId="5913E222" w14:textId="77777777" w:rsidR="00D27396" w:rsidRPr="00AF127A" w:rsidRDefault="00D27396" w:rsidP="00D27396">
      <w:pPr>
        <w:pStyle w:val="Pagrindinistekstas"/>
        <w:rPr>
          <w:spacing w:val="-2"/>
          <w:sz w:val="24"/>
          <w:szCs w:val="24"/>
          <w:lang w:val="en-GB"/>
        </w:rPr>
      </w:pPr>
    </w:p>
    <w:p w14:paraId="26D76F5E" w14:textId="0DD71451" w:rsidR="000973C1" w:rsidRDefault="000973C1" w:rsidP="00D27396">
      <w:pPr>
        <w:pStyle w:val="CentrBold"/>
        <w:spacing w:line="298" w:lineRule="auto"/>
        <w:rPr>
          <w:sz w:val="24"/>
        </w:rPr>
      </w:pPr>
      <w:r>
        <w:rPr>
          <w:sz w:val="24"/>
        </w:rPr>
        <w:t xml:space="preserve">CHAPTER </w:t>
      </w:r>
      <w:r w:rsidR="00D27396" w:rsidRPr="00AF127A">
        <w:rPr>
          <w:sz w:val="24"/>
        </w:rPr>
        <w:t>IV</w:t>
      </w:r>
    </w:p>
    <w:p w14:paraId="6AD72A29" w14:textId="31D821A5" w:rsidR="00D27396" w:rsidRPr="00AF127A" w:rsidRDefault="00D27396" w:rsidP="00D27396">
      <w:pPr>
        <w:pStyle w:val="CentrBold"/>
        <w:spacing w:line="298" w:lineRule="auto"/>
        <w:rPr>
          <w:sz w:val="24"/>
          <w:szCs w:val="24"/>
        </w:rPr>
      </w:pPr>
      <w:r w:rsidRPr="00AF127A">
        <w:rPr>
          <w:sz w:val="24"/>
        </w:rPr>
        <w:t>REQUIREMENTS FOR THE PROJECT</w:t>
      </w:r>
    </w:p>
    <w:p w14:paraId="5B7951BE" w14:textId="77777777" w:rsidR="00D27396" w:rsidRPr="00AF127A" w:rsidRDefault="00D27396" w:rsidP="00D27396">
      <w:pPr>
        <w:pStyle w:val="Pagrindinistekstas"/>
        <w:rPr>
          <w:sz w:val="24"/>
          <w:szCs w:val="24"/>
          <w:lang w:val="en-GB"/>
        </w:rPr>
      </w:pPr>
    </w:p>
    <w:p w14:paraId="5841C0C3" w14:textId="7ED856F5"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 Project is considered eligible to financing if:</w:t>
      </w:r>
    </w:p>
    <w:p w14:paraId="6D8CD167" w14:textId="4C8CF79A" w:rsidR="00D27396" w:rsidRDefault="00D27396" w:rsidP="00D27396">
      <w:pPr>
        <w:pStyle w:val="Pagrindinistekstas"/>
        <w:ind w:firstLine="720"/>
        <w:rPr>
          <w:color w:val="FF0000"/>
          <w:sz w:val="24"/>
          <w:lang w:val="en-GB"/>
        </w:rPr>
      </w:pPr>
      <w:r w:rsidRPr="00B91977">
        <w:rPr>
          <w:sz w:val="24"/>
          <w:lang w:val="en-GB"/>
        </w:rPr>
        <w:t>3</w:t>
      </w:r>
      <w:r w:rsidR="000B4DF3">
        <w:rPr>
          <w:sz w:val="24"/>
          <w:lang w:val="en-GB"/>
        </w:rPr>
        <w:t>6</w:t>
      </w:r>
      <w:r w:rsidRPr="00B91977">
        <w:rPr>
          <w:sz w:val="24"/>
          <w:lang w:val="en-GB"/>
        </w:rPr>
        <w:t>.1.</w:t>
      </w:r>
      <w:r w:rsidRPr="00AF127A">
        <w:rPr>
          <w:sz w:val="24"/>
          <w:lang w:val="en-GB"/>
        </w:rPr>
        <w:t xml:space="preserve"> </w:t>
      </w:r>
      <w:r w:rsidRPr="00B91977">
        <w:rPr>
          <w:color w:val="auto"/>
          <w:sz w:val="24"/>
          <w:lang w:val="en-GB"/>
        </w:rPr>
        <w:t xml:space="preserve">It meets Programme aim to </w:t>
      </w:r>
      <w:r w:rsidR="00EA348C">
        <w:rPr>
          <w:sz w:val="24"/>
          <w:lang w:val="en-GB"/>
        </w:rPr>
        <w:t>e</w:t>
      </w:r>
      <w:r w:rsidR="00EA348C" w:rsidRPr="00AF127A">
        <w:rPr>
          <w:sz w:val="24"/>
          <w:lang w:val="en-GB"/>
        </w:rPr>
        <w:t>nhanc</w:t>
      </w:r>
      <w:r w:rsidR="00EA348C">
        <w:rPr>
          <w:sz w:val="24"/>
          <w:lang w:val="en-GB"/>
        </w:rPr>
        <w:t>e</w:t>
      </w:r>
      <w:r w:rsidR="00EA348C" w:rsidRPr="00AF127A">
        <w:rPr>
          <w:sz w:val="24"/>
          <w:lang w:val="en-GB"/>
        </w:rPr>
        <w:t xml:space="preserve"> student achievements in preschool, general education and vocational training through modernisation of curricula and improvement of teacher training and in-service training of educational staff</w:t>
      </w:r>
      <w:r w:rsidR="00EA348C">
        <w:rPr>
          <w:sz w:val="24"/>
          <w:lang w:val="en-GB"/>
        </w:rPr>
        <w:t>.</w:t>
      </w:r>
    </w:p>
    <w:p w14:paraId="1415656D" w14:textId="45E450DC"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.2. It complies with one measure specified in Paragraph 1</w:t>
      </w:r>
      <w:r w:rsidR="00EA348C">
        <w:rPr>
          <w:sz w:val="24"/>
          <w:lang w:val="en-GB"/>
        </w:rPr>
        <w:t>0</w:t>
      </w:r>
      <w:r w:rsidRPr="00AF127A">
        <w:rPr>
          <w:sz w:val="24"/>
          <w:lang w:val="en-GB"/>
        </w:rPr>
        <w:t xml:space="preserve"> of the Guidelines (one project can meet only one measure);</w:t>
      </w:r>
    </w:p>
    <w:p w14:paraId="13E0D56D" w14:textId="62FEDE03" w:rsidR="00D27396" w:rsidRDefault="00D27396" w:rsidP="00D27396">
      <w:pPr>
        <w:pStyle w:val="Pagrindinistekstas"/>
        <w:ind w:firstLine="720"/>
        <w:rPr>
          <w:sz w:val="24"/>
          <w:lang w:val="en-GB"/>
        </w:rPr>
      </w:pPr>
      <w:r w:rsidRPr="00AF127A">
        <w:rPr>
          <w:sz w:val="24"/>
          <w:lang w:val="en-GB"/>
        </w:rPr>
        <w:t>3</w:t>
      </w:r>
      <w:r w:rsidR="000B4DF3">
        <w:rPr>
          <w:sz w:val="24"/>
          <w:lang w:val="en-GB"/>
        </w:rPr>
        <w:t>6</w:t>
      </w:r>
      <w:r w:rsidRPr="00AF127A">
        <w:rPr>
          <w:sz w:val="24"/>
          <w:lang w:val="en-GB"/>
        </w:rPr>
        <w:t>.3. Project activities match the activities supported by the chosen measure (the project must include at least one activity supported by the respective measure);</w:t>
      </w:r>
    </w:p>
    <w:p w14:paraId="2D20D190" w14:textId="241CBA81" w:rsidR="00BE770E" w:rsidRPr="00AF127A" w:rsidRDefault="00BE770E" w:rsidP="00D27396">
      <w:pPr>
        <w:pStyle w:val="Pagrindinistekstas"/>
        <w:ind w:firstLine="720"/>
        <w:rPr>
          <w:sz w:val="24"/>
          <w:szCs w:val="24"/>
          <w:lang w:val="en-GB"/>
        </w:rPr>
      </w:pPr>
      <w:r>
        <w:rPr>
          <w:sz w:val="24"/>
          <w:lang w:val="en-GB"/>
        </w:rPr>
        <w:t xml:space="preserve">36.4. It complies with provisions of legal acts regulating national education policy in </w:t>
      </w:r>
      <w:r w:rsidR="00177E37">
        <w:rPr>
          <w:sz w:val="24"/>
          <w:lang w:val="en-GB"/>
        </w:rPr>
        <w:t>fields</w:t>
      </w:r>
      <w:r>
        <w:rPr>
          <w:sz w:val="24"/>
          <w:lang w:val="en-GB"/>
        </w:rPr>
        <w:t xml:space="preserve"> set in Subparagraph 6.3 of the Guidelines;</w:t>
      </w:r>
    </w:p>
    <w:p w14:paraId="33686D5F" w14:textId="1A969F1C"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w:t>
      </w:r>
      <w:r w:rsidR="00BE770E">
        <w:rPr>
          <w:sz w:val="24"/>
          <w:lang w:val="en-GB"/>
        </w:rPr>
        <w:t>5</w:t>
      </w:r>
      <w:r w:rsidRPr="00AF127A">
        <w:rPr>
          <w:sz w:val="24"/>
          <w:lang w:val="en-GB"/>
        </w:rPr>
        <w:t>. Need for support is validated in the application - without the support, the project could not be implemented or it would be implemented in smaller scope, of lower quality, in longer term;</w:t>
      </w:r>
    </w:p>
    <w:p w14:paraId="4838A6E2" w14:textId="28DE039B"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w:t>
      </w:r>
      <w:r w:rsidR="00BE770E">
        <w:rPr>
          <w:sz w:val="24"/>
          <w:lang w:val="en-GB"/>
        </w:rPr>
        <w:t>6</w:t>
      </w:r>
      <w:r w:rsidRPr="00AF127A">
        <w:rPr>
          <w:sz w:val="24"/>
          <w:lang w:val="en-GB"/>
        </w:rPr>
        <w:t>. Project activities will be launched within 90 days from the day the project contract comes into effect;</w:t>
      </w:r>
    </w:p>
    <w:p w14:paraId="40670FFB" w14:textId="0A4069ED"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w:t>
      </w:r>
      <w:r w:rsidR="00BE770E">
        <w:rPr>
          <w:sz w:val="24"/>
          <w:lang w:val="en-GB"/>
        </w:rPr>
        <w:t>7</w:t>
      </w:r>
      <w:r w:rsidRPr="00AF127A">
        <w:rPr>
          <w:sz w:val="24"/>
          <w:lang w:val="en-GB"/>
        </w:rPr>
        <w:t>.</w:t>
      </w:r>
      <w:r w:rsidRPr="00AF127A">
        <w:rPr>
          <w:color w:val="auto"/>
          <w:sz w:val="24"/>
          <w:lang w:val="en-GB"/>
        </w:rPr>
        <w:t xml:space="preserve"> A</w:t>
      </w:r>
      <w:r w:rsidRPr="00AF127A">
        <w:rPr>
          <w:sz w:val="24"/>
          <w:lang w:val="en-GB"/>
        </w:rPr>
        <w:t>ll project activities will be completed by the deadline established in the project contract, but in no event later than by 30 September 2016, while the final payment request must be submitted no later than 30 days after implementation of the project or no later than 30 October 2016 (depending on whichever date is the earlier), if the project contract does not establish other deadline for submitting the final payment request;</w:t>
      </w:r>
    </w:p>
    <w:p w14:paraId="4CDCEEE4" w14:textId="137B3580" w:rsidR="00D27396" w:rsidRDefault="00D27396" w:rsidP="00D27396">
      <w:pPr>
        <w:pStyle w:val="Pagrindinistekstas"/>
        <w:ind w:firstLine="720"/>
        <w:rPr>
          <w:sz w:val="24"/>
          <w:lang w:val="en-GB"/>
        </w:rPr>
      </w:pPr>
      <w:r w:rsidRPr="00AF127A">
        <w:rPr>
          <w:sz w:val="24"/>
          <w:lang w:val="en-GB"/>
        </w:rPr>
        <w:lastRenderedPageBreak/>
        <w:t>3</w:t>
      </w:r>
      <w:r w:rsidR="000B4DF3">
        <w:rPr>
          <w:sz w:val="24"/>
          <w:lang w:val="en-GB"/>
        </w:rPr>
        <w:t>6</w:t>
      </w:r>
      <w:r w:rsidRPr="00AF127A">
        <w:rPr>
          <w:sz w:val="24"/>
          <w:lang w:val="en-GB"/>
        </w:rPr>
        <w:t>.</w:t>
      </w:r>
      <w:r w:rsidR="00BE770E">
        <w:rPr>
          <w:sz w:val="24"/>
          <w:lang w:val="en-GB"/>
        </w:rPr>
        <w:t>8</w:t>
      </w:r>
      <w:r w:rsidRPr="00AF127A">
        <w:rPr>
          <w:sz w:val="24"/>
          <w:lang w:val="en-GB"/>
        </w:rPr>
        <w:t>. The amount of support and co-financing funds requested in the application satisfies the requirements laid down in Paragraph 1</w:t>
      </w:r>
      <w:r w:rsidR="00EA348C">
        <w:rPr>
          <w:sz w:val="24"/>
          <w:lang w:val="en-GB"/>
        </w:rPr>
        <w:t>7</w:t>
      </w:r>
      <w:r w:rsidRPr="00AF127A">
        <w:rPr>
          <w:sz w:val="24"/>
          <w:lang w:val="en-GB"/>
        </w:rPr>
        <w:t xml:space="preserve"> of the Guidelines;</w:t>
      </w:r>
    </w:p>
    <w:p w14:paraId="54EBA738" w14:textId="618701A9" w:rsidR="00BE770E" w:rsidRPr="00AF127A" w:rsidRDefault="00BE770E" w:rsidP="00D27396">
      <w:pPr>
        <w:pStyle w:val="Pagrindinistekstas"/>
        <w:ind w:firstLine="720"/>
        <w:rPr>
          <w:sz w:val="24"/>
          <w:szCs w:val="24"/>
          <w:lang w:val="en-GB"/>
        </w:rPr>
      </w:pPr>
      <w:r>
        <w:rPr>
          <w:sz w:val="24"/>
          <w:lang w:val="en-GB"/>
        </w:rPr>
        <w:t>36.9. Project administrative expenses</w:t>
      </w:r>
      <w:r w:rsidR="000973C1">
        <w:rPr>
          <w:sz w:val="24"/>
          <w:lang w:val="en-GB"/>
        </w:rPr>
        <w:t>’</w:t>
      </w:r>
      <w:r>
        <w:rPr>
          <w:sz w:val="24"/>
          <w:lang w:val="en-GB"/>
        </w:rPr>
        <w:t xml:space="preserve"> budged expenses lines 7.1 and 7.2 do not exceed 10 percent </w:t>
      </w:r>
      <w:r w:rsidR="000973C1">
        <w:rPr>
          <w:sz w:val="24"/>
          <w:lang w:val="en-GB"/>
        </w:rPr>
        <w:t>and budget expenses line 7.4 does not exceed 7 percent of the overall project value</w:t>
      </w:r>
      <w:r>
        <w:rPr>
          <w:sz w:val="24"/>
          <w:lang w:val="en-GB"/>
        </w:rPr>
        <w:t>;</w:t>
      </w:r>
    </w:p>
    <w:p w14:paraId="52C59172" w14:textId="38AF7DC2" w:rsidR="00D27396" w:rsidRPr="00AF127A" w:rsidRDefault="00D27396" w:rsidP="00D27396">
      <w:pPr>
        <w:pStyle w:val="Pagrindinistekstas"/>
        <w:ind w:firstLine="720"/>
        <w:rPr>
          <w:sz w:val="24"/>
          <w:lang w:val="en-GB"/>
        </w:rPr>
      </w:pPr>
      <w:r w:rsidRPr="00AF127A">
        <w:rPr>
          <w:sz w:val="24"/>
          <w:lang w:val="en-GB"/>
        </w:rPr>
        <w:t>3</w:t>
      </w:r>
      <w:r w:rsidR="000B4DF3">
        <w:rPr>
          <w:sz w:val="24"/>
          <w:lang w:val="en-GB"/>
        </w:rPr>
        <w:t>6</w:t>
      </w:r>
      <w:r w:rsidRPr="00AF127A">
        <w:rPr>
          <w:sz w:val="24"/>
          <w:lang w:val="en-GB"/>
        </w:rPr>
        <w:t>.</w:t>
      </w:r>
      <w:r w:rsidR="00BE770E">
        <w:rPr>
          <w:sz w:val="24"/>
          <w:lang w:val="en-GB"/>
        </w:rPr>
        <w:t>10</w:t>
      </w:r>
      <w:r w:rsidRPr="00AF127A">
        <w:rPr>
          <w:sz w:val="24"/>
          <w:lang w:val="en-GB"/>
        </w:rPr>
        <w:t>. The application indicates the value added to be created by the project outcomes; i.e. how the chosen outcome indicators of the Programme named in Paragraph 8 of the Guidelines, output indicators of the Programme specified in Paragraph 1</w:t>
      </w:r>
      <w:r w:rsidR="00EA348C">
        <w:rPr>
          <w:sz w:val="24"/>
          <w:lang w:val="en-GB"/>
        </w:rPr>
        <w:t>1</w:t>
      </w:r>
      <w:r w:rsidRPr="00AF127A">
        <w:rPr>
          <w:sz w:val="24"/>
          <w:lang w:val="en-GB"/>
        </w:rPr>
        <w:t xml:space="preserve"> or 1</w:t>
      </w:r>
      <w:r w:rsidR="00EA348C">
        <w:rPr>
          <w:sz w:val="24"/>
          <w:lang w:val="en-GB"/>
        </w:rPr>
        <w:t>2</w:t>
      </w:r>
      <w:r w:rsidRPr="00AF127A">
        <w:rPr>
          <w:sz w:val="24"/>
          <w:lang w:val="en-GB"/>
        </w:rPr>
        <w:t xml:space="preserve"> of the Guidelines will be achieved by implementing the project activities. If the application is submitted under the measure I at least one Programme outcome indicator and at least two Programme output indicators from the ones indicated in Subparagraphs 1</w:t>
      </w:r>
      <w:r w:rsidR="00EA348C">
        <w:rPr>
          <w:sz w:val="24"/>
          <w:lang w:val="en-GB"/>
        </w:rPr>
        <w:t>1</w:t>
      </w:r>
      <w:r w:rsidRPr="00AF127A">
        <w:rPr>
          <w:sz w:val="24"/>
          <w:lang w:val="en-GB"/>
        </w:rPr>
        <w:t>.1-1</w:t>
      </w:r>
      <w:r w:rsidR="00EA348C">
        <w:rPr>
          <w:sz w:val="24"/>
          <w:lang w:val="en-GB"/>
        </w:rPr>
        <w:t>1</w:t>
      </w:r>
      <w:r w:rsidRPr="00AF127A">
        <w:rPr>
          <w:sz w:val="24"/>
          <w:lang w:val="en-GB"/>
        </w:rPr>
        <w:t>.3 must be chosen, it is also obligatory to choose both Programme output indicators indicated in Subparagraphs 1</w:t>
      </w:r>
      <w:r w:rsidR="00EA348C">
        <w:rPr>
          <w:sz w:val="24"/>
          <w:lang w:val="en-GB"/>
        </w:rPr>
        <w:t>1</w:t>
      </w:r>
      <w:r w:rsidRPr="00AF127A">
        <w:rPr>
          <w:sz w:val="24"/>
          <w:lang w:val="en-GB"/>
        </w:rPr>
        <w:t>.4 and 1</w:t>
      </w:r>
      <w:r w:rsidR="00EA348C">
        <w:rPr>
          <w:sz w:val="24"/>
          <w:lang w:val="en-GB"/>
        </w:rPr>
        <w:t>1</w:t>
      </w:r>
      <w:r w:rsidRPr="00AF127A">
        <w:rPr>
          <w:sz w:val="24"/>
          <w:lang w:val="en-GB"/>
        </w:rPr>
        <w:t>.5 If the application is submitted under the measure II, at least one Programme outcome indicator and two Programme output indicators indicated in Paragraph 1</w:t>
      </w:r>
      <w:r w:rsidR="00EA348C">
        <w:rPr>
          <w:sz w:val="24"/>
          <w:lang w:val="en-GB"/>
        </w:rPr>
        <w:t>2</w:t>
      </w:r>
      <w:r w:rsidRPr="00AF127A">
        <w:rPr>
          <w:sz w:val="24"/>
          <w:lang w:val="en-GB"/>
        </w:rPr>
        <w:t xml:space="preserve"> of the Guidelines must be chosen. More detailed information about measurement and calculation of project monitoring indicators is provided in the Monitoring indicators measurement and calculation methodology (Annex 7 to the Guidelines); </w:t>
      </w:r>
    </w:p>
    <w:p w14:paraId="00699C7B" w14:textId="06009B04"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w:t>
      </w:r>
      <w:r w:rsidR="00BE770E">
        <w:rPr>
          <w:sz w:val="24"/>
          <w:lang w:val="en-GB"/>
        </w:rPr>
        <w:t>11</w:t>
      </w:r>
      <w:r w:rsidRPr="00AF127A">
        <w:rPr>
          <w:sz w:val="24"/>
          <w:lang w:val="en-GB"/>
        </w:rPr>
        <w:t xml:space="preserve">. Project activities were launched not earlier than the day of registration of the application in the CPMA. </w:t>
      </w:r>
      <w:r w:rsidRPr="00AF127A">
        <w:rPr>
          <w:color w:val="auto"/>
          <w:sz w:val="24"/>
          <w:lang w:val="en-GB"/>
        </w:rPr>
        <w:t>Project expenses are considered eligible to financing from the day the decision of the Programme operator to grant support and co-financing funds to the project comes into effect.</w:t>
      </w:r>
      <w:r w:rsidRPr="00AF127A">
        <w:rPr>
          <w:sz w:val="24"/>
          <w:lang w:val="en-GB"/>
        </w:rPr>
        <w:t xml:space="preserve"> Project expenses incurred in the period from the application registration day till the day </w:t>
      </w:r>
      <w:r w:rsidRPr="00AF127A">
        <w:rPr>
          <w:color w:val="auto"/>
          <w:sz w:val="24"/>
          <w:lang w:val="en-GB"/>
        </w:rPr>
        <w:t>the decision of the Programme operator to grant support and co-financing funds to the project</w:t>
      </w:r>
      <w:r w:rsidRPr="00AF127A">
        <w:rPr>
          <w:sz w:val="24"/>
          <w:lang w:val="en-GB"/>
        </w:rPr>
        <w:t xml:space="preserve"> comes into effect will not be financed and will be covered by the applicant and (or) partner (partners). If the project, support for which is requested, is launched prior to registration of the application, the whole project becomes ineligible to financing and no support is granted to it;</w:t>
      </w:r>
    </w:p>
    <w:p w14:paraId="6EA4DAE5" w14:textId="369D467A"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.1</w:t>
      </w:r>
      <w:r w:rsidR="00BE770E">
        <w:rPr>
          <w:sz w:val="24"/>
          <w:lang w:val="en-GB"/>
        </w:rPr>
        <w:t>2</w:t>
      </w:r>
      <w:r w:rsidRPr="00AF127A">
        <w:rPr>
          <w:sz w:val="24"/>
          <w:lang w:val="en-GB"/>
        </w:rPr>
        <w:t>. Meets the general project selection criteria established in Annex 1 to the Guidelines, and aspires meeting of the special priority criteria of project selection established in Annex 5 to the Guidelines;</w:t>
      </w:r>
    </w:p>
    <w:p w14:paraId="456E7695" w14:textId="4D4A7E8C"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6</w:t>
      </w:r>
      <w:r w:rsidRPr="00AF127A">
        <w:rPr>
          <w:sz w:val="24"/>
          <w:lang w:val="en-GB"/>
        </w:rPr>
        <w:t>.1</w:t>
      </w:r>
      <w:r w:rsidR="00BE770E">
        <w:rPr>
          <w:sz w:val="24"/>
          <w:lang w:val="en-GB"/>
        </w:rPr>
        <w:t>3</w:t>
      </w:r>
      <w:r w:rsidRPr="00AF127A">
        <w:rPr>
          <w:sz w:val="24"/>
          <w:lang w:val="en-GB"/>
        </w:rPr>
        <w:t>. Does not violate the principles of state aid, i.e. no state aid is provided for the project under these Guidelines.</w:t>
      </w:r>
    </w:p>
    <w:p w14:paraId="39C80FDD" w14:textId="371AB032" w:rsidR="00D27396" w:rsidRPr="00AF127A" w:rsidRDefault="00D27396" w:rsidP="00D27396">
      <w:pPr>
        <w:pStyle w:val="Pagrindinistekstas"/>
        <w:ind w:firstLine="720"/>
        <w:rPr>
          <w:sz w:val="24"/>
          <w:szCs w:val="24"/>
          <w:lang w:val="en-GB"/>
        </w:rPr>
      </w:pPr>
      <w:r w:rsidRPr="00AF127A">
        <w:rPr>
          <w:sz w:val="24"/>
          <w:lang w:val="en-GB"/>
        </w:rPr>
        <w:t>3</w:t>
      </w:r>
      <w:r w:rsidR="000B4DF3">
        <w:rPr>
          <w:sz w:val="24"/>
          <w:lang w:val="en-GB"/>
        </w:rPr>
        <w:t>7</w:t>
      </w:r>
      <w:r w:rsidRPr="00AF127A">
        <w:rPr>
          <w:sz w:val="24"/>
          <w:lang w:val="en-GB"/>
        </w:rPr>
        <w:t>. Support cannot be granted to the project if the latter or project activities were or still are financed and upon financing is granted are submitted for financing under other programmes financed from the national budget, European Union and other international support funds, at the result of which the same eligible expenses of the project or any part thereof can be paid for several times (double financing is impossible).</w:t>
      </w:r>
    </w:p>
    <w:p w14:paraId="4B15740A" w14:textId="15E62EFB" w:rsidR="00D27396" w:rsidRPr="00AF127A" w:rsidRDefault="000B4DF3" w:rsidP="00D27396">
      <w:pPr>
        <w:pStyle w:val="Pagrindinistekstas"/>
        <w:ind w:firstLine="720"/>
        <w:rPr>
          <w:sz w:val="24"/>
          <w:szCs w:val="24"/>
          <w:lang w:val="en-GB"/>
        </w:rPr>
      </w:pPr>
      <w:r>
        <w:rPr>
          <w:sz w:val="24"/>
          <w:lang w:val="en-GB"/>
        </w:rPr>
        <w:t>38</w:t>
      </w:r>
      <w:r w:rsidR="00D27396" w:rsidRPr="00AF127A">
        <w:rPr>
          <w:sz w:val="24"/>
          <w:lang w:val="en-GB"/>
        </w:rPr>
        <w:t>. Project must be intended to satisfy public interests (pursuing purposes of social importance, rather than commercial interest or satisfaction of one individual's needs (legal or private person)).</w:t>
      </w:r>
    </w:p>
    <w:p w14:paraId="11118CE9" w14:textId="5E8A379B" w:rsidR="00D27396" w:rsidRPr="00AF127A" w:rsidRDefault="000B4DF3" w:rsidP="00D27396">
      <w:pPr>
        <w:pStyle w:val="Pagrindinistekstas"/>
        <w:ind w:firstLine="720"/>
        <w:rPr>
          <w:sz w:val="24"/>
          <w:szCs w:val="24"/>
          <w:lang w:val="en-GB"/>
        </w:rPr>
      </w:pPr>
      <w:r>
        <w:rPr>
          <w:sz w:val="24"/>
          <w:lang w:val="en-GB"/>
        </w:rPr>
        <w:t>39</w:t>
      </w:r>
      <w:r w:rsidR="00D27396" w:rsidRPr="00AF127A">
        <w:rPr>
          <w:sz w:val="24"/>
          <w:lang w:val="en-GB"/>
        </w:rPr>
        <w:t xml:space="preserve">. Project impact on implementation of sustainable development principle in the </w:t>
      </w:r>
      <w:r w:rsidR="007B0DD4">
        <w:rPr>
          <w:sz w:val="24"/>
          <w:lang w:val="en-GB"/>
        </w:rPr>
        <w:t>field</w:t>
      </w:r>
      <w:r w:rsidR="00D27396" w:rsidRPr="00AF127A">
        <w:rPr>
          <w:sz w:val="24"/>
          <w:lang w:val="en-GB"/>
        </w:rPr>
        <w:t>s of environment protection, social, economic and regional development, and good management principle, the principle of gender quality and equal opportunities cannot be negative. The project must promote implementation of sustainable development principle.</w:t>
      </w:r>
    </w:p>
    <w:p w14:paraId="695781FC" w14:textId="77777777" w:rsidR="00D27396" w:rsidRPr="00AF127A" w:rsidRDefault="00D27396" w:rsidP="00D27396">
      <w:pPr>
        <w:pStyle w:val="CentrBold"/>
        <w:spacing w:line="298" w:lineRule="auto"/>
        <w:jc w:val="left"/>
        <w:rPr>
          <w:sz w:val="24"/>
        </w:rPr>
      </w:pPr>
    </w:p>
    <w:p w14:paraId="02E00284" w14:textId="77777777" w:rsidR="000973C1" w:rsidRDefault="000973C1" w:rsidP="00D27396">
      <w:pPr>
        <w:pStyle w:val="CentrBold"/>
        <w:spacing w:line="298" w:lineRule="auto"/>
        <w:rPr>
          <w:sz w:val="24"/>
        </w:rPr>
      </w:pPr>
      <w:r>
        <w:rPr>
          <w:sz w:val="24"/>
        </w:rPr>
        <w:lastRenderedPageBreak/>
        <w:t xml:space="preserve">CHAPTER </w:t>
      </w:r>
      <w:r w:rsidR="00D27396" w:rsidRPr="00AF127A">
        <w:rPr>
          <w:sz w:val="24"/>
        </w:rPr>
        <w:t>V</w:t>
      </w:r>
    </w:p>
    <w:p w14:paraId="5D229B5A" w14:textId="13578990" w:rsidR="00D27396" w:rsidRPr="00AF127A" w:rsidRDefault="00D27396" w:rsidP="00D27396">
      <w:pPr>
        <w:pStyle w:val="CentrBold"/>
        <w:spacing w:line="298" w:lineRule="auto"/>
        <w:rPr>
          <w:sz w:val="24"/>
          <w:szCs w:val="24"/>
        </w:rPr>
      </w:pPr>
      <w:r w:rsidRPr="00AF127A">
        <w:rPr>
          <w:sz w:val="24"/>
        </w:rPr>
        <w:t xml:space="preserve">ELIGIBLE AND INELIGIBLE EXPENSES </w:t>
      </w:r>
    </w:p>
    <w:p w14:paraId="13AEC0BD" w14:textId="77777777" w:rsidR="00D27396" w:rsidRPr="00AF127A" w:rsidRDefault="00D27396" w:rsidP="00D27396">
      <w:pPr>
        <w:pStyle w:val="Pagrindinistekstas"/>
        <w:rPr>
          <w:b/>
          <w:bCs/>
          <w:sz w:val="24"/>
          <w:szCs w:val="24"/>
          <w:lang w:val="en-GB"/>
        </w:rPr>
      </w:pPr>
    </w:p>
    <w:p w14:paraId="4D767840" w14:textId="68ACAB2D" w:rsidR="00B26350" w:rsidRDefault="00D27396" w:rsidP="00D27396">
      <w:pPr>
        <w:pStyle w:val="Pagrindinistekstas"/>
        <w:ind w:firstLine="720"/>
        <w:rPr>
          <w:sz w:val="24"/>
          <w:lang w:val="en-GB"/>
        </w:rPr>
      </w:pPr>
      <w:r w:rsidRPr="00AF127A">
        <w:rPr>
          <w:sz w:val="24"/>
          <w:lang w:val="en-GB"/>
        </w:rPr>
        <w:t>4</w:t>
      </w:r>
      <w:r w:rsidR="000B4DF3">
        <w:rPr>
          <w:sz w:val="24"/>
          <w:lang w:val="en-GB"/>
        </w:rPr>
        <w:t>0</w:t>
      </w:r>
      <w:r w:rsidRPr="00AF127A">
        <w:rPr>
          <w:sz w:val="24"/>
          <w:lang w:val="en-GB"/>
        </w:rPr>
        <w:t xml:space="preserve">. </w:t>
      </w:r>
      <w:r w:rsidR="00B26350" w:rsidRPr="00AF127A">
        <w:rPr>
          <w:sz w:val="24"/>
          <w:lang w:val="en-GB"/>
        </w:rPr>
        <w:t>Support and co-financing funds assigned for the whole project implementation are directly received exclusively by the project promoter who makes payments to the project partner. Project partner does not receive support and co-financing funds directly. Project partner (partners) shall not be allocated more than half of all support and co-financing funds in total allocated for the project implementation.</w:t>
      </w:r>
    </w:p>
    <w:p w14:paraId="44877559" w14:textId="0C913FA3" w:rsidR="00B26350" w:rsidRDefault="00B26350" w:rsidP="00D27396">
      <w:pPr>
        <w:pStyle w:val="Pagrindinistekstas"/>
        <w:ind w:firstLine="720"/>
        <w:rPr>
          <w:sz w:val="24"/>
          <w:lang w:val="en-GB"/>
        </w:rPr>
      </w:pPr>
      <w:r>
        <w:rPr>
          <w:sz w:val="24"/>
          <w:lang w:val="en-GB"/>
        </w:rPr>
        <w:t>41. Project promoter shall not use the financing allocated to the project partner.</w:t>
      </w:r>
    </w:p>
    <w:p w14:paraId="3224BB7F" w14:textId="204512A3" w:rsidR="00D27396" w:rsidRPr="00AF127A" w:rsidRDefault="00B26350" w:rsidP="00D27396">
      <w:pPr>
        <w:pStyle w:val="Pagrindinistekstas"/>
        <w:ind w:firstLine="720"/>
        <w:rPr>
          <w:sz w:val="24"/>
          <w:szCs w:val="24"/>
          <w:lang w:val="en-GB"/>
        </w:rPr>
      </w:pPr>
      <w:r>
        <w:rPr>
          <w:sz w:val="24"/>
          <w:lang w:val="en-GB"/>
        </w:rPr>
        <w:t xml:space="preserve">42. </w:t>
      </w:r>
      <w:r w:rsidR="00D27396" w:rsidRPr="00AF127A">
        <w:rPr>
          <w:sz w:val="24"/>
          <w:lang w:val="en-GB"/>
        </w:rPr>
        <w:t xml:space="preserve">Project expenses are considered to be eligible to financing if they satisfy the requirements laid down in the Regulation, Administration rules, Programme support agreement and Guidelines. The period of expenses eligibility in the course of project implementation according to the Guidelines starts on the day </w:t>
      </w:r>
      <w:r w:rsidR="00D27396" w:rsidRPr="00AF127A">
        <w:rPr>
          <w:color w:val="auto"/>
          <w:sz w:val="24"/>
          <w:lang w:val="en-GB"/>
        </w:rPr>
        <w:t xml:space="preserve">the decision of the Programme operator to grant support and co-financing funds to the project </w:t>
      </w:r>
      <w:r w:rsidR="00D27396" w:rsidRPr="00AF127A">
        <w:rPr>
          <w:sz w:val="24"/>
          <w:lang w:val="en-GB"/>
        </w:rPr>
        <w:t>and finishes on the day established in the project contract, but no longer than by the date specified in Subparagraph 3</w:t>
      </w:r>
      <w:r>
        <w:rPr>
          <w:sz w:val="24"/>
          <w:lang w:val="en-GB"/>
        </w:rPr>
        <w:t>6</w:t>
      </w:r>
      <w:r w:rsidR="00D27396" w:rsidRPr="00AF127A">
        <w:rPr>
          <w:sz w:val="24"/>
          <w:lang w:val="en-GB"/>
        </w:rPr>
        <w:t>.</w:t>
      </w:r>
      <w:r w:rsidR="000973C1">
        <w:rPr>
          <w:sz w:val="24"/>
          <w:lang w:val="en-GB"/>
        </w:rPr>
        <w:t>7</w:t>
      </w:r>
      <w:r w:rsidR="000973C1" w:rsidRPr="00AF127A">
        <w:rPr>
          <w:sz w:val="24"/>
          <w:lang w:val="en-GB"/>
        </w:rPr>
        <w:t xml:space="preserve"> </w:t>
      </w:r>
      <w:r w:rsidR="00D27396" w:rsidRPr="00AF127A">
        <w:rPr>
          <w:sz w:val="24"/>
          <w:lang w:val="en-GB"/>
        </w:rPr>
        <w:t>of the Guidelines. All activities of the project, for implementation of which support was granted, must be completed, all documents validating project expenses must be issued and all expenses must be covered within the period of eligibility of expenses.</w:t>
      </w:r>
    </w:p>
    <w:p w14:paraId="4639D0C0" w14:textId="77777777" w:rsidR="00D27396" w:rsidRPr="00AF127A" w:rsidRDefault="00D27396" w:rsidP="00D27396">
      <w:pPr>
        <w:pStyle w:val="Pagrindinistekstas"/>
        <w:ind w:firstLine="720"/>
        <w:rPr>
          <w:sz w:val="24"/>
          <w:szCs w:val="24"/>
          <w:lang w:val="en-GB"/>
        </w:rPr>
      </w:pPr>
      <w:r w:rsidRPr="00AF127A">
        <w:rPr>
          <w:sz w:val="24"/>
          <w:lang w:val="en-GB"/>
        </w:rPr>
        <w:t>43. In exceptional cases, expenses invoiced in the last month of the period of eligibility of expenses are still considered eligible to financing, provided that the invoice justifying the project expenses is paid within 30 days from the end of the period of eligibility of expenses.</w:t>
      </w:r>
    </w:p>
    <w:p w14:paraId="4CBAAFE0" w14:textId="1B148146"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4</w:t>
      </w:r>
      <w:r w:rsidRPr="00AF127A">
        <w:rPr>
          <w:sz w:val="24"/>
          <w:lang w:val="en-GB"/>
        </w:rPr>
        <w:t>. Eligible expenses of the project include:</w:t>
      </w:r>
    </w:p>
    <w:p w14:paraId="30F9FAB2" w14:textId="14E8A8F8" w:rsidR="00D27396" w:rsidRPr="00AF127A" w:rsidRDefault="00D27396" w:rsidP="00D27396">
      <w:pPr>
        <w:pStyle w:val="LentaLEFT"/>
        <w:ind w:firstLine="720"/>
        <w:jc w:val="both"/>
        <w:rPr>
          <w:sz w:val="24"/>
          <w:lang w:val="en-GB"/>
        </w:rPr>
      </w:pPr>
      <w:r w:rsidRPr="00AF127A">
        <w:rPr>
          <w:sz w:val="24"/>
          <w:lang w:val="en-GB"/>
        </w:rPr>
        <w:t>4</w:t>
      </w:r>
      <w:r w:rsidR="000B4DF3">
        <w:rPr>
          <w:sz w:val="24"/>
          <w:lang w:val="en-GB"/>
        </w:rPr>
        <w:t>4</w:t>
      </w:r>
      <w:r w:rsidRPr="00AF127A">
        <w:rPr>
          <w:sz w:val="24"/>
          <w:lang w:val="en-GB"/>
        </w:rPr>
        <w:t xml:space="preserve">.1. The salary costs of project promoter‘s and (or) partner‘s (partners‘) staff assigned for the project administration and (or) implementation, which comprise actual salaries plus social security charges and other statutory costs included in the remuneration, provided that this corresponds to the project promoter’s or project partner’s (partners‘) usual policy on remuneration. The corresponding salary costs of staff of national administrations are eligible to the extent that they relate to the cost of activities which the relevant public authority would not carry out if the project concerned were not undertaken; </w:t>
      </w:r>
    </w:p>
    <w:p w14:paraId="01133BBC" w14:textId="09432CC2" w:rsidR="00D27396" w:rsidRPr="00AF127A" w:rsidRDefault="00D27396" w:rsidP="00D27396">
      <w:pPr>
        <w:pStyle w:val="LentaLEFT"/>
        <w:ind w:firstLine="720"/>
        <w:jc w:val="both"/>
        <w:rPr>
          <w:sz w:val="24"/>
          <w:lang w:val="en-GB"/>
        </w:rPr>
      </w:pPr>
      <w:r w:rsidRPr="00AF127A">
        <w:rPr>
          <w:sz w:val="24"/>
          <w:lang w:val="en-GB"/>
        </w:rPr>
        <w:t>4</w:t>
      </w:r>
      <w:r w:rsidR="000B4DF3">
        <w:rPr>
          <w:sz w:val="24"/>
          <w:lang w:val="en-GB"/>
        </w:rPr>
        <w:t>4</w:t>
      </w:r>
      <w:r w:rsidRPr="00AF127A">
        <w:rPr>
          <w:sz w:val="24"/>
          <w:lang w:val="en-GB"/>
        </w:rPr>
        <w:t>.2. Expenses to pay for experts' services;</w:t>
      </w:r>
    </w:p>
    <w:p w14:paraId="59E75032" w14:textId="7118C83E" w:rsidR="00D27396" w:rsidRPr="00AF127A" w:rsidRDefault="00D27396" w:rsidP="00D27396">
      <w:pPr>
        <w:pStyle w:val="LentaLEFT"/>
        <w:ind w:firstLine="720"/>
        <w:jc w:val="both"/>
        <w:rPr>
          <w:sz w:val="24"/>
          <w:szCs w:val="24"/>
          <w:lang w:val="en-GB"/>
        </w:rPr>
      </w:pPr>
      <w:r w:rsidRPr="00AF127A">
        <w:rPr>
          <w:sz w:val="24"/>
          <w:lang w:val="en-GB"/>
        </w:rPr>
        <w:t>4</w:t>
      </w:r>
      <w:r w:rsidR="000B4DF3">
        <w:rPr>
          <w:sz w:val="24"/>
          <w:lang w:val="en-GB"/>
        </w:rPr>
        <w:t>4</w:t>
      </w:r>
      <w:r w:rsidRPr="00AF127A">
        <w:rPr>
          <w:sz w:val="24"/>
          <w:lang w:val="en-GB"/>
        </w:rPr>
        <w:t>.3. Expenses to pay for project administration services;</w:t>
      </w:r>
    </w:p>
    <w:p w14:paraId="19FC7126" w14:textId="5EC6F473" w:rsidR="00D27396" w:rsidRPr="00AF127A" w:rsidRDefault="00D27396" w:rsidP="00D27396">
      <w:pPr>
        <w:pStyle w:val="LentaLEFT"/>
        <w:ind w:firstLine="720"/>
        <w:jc w:val="both"/>
        <w:rPr>
          <w:sz w:val="24"/>
          <w:lang w:val="en-GB"/>
        </w:rPr>
      </w:pPr>
      <w:r w:rsidRPr="00AF127A">
        <w:rPr>
          <w:sz w:val="24"/>
          <w:lang w:val="en-GB"/>
        </w:rPr>
        <w:t>4</w:t>
      </w:r>
      <w:r w:rsidR="000B4DF3">
        <w:rPr>
          <w:sz w:val="24"/>
          <w:lang w:val="en-GB"/>
        </w:rPr>
        <w:t>4</w:t>
      </w:r>
      <w:r w:rsidRPr="00AF127A">
        <w:rPr>
          <w:sz w:val="24"/>
          <w:lang w:val="en-GB"/>
        </w:rPr>
        <w:t xml:space="preserve">.4. Travel expenses of employees of project promoter and (or) partner (partners) who administrate and implement the project, and project participants, provided these expenses are in compliance with the usual procedure on establishing amounts of this kind of expenses applied by the project promoter and partner and do not exceed the relevant national scales (purchases related to travel expenses of project participants who are not employees of project promoter and (or) partner (partners) must be carried out by and expenses must occur to project promoter and (or) partner (partners). When travelling by air, only economy class travel expenses are eligible to reimbursement; </w:t>
      </w:r>
    </w:p>
    <w:p w14:paraId="048D7BBA" w14:textId="119CB86C" w:rsidR="00D27396" w:rsidRPr="00AF127A" w:rsidRDefault="00D27396" w:rsidP="00D27396">
      <w:pPr>
        <w:pStyle w:val="LentaLEFT"/>
        <w:ind w:firstLine="720"/>
        <w:jc w:val="both"/>
        <w:rPr>
          <w:spacing w:val="-2"/>
          <w:sz w:val="24"/>
          <w:szCs w:val="24"/>
          <w:lang w:val="en-GB"/>
        </w:rPr>
      </w:pPr>
      <w:r w:rsidRPr="00AF127A">
        <w:rPr>
          <w:spacing w:val="-2"/>
          <w:sz w:val="24"/>
          <w:lang w:val="en-GB"/>
        </w:rPr>
        <w:t>4</w:t>
      </w:r>
      <w:r w:rsidR="000B4DF3">
        <w:rPr>
          <w:spacing w:val="-2"/>
          <w:sz w:val="24"/>
          <w:lang w:val="en-GB"/>
        </w:rPr>
        <w:t>4</w:t>
      </w:r>
      <w:r w:rsidRPr="00AF127A">
        <w:rPr>
          <w:spacing w:val="-2"/>
          <w:sz w:val="24"/>
          <w:lang w:val="en-GB"/>
        </w:rPr>
        <w:t>.5. Accommodation expenses</w:t>
      </w:r>
      <w:r w:rsidRPr="00AF127A">
        <w:rPr>
          <w:sz w:val="24"/>
          <w:lang w:val="en-GB"/>
        </w:rPr>
        <w:t xml:space="preserve"> of employees of project promoter and (or) partner (partners) who administrate and implement the project, and project participants </w:t>
      </w:r>
      <w:r w:rsidRPr="00AF127A">
        <w:rPr>
          <w:spacing w:val="-2"/>
          <w:sz w:val="24"/>
          <w:lang w:val="en-GB"/>
        </w:rPr>
        <w:t xml:space="preserve">, provided these expenses are in compliance with the usual procedure on establishing amounts of this kind of expenses applied by the project promoter and partner </w:t>
      </w:r>
      <w:r w:rsidRPr="00AF127A">
        <w:rPr>
          <w:sz w:val="24"/>
          <w:lang w:val="en-GB"/>
        </w:rPr>
        <w:t xml:space="preserve">(purchases related to living space rent expenses of project participants </w:t>
      </w:r>
      <w:r w:rsidRPr="00AF127A">
        <w:rPr>
          <w:sz w:val="24"/>
          <w:lang w:val="en-GB"/>
        </w:rPr>
        <w:lastRenderedPageBreak/>
        <w:t>who are not employees of project promoter and (or) partner (partners) must be carried out by and expenses must occur to project promoter and (or) partner (partners)</w:t>
      </w:r>
      <w:r w:rsidRPr="00AF127A">
        <w:rPr>
          <w:spacing w:val="-2"/>
          <w:sz w:val="24"/>
          <w:lang w:val="en-GB"/>
        </w:rPr>
        <w:t>;</w:t>
      </w:r>
    </w:p>
    <w:p w14:paraId="42D03588" w14:textId="445BB624" w:rsidR="00D27396" w:rsidRPr="00AF127A" w:rsidRDefault="00D27396" w:rsidP="00D27396">
      <w:pPr>
        <w:pStyle w:val="LentaLEFT"/>
        <w:ind w:firstLine="720"/>
        <w:jc w:val="both"/>
        <w:rPr>
          <w:spacing w:val="-2"/>
          <w:sz w:val="24"/>
          <w:lang w:val="en-GB"/>
        </w:rPr>
      </w:pPr>
      <w:r w:rsidRPr="00AF127A">
        <w:rPr>
          <w:spacing w:val="-2"/>
          <w:sz w:val="24"/>
          <w:lang w:val="en-GB"/>
        </w:rPr>
        <w:t>4</w:t>
      </w:r>
      <w:r w:rsidR="000B4DF3">
        <w:rPr>
          <w:spacing w:val="-2"/>
          <w:sz w:val="24"/>
          <w:lang w:val="en-GB"/>
        </w:rPr>
        <w:t>4</w:t>
      </w:r>
      <w:r w:rsidRPr="00AF127A">
        <w:rPr>
          <w:spacing w:val="-2"/>
          <w:sz w:val="24"/>
          <w:lang w:val="en-GB"/>
        </w:rPr>
        <w:t>.6. Daily allowance expenses</w:t>
      </w:r>
      <w:r w:rsidRPr="00AF127A">
        <w:rPr>
          <w:sz w:val="24"/>
          <w:lang w:val="en-GB"/>
        </w:rPr>
        <w:t xml:space="preserve"> of employees of project promoter and (or) partner (partners) who administrate and implement the project, and project participants’ who are employees of project promoter and (or) partner (partners)</w:t>
      </w:r>
      <w:r w:rsidRPr="00AF127A">
        <w:rPr>
          <w:spacing w:val="-2"/>
          <w:sz w:val="24"/>
          <w:lang w:val="en-GB"/>
        </w:rPr>
        <w:t>, provided these expenses are in compliance with the usual procedure on establishing amounts of this kind of expenses applied by the project promoter and partner (partners)</w:t>
      </w:r>
      <w:r w:rsidRPr="00AF127A">
        <w:rPr>
          <w:sz w:val="24"/>
          <w:szCs w:val="24"/>
          <w:lang w:val="en-GB"/>
        </w:rPr>
        <w:t xml:space="preserve"> </w:t>
      </w:r>
      <w:r w:rsidRPr="00AF127A">
        <w:rPr>
          <w:spacing w:val="-2"/>
          <w:sz w:val="24"/>
          <w:lang w:val="en-GB"/>
        </w:rPr>
        <w:t>and do not exceed the relevant national scales;</w:t>
      </w:r>
    </w:p>
    <w:p w14:paraId="48A28DA1" w14:textId="0D6751AE" w:rsidR="00D27396" w:rsidRPr="00AF127A" w:rsidRDefault="00D27396" w:rsidP="00D27396">
      <w:pPr>
        <w:pStyle w:val="LentaLEFT"/>
        <w:ind w:firstLine="720"/>
        <w:jc w:val="both"/>
        <w:rPr>
          <w:sz w:val="24"/>
          <w:lang w:val="en-GB"/>
        </w:rPr>
      </w:pPr>
      <w:r w:rsidRPr="00AF127A">
        <w:rPr>
          <w:spacing w:val="-2"/>
          <w:sz w:val="24"/>
          <w:lang w:val="en-GB"/>
        </w:rPr>
        <w:t>4</w:t>
      </w:r>
      <w:r w:rsidR="000B4DF3">
        <w:rPr>
          <w:spacing w:val="-2"/>
          <w:sz w:val="24"/>
          <w:lang w:val="en-GB"/>
        </w:rPr>
        <w:t>4</w:t>
      </w:r>
      <w:r w:rsidRPr="00AF127A">
        <w:rPr>
          <w:spacing w:val="-2"/>
          <w:sz w:val="24"/>
          <w:lang w:val="en-GB"/>
        </w:rPr>
        <w:t xml:space="preserve">.7. Catering expenses of employees if project </w:t>
      </w:r>
      <w:r w:rsidRPr="00AF127A">
        <w:rPr>
          <w:sz w:val="24"/>
          <w:lang w:val="en-GB"/>
        </w:rPr>
        <w:t xml:space="preserve">promoter and (or) partner (partners) who administrate and implement the project, and </w:t>
      </w:r>
      <w:r w:rsidRPr="00AF127A">
        <w:rPr>
          <w:spacing w:val="-2"/>
          <w:sz w:val="24"/>
          <w:lang w:val="en-GB"/>
        </w:rPr>
        <w:t xml:space="preserve">project participants’ if these expenses are needed for implementation of the project activities </w:t>
      </w:r>
      <w:r w:rsidRPr="00AF127A">
        <w:rPr>
          <w:sz w:val="24"/>
          <w:lang w:val="en-GB"/>
        </w:rPr>
        <w:t>(purchases related to catering expenses of project participants who are not employees of project promoter and (or) partner (partners) must be carried out by and expenses must occur to project promoter and (or) partner (partners)</w:t>
      </w:r>
      <w:r w:rsidRPr="00AF127A">
        <w:rPr>
          <w:spacing w:val="-2"/>
          <w:sz w:val="24"/>
          <w:lang w:val="en-GB"/>
        </w:rPr>
        <w:t xml:space="preserve">. The latter expenses may not exceed the amounts set in the </w:t>
      </w:r>
      <w:r w:rsidRPr="00AF127A">
        <w:rPr>
          <w:sz w:val="24"/>
          <w:lang w:val="en-GB"/>
        </w:rPr>
        <w:t>Resolution No. 1515 of the Government of the Republic of Lithuania of 2 December 2003 on the determining of non-taxable monetary compensatory amounts.</w:t>
      </w:r>
    </w:p>
    <w:p w14:paraId="1F20308F" w14:textId="3CA6FCF3" w:rsidR="00D27396" w:rsidRPr="00AF127A" w:rsidRDefault="00D27396" w:rsidP="00D27396">
      <w:pPr>
        <w:pStyle w:val="LentaLEFT"/>
        <w:ind w:firstLine="720"/>
        <w:jc w:val="both"/>
        <w:rPr>
          <w:sz w:val="24"/>
          <w:szCs w:val="24"/>
          <w:lang w:val="en-GB"/>
        </w:rPr>
      </w:pPr>
      <w:r w:rsidRPr="00AF127A">
        <w:rPr>
          <w:sz w:val="24"/>
          <w:lang w:val="en-GB"/>
        </w:rPr>
        <w:t>4</w:t>
      </w:r>
      <w:r w:rsidR="000B4DF3">
        <w:rPr>
          <w:sz w:val="24"/>
          <w:lang w:val="en-GB"/>
        </w:rPr>
        <w:t>4</w:t>
      </w:r>
      <w:r w:rsidRPr="00AF127A">
        <w:rPr>
          <w:sz w:val="24"/>
          <w:lang w:val="en-GB"/>
        </w:rPr>
        <w:t xml:space="preserve">.8. Scholarships for students (scholarship paid for students arriving from partner institutions of Donor States to the project promoter's institution </w:t>
      </w:r>
      <w:r w:rsidR="008D32CA">
        <w:rPr>
          <w:sz w:val="24"/>
          <w:lang w:val="en-GB"/>
        </w:rPr>
        <w:t>does not exceed</w:t>
      </w:r>
      <w:r w:rsidRPr="00AF127A">
        <w:rPr>
          <w:sz w:val="24"/>
          <w:lang w:val="en-GB"/>
        </w:rPr>
        <w:t xml:space="preserve"> EUR 600</w:t>
      </w:r>
      <w:r w:rsidR="008A28EC">
        <w:rPr>
          <w:sz w:val="24"/>
          <w:lang w:val="en-GB"/>
        </w:rPr>
        <w:t xml:space="preserve"> (six hundred Euros</w:t>
      </w:r>
      <w:r w:rsidRPr="00AF127A">
        <w:rPr>
          <w:sz w:val="24"/>
          <w:lang w:val="en-GB"/>
        </w:rPr>
        <w:t>) per month, scholarship paid for students arriving from the project promoter's</w:t>
      </w:r>
      <w:r w:rsidR="00944FDE">
        <w:rPr>
          <w:sz w:val="24"/>
          <w:lang w:val="en-GB"/>
        </w:rPr>
        <w:t xml:space="preserve"> and (or) partner’s </w:t>
      </w:r>
      <w:r w:rsidRPr="00AF127A">
        <w:rPr>
          <w:sz w:val="24"/>
          <w:lang w:val="en-GB"/>
        </w:rPr>
        <w:t xml:space="preserve">institution </w:t>
      </w:r>
      <w:r w:rsidR="00944FDE">
        <w:rPr>
          <w:sz w:val="24"/>
          <w:lang w:val="en-GB"/>
        </w:rPr>
        <w:t>of the Republic of Lithuania</w:t>
      </w:r>
      <w:r w:rsidR="00944FDE" w:rsidRPr="00AF127A">
        <w:rPr>
          <w:sz w:val="24"/>
          <w:lang w:val="en-GB"/>
        </w:rPr>
        <w:t xml:space="preserve"> </w:t>
      </w:r>
      <w:r w:rsidRPr="00AF127A">
        <w:rPr>
          <w:sz w:val="24"/>
          <w:lang w:val="en-GB"/>
        </w:rPr>
        <w:t xml:space="preserve">to the partner institution of a Donor State </w:t>
      </w:r>
      <w:r w:rsidR="008D32CA">
        <w:rPr>
          <w:sz w:val="24"/>
          <w:lang w:val="en-GB"/>
        </w:rPr>
        <w:t>does not exceed</w:t>
      </w:r>
      <w:r w:rsidRPr="00AF127A">
        <w:rPr>
          <w:sz w:val="24"/>
          <w:lang w:val="en-GB"/>
        </w:rPr>
        <w:t xml:space="preserve"> EUR 1,125</w:t>
      </w:r>
      <w:r w:rsidR="008A28EC">
        <w:rPr>
          <w:sz w:val="24"/>
          <w:lang w:val="en-GB"/>
        </w:rPr>
        <w:t xml:space="preserve"> (one thousand one hundred twenty five Euros</w:t>
      </w:r>
      <w:r w:rsidRPr="00AF127A">
        <w:rPr>
          <w:sz w:val="24"/>
          <w:lang w:val="en-GB"/>
        </w:rPr>
        <w:t>) per month</w:t>
      </w:r>
      <w:r w:rsidR="003E4CDD">
        <w:rPr>
          <w:sz w:val="24"/>
          <w:lang w:val="en-GB"/>
        </w:rPr>
        <w:t xml:space="preserve">, scholarship paid for students arriving from </w:t>
      </w:r>
      <w:r w:rsidR="008D32CA">
        <w:rPr>
          <w:sz w:val="24"/>
          <w:lang w:val="en-GB"/>
        </w:rPr>
        <w:t>the project promoter’s institution to partner institution</w:t>
      </w:r>
      <w:r w:rsidR="007B0DD4">
        <w:rPr>
          <w:sz w:val="24"/>
          <w:lang w:val="en-GB"/>
        </w:rPr>
        <w:t xml:space="preserve"> (institution</w:t>
      </w:r>
      <w:r w:rsidR="008D32CA">
        <w:rPr>
          <w:sz w:val="24"/>
          <w:lang w:val="en-GB"/>
        </w:rPr>
        <w:t>s</w:t>
      </w:r>
      <w:r w:rsidR="007B0DD4">
        <w:rPr>
          <w:sz w:val="24"/>
          <w:lang w:val="en-GB"/>
        </w:rPr>
        <w:t>)</w:t>
      </w:r>
      <w:r w:rsidR="008D32CA">
        <w:rPr>
          <w:sz w:val="24"/>
          <w:lang w:val="en-GB"/>
        </w:rPr>
        <w:t xml:space="preserve"> in the Republic of Lithuania and vice versa does not exceed EUR 150 (one hundred fifty Euros) per month</w:t>
      </w:r>
      <w:r w:rsidRPr="00AF127A">
        <w:rPr>
          <w:sz w:val="24"/>
          <w:lang w:val="en-GB"/>
        </w:rPr>
        <w:t>);</w:t>
      </w:r>
    </w:p>
    <w:p w14:paraId="30F393F9" w14:textId="78A8F4C8" w:rsidR="00D27396" w:rsidRPr="00AF127A" w:rsidRDefault="00D27396" w:rsidP="00D27396">
      <w:pPr>
        <w:pStyle w:val="LentaLEFT"/>
        <w:ind w:firstLine="720"/>
        <w:jc w:val="both"/>
        <w:rPr>
          <w:sz w:val="24"/>
          <w:lang w:val="en-GB"/>
        </w:rPr>
      </w:pPr>
      <w:r w:rsidRPr="00AF127A">
        <w:rPr>
          <w:sz w:val="24"/>
          <w:lang w:val="en-GB"/>
        </w:rPr>
        <w:t>4</w:t>
      </w:r>
      <w:r w:rsidR="000B4DF3">
        <w:rPr>
          <w:sz w:val="24"/>
          <w:lang w:val="en-GB"/>
        </w:rPr>
        <w:t>4</w:t>
      </w:r>
      <w:r w:rsidRPr="00AF127A">
        <w:rPr>
          <w:sz w:val="24"/>
          <w:lang w:val="en-GB"/>
        </w:rPr>
        <w:t>.9. Expenses of publishing (printing) good practice handbooks, guidelines, papers, articles, posters, publications, reports;</w:t>
      </w:r>
    </w:p>
    <w:p w14:paraId="0B808FE0" w14:textId="04C3A5C7" w:rsidR="00D27396" w:rsidRDefault="00D27396" w:rsidP="00D27396">
      <w:pPr>
        <w:pStyle w:val="LentaLEFT"/>
        <w:ind w:firstLine="720"/>
        <w:jc w:val="both"/>
        <w:rPr>
          <w:sz w:val="24"/>
          <w:lang w:val="en-GB"/>
        </w:rPr>
      </w:pPr>
      <w:r w:rsidRPr="00AF127A">
        <w:rPr>
          <w:sz w:val="24"/>
          <w:lang w:val="en-GB"/>
        </w:rPr>
        <w:t>4</w:t>
      </w:r>
      <w:r w:rsidR="000B4DF3">
        <w:rPr>
          <w:sz w:val="24"/>
          <w:lang w:val="en-GB"/>
        </w:rPr>
        <w:t>4</w:t>
      </w:r>
      <w:r w:rsidRPr="00AF127A">
        <w:rPr>
          <w:sz w:val="24"/>
          <w:lang w:val="en-GB"/>
        </w:rPr>
        <w:t xml:space="preserve">.10. Registration fee to conferences, seminars or other training events related with </w:t>
      </w:r>
      <w:r w:rsidRPr="00AF127A">
        <w:rPr>
          <w:spacing w:val="-2"/>
          <w:sz w:val="24"/>
          <w:lang w:val="en-GB"/>
        </w:rPr>
        <w:t>the project activities</w:t>
      </w:r>
      <w:r w:rsidRPr="00AF127A">
        <w:rPr>
          <w:sz w:val="24"/>
          <w:lang w:val="en-GB"/>
        </w:rPr>
        <w:t>;</w:t>
      </w:r>
    </w:p>
    <w:p w14:paraId="47979494" w14:textId="62E20266" w:rsidR="008A28EC" w:rsidRPr="00AF127A" w:rsidRDefault="008A28EC" w:rsidP="00D27396">
      <w:pPr>
        <w:pStyle w:val="LentaLEFT"/>
        <w:ind w:firstLine="720"/>
        <w:jc w:val="both"/>
        <w:rPr>
          <w:sz w:val="24"/>
          <w:szCs w:val="24"/>
          <w:lang w:val="en-GB"/>
        </w:rPr>
      </w:pPr>
      <w:r w:rsidRPr="00736E17">
        <w:rPr>
          <w:sz w:val="24"/>
          <w:lang w:val="en-GB"/>
        </w:rPr>
        <w:t xml:space="preserve">44.11. Expenses </w:t>
      </w:r>
      <w:r w:rsidR="00CE243E" w:rsidRPr="00736E17">
        <w:rPr>
          <w:sz w:val="24"/>
          <w:lang w:val="en-GB"/>
        </w:rPr>
        <w:t>to cover the rent of venue for</w:t>
      </w:r>
      <w:r w:rsidRPr="00736E17">
        <w:rPr>
          <w:sz w:val="24"/>
          <w:lang w:val="en-GB"/>
        </w:rPr>
        <w:t xml:space="preserve"> </w:t>
      </w:r>
      <w:r w:rsidR="00B525DC" w:rsidRPr="00736E17">
        <w:rPr>
          <w:sz w:val="24"/>
          <w:lang w:val="en-GB"/>
        </w:rPr>
        <w:t>events that</w:t>
      </w:r>
      <w:r w:rsidRPr="00736E17">
        <w:rPr>
          <w:sz w:val="24"/>
          <w:lang w:val="en-GB"/>
        </w:rPr>
        <w:t xml:space="preserve"> are directly </w:t>
      </w:r>
      <w:r w:rsidR="00660501" w:rsidRPr="00736E17">
        <w:rPr>
          <w:sz w:val="24"/>
          <w:lang w:val="en-GB"/>
        </w:rPr>
        <w:t xml:space="preserve">related to </w:t>
      </w:r>
      <w:r w:rsidR="00646991" w:rsidRPr="00736E17">
        <w:rPr>
          <w:sz w:val="24"/>
          <w:lang w:val="en-GB"/>
        </w:rPr>
        <w:t>project activities;</w:t>
      </w:r>
    </w:p>
    <w:p w14:paraId="5E1C44BD" w14:textId="151E1A57" w:rsidR="00D27396" w:rsidRPr="00AF127A" w:rsidRDefault="00D27396" w:rsidP="00D27396">
      <w:pPr>
        <w:pStyle w:val="LentaLEFT"/>
        <w:ind w:firstLine="720"/>
        <w:jc w:val="both"/>
        <w:rPr>
          <w:sz w:val="24"/>
          <w:szCs w:val="24"/>
          <w:lang w:val="en-GB"/>
        </w:rPr>
      </w:pPr>
      <w:r w:rsidRPr="00AF127A">
        <w:rPr>
          <w:sz w:val="24"/>
          <w:lang w:val="en-GB"/>
        </w:rPr>
        <w:t>4</w:t>
      </w:r>
      <w:r w:rsidR="000B4DF3">
        <w:rPr>
          <w:sz w:val="24"/>
          <w:lang w:val="en-GB"/>
        </w:rPr>
        <w:t>4</w:t>
      </w:r>
      <w:r w:rsidRPr="00AF127A">
        <w:rPr>
          <w:sz w:val="24"/>
          <w:lang w:val="en-GB"/>
        </w:rPr>
        <w:t>.1</w:t>
      </w:r>
      <w:r w:rsidR="00646991">
        <w:rPr>
          <w:sz w:val="24"/>
          <w:lang w:val="en-GB"/>
        </w:rPr>
        <w:t>2</w:t>
      </w:r>
      <w:r w:rsidRPr="00AF127A">
        <w:rPr>
          <w:sz w:val="24"/>
          <w:lang w:val="en-GB"/>
        </w:rPr>
        <w:t>. Indirect expenses. Indirect expenses are the expenses necessary for the project implementation, which cannot be directly allocated to the project, as well the expenses which are not, were not and will not be attributed to the direct expenses of the project. Indirect expenses are calculated following the flat rate methodology presented in Annex 3 to the Guidelines and also available on the CPMA website www.cpva.lt;</w:t>
      </w:r>
    </w:p>
    <w:p w14:paraId="7D85E19F" w14:textId="7D009F9F" w:rsidR="00D27396" w:rsidRPr="00AF127A" w:rsidRDefault="00D27396" w:rsidP="00D27396">
      <w:pPr>
        <w:pStyle w:val="LentaLEFT"/>
        <w:ind w:firstLine="720"/>
        <w:jc w:val="both"/>
        <w:rPr>
          <w:sz w:val="24"/>
          <w:szCs w:val="24"/>
          <w:lang w:val="en-GB"/>
        </w:rPr>
      </w:pPr>
      <w:r w:rsidRPr="00AF127A">
        <w:rPr>
          <w:sz w:val="24"/>
          <w:lang w:val="en-GB"/>
        </w:rPr>
        <w:t>4</w:t>
      </w:r>
      <w:r w:rsidR="000B4DF3">
        <w:rPr>
          <w:sz w:val="24"/>
          <w:lang w:val="en-GB"/>
        </w:rPr>
        <w:t>4</w:t>
      </w:r>
      <w:r w:rsidRPr="00AF127A">
        <w:rPr>
          <w:sz w:val="24"/>
          <w:lang w:val="en-GB"/>
        </w:rPr>
        <w:t>.1</w:t>
      </w:r>
      <w:r w:rsidR="00646991">
        <w:rPr>
          <w:sz w:val="24"/>
          <w:lang w:val="en-GB"/>
        </w:rPr>
        <w:t>3</w:t>
      </w:r>
      <w:r w:rsidRPr="00AF127A">
        <w:rPr>
          <w:sz w:val="24"/>
          <w:lang w:val="en-GB"/>
        </w:rPr>
        <w:t>. Other necessary administrative expenses (audit, publicity, etc.).</w:t>
      </w:r>
    </w:p>
    <w:p w14:paraId="142D7E3C" w14:textId="1BF88549"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 Expenses can be recognised as eligible to financing, provided they satisfy the following:</w:t>
      </w:r>
    </w:p>
    <w:p w14:paraId="305085CF" w14:textId="281DF200"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.1. They are stipulated in the project contract and satisfy the requirements established in the Guidelines, Programme support agreement and the Regulation;</w:t>
      </w:r>
    </w:p>
    <w:p w14:paraId="1C2A3104" w14:textId="1FD9B17C"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 xml:space="preserve">.2. They are incurred during the period of eligibility of expenses established in the project contract; </w:t>
      </w:r>
    </w:p>
    <w:p w14:paraId="19A71FA0" w14:textId="7D7AA075"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.3. They are needed for project implementation, used exclusively for achieving the goals and outcomes of the project, conform to the principles of transparent financial management, costs validity and efficiency, and were incurred by the project promoter and (or) project partner (partners);</w:t>
      </w:r>
    </w:p>
    <w:p w14:paraId="3B75074E" w14:textId="646AB478" w:rsidR="00D27396" w:rsidRPr="00AF127A" w:rsidRDefault="00D27396" w:rsidP="00D27396">
      <w:pPr>
        <w:pStyle w:val="Pagrindinistekstas"/>
        <w:ind w:firstLine="720"/>
        <w:rPr>
          <w:sz w:val="24"/>
          <w:szCs w:val="24"/>
          <w:lang w:val="en-GB"/>
        </w:rPr>
      </w:pPr>
      <w:r w:rsidRPr="00AF127A">
        <w:rPr>
          <w:sz w:val="24"/>
          <w:lang w:val="en-GB"/>
        </w:rPr>
        <w:lastRenderedPageBreak/>
        <w:t>4</w:t>
      </w:r>
      <w:r w:rsidR="000B4DF3">
        <w:rPr>
          <w:sz w:val="24"/>
          <w:lang w:val="en-GB"/>
        </w:rPr>
        <w:t>5</w:t>
      </w:r>
      <w:r w:rsidRPr="00AF127A">
        <w:rPr>
          <w:sz w:val="24"/>
          <w:lang w:val="en-GB"/>
        </w:rPr>
        <w:t>.4. They are included into the payment requests of the project promoter;</w:t>
      </w:r>
    </w:p>
    <w:p w14:paraId="13A60E6F" w14:textId="6C9A451F" w:rsidR="00D27396" w:rsidRPr="00AF127A" w:rsidRDefault="00D27396" w:rsidP="00D27396">
      <w:pPr>
        <w:pStyle w:val="Pagrindinistekstas"/>
        <w:ind w:firstLine="720"/>
        <w:rPr>
          <w:sz w:val="24"/>
          <w:lang w:val="en-GB"/>
        </w:rPr>
      </w:pPr>
      <w:r w:rsidRPr="00AF127A">
        <w:rPr>
          <w:sz w:val="24"/>
          <w:lang w:val="en-GB"/>
        </w:rPr>
        <w:t>4</w:t>
      </w:r>
      <w:r w:rsidR="000B4DF3">
        <w:rPr>
          <w:sz w:val="24"/>
          <w:lang w:val="en-GB"/>
        </w:rPr>
        <w:t>5</w:t>
      </w:r>
      <w:r w:rsidRPr="00AF127A">
        <w:rPr>
          <w:sz w:val="24"/>
          <w:lang w:val="en-GB"/>
        </w:rPr>
        <w:t>.5. They are actual expenses justified by documents and expenses payment evidences, excluding indirect expenses calculated following the flat rate methodology, they do not have to be justified by documents and expenses payment evidences, when submitting the payment request;</w:t>
      </w:r>
    </w:p>
    <w:p w14:paraId="64847CA8" w14:textId="755A94D1"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.6. In case of advance payment, they are recorded in the advance payment invoice issued by the goods supplier or service provider to the promoter and (or) project partner (partners), and supported by a bank guarantee or a guarantee issued by any other financial institution or a warranty letter of the insurance company for the amount of the advance payment effective throughout the validity term of the agreement, under which the goods or services are purchased, unless otherwise established in the project contract. The latter expenses are considered to be eligible to financing only if by the end of the project implementation term the goods are supplied or services are provided, for which the advance payment was made;</w:t>
      </w:r>
    </w:p>
    <w:p w14:paraId="49AF2C0C" w14:textId="6D42BB5C"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 xml:space="preserve">.7. They are incurred and paid without breaching the laws of the European Union, Republic of Lithuania, </w:t>
      </w:r>
      <w:r w:rsidR="00142B89">
        <w:rPr>
          <w:sz w:val="24"/>
          <w:lang w:val="en-GB"/>
        </w:rPr>
        <w:t xml:space="preserve"> the Donor State</w:t>
      </w:r>
      <w:r w:rsidRPr="00AF127A">
        <w:rPr>
          <w:sz w:val="24"/>
          <w:lang w:val="en-GB"/>
        </w:rPr>
        <w:t>, requirements of the international treaties of the Republic of Lithuania, are included into the applicant's or project partner's (partners') accounting and can be identified, inspected and approved by respective accounting documents holding all required details of accounting documents established in the Accounting Law and other laws of the Republic of Lithuania, or are equal to the documents of justifying value and in line with the Paragraph 9</w:t>
      </w:r>
      <w:r w:rsidR="002779B0">
        <w:rPr>
          <w:sz w:val="24"/>
          <w:lang w:val="en-GB"/>
        </w:rPr>
        <w:t>2</w:t>
      </w:r>
      <w:r w:rsidRPr="00AF127A">
        <w:rPr>
          <w:sz w:val="24"/>
          <w:lang w:val="en-GB"/>
        </w:rPr>
        <w:t xml:space="preserve"> of the Guidelines.</w:t>
      </w:r>
    </w:p>
    <w:p w14:paraId="60399B3A" w14:textId="61DFB721"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 xml:space="preserve">.8. They are incurred when carrying out procurements in accordance with the Public Procurement Law of the Republic of Lithuania or Procedure of execution and supervision of procurements by legal entities other than contracting authorities under the Public Procurement Law of the Republic of Lithuania. Partner who is a legal entity registered in the </w:t>
      </w:r>
      <w:r w:rsidR="00142B89">
        <w:rPr>
          <w:sz w:val="24"/>
          <w:lang w:val="en-GB"/>
        </w:rPr>
        <w:t>Donor State</w:t>
      </w:r>
      <w:r w:rsidRPr="00AF127A">
        <w:rPr>
          <w:sz w:val="24"/>
          <w:lang w:val="en-GB"/>
        </w:rPr>
        <w:t>, performs procurements in the project following the laws of th</w:t>
      </w:r>
      <w:r w:rsidR="00142B89">
        <w:rPr>
          <w:sz w:val="24"/>
          <w:lang w:val="en-GB"/>
        </w:rPr>
        <w:t>at Donor state</w:t>
      </w:r>
      <w:r w:rsidRPr="00AF127A">
        <w:rPr>
          <w:sz w:val="24"/>
          <w:lang w:val="en-GB"/>
        </w:rPr>
        <w:t>, respectively;</w:t>
      </w:r>
    </w:p>
    <w:p w14:paraId="1D04FC3B" w14:textId="5E815E6E"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5</w:t>
      </w:r>
      <w:r w:rsidRPr="00AF127A">
        <w:rPr>
          <w:sz w:val="24"/>
          <w:lang w:val="en-GB"/>
        </w:rPr>
        <w:t>.9. They were not, are not and must not repeatedly reimbursed from other programmes financed from the national budget, European Union and other international support funds.</w:t>
      </w:r>
    </w:p>
    <w:p w14:paraId="634D1615" w14:textId="276FF8E3"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6</w:t>
      </w:r>
      <w:r w:rsidRPr="00AF127A">
        <w:rPr>
          <w:sz w:val="24"/>
          <w:lang w:val="en-GB"/>
        </w:rPr>
        <w:t xml:space="preserve">. Value added tax (hereinafter referred to as VAT) is considered to be eligible expenses provided the applicant and (or) project partner (partners) is (are) not able to have it refunded or to deduct it following the laws, other legal acts of the Republic of Lithuania and (or) </w:t>
      </w:r>
      <w:r w:rsidR="00142B89">
        <w:rPr>
          <w:sz w:val="24"/>
          <w:lang w:val="en-GB"/>
        </w:rPr>
        <w:t>the Donor State</w:t>
      </w:r>
      <w:r w:rsidRPr="00AF127A">
        <w:rPr>
          <w:sz w:val="24"/>
          <w:lang w:val="en-GB"/>
        </w:rPr>
        <w:t xml:space="preserve">. VAT eligibility to financing is determined following the Memo on eligibility of purchase and (or) import VAT from the funds of the EEA and Norwegian Financial Mechanisms and (or) co-financing available on the CPMA website: www.cpva.lt. </w:t>
      </w:r>
    </w:p>
    <w:p w14:paraId="1F551BBE" w14:textId="0DABED9E"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7</w:t>
      </w:r>
      <w:r w:rsidRPr="00AF127A">
        <w:rPr>
          <w:sz w:val="24"/>
          <w:lang w:val="en-GB"/>
        </w:rPr>
        <w:t xml:space="preserve">. The following expenses are considered to be ineligible to financing: </w:t>
      </w:r>
    </w:p>
    <w:p w14:paraId="1F160205" w14:textId="341AA465"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7</w:t>
      </w:r>
      <w:r w:rsidRPr="00AF127A">
        <w:rPr>
          <w:sz w:val="24"/>
          <w:lang w:val="en-GB"/>
        </w:rPr>
        <w:t xml:space="preserve">.1. Established in </w:t>
      </w:r>
      <w:r w:rsidR="005E5A96">
        <w:rPr>
          <w:sz w:val="24"/>
          <w:lang w:val="en-GB"/>
        </w:rPr>
        <w:t>Article</w:t>
      </w:r>
      <w:r w:rsidR="005E5A96" w:rsidRPr="00AF127A">
        <w:rPr>
          <w:sz w:val="24"/>
          <w:lang w:val="en-GB"/>
        </w:rPr>
        <w:t xml:space="preserve"> </w:t>
      </w:r>
      <w:r w:rsidRPr="00AF127A">
        <w:rPr>
          <w:sz w:val="24"/>
          <w:lang w:val="en-GB"/>
        </w:rPr>
        <w:t>7.6 of the Regulation;</w:t>
      </w:r>
    </w:p>
    <w:p w14:paraId="2A5843EC" w14:textId="58FA8ACC" w:rsidR="00D27396" w:rsidRPr="00AF127A" w:rsidRDefault="00D27396" w:rsidP="00D27396">
      <w:pPr>
        <w:pStyle w:val="Pagrindinistekstas"/>
        <w:ind w:firstLine="720"/>
        <w:rPr>
          <w:sz w:val="24"/>
          <w:lang w:val="en-GB"/>
        </w:rPr>
      </w:pPr>
      <w:r w:rsidRPr="00AF127A">
        <w:rPr>
          <w:sz w:val="24"/>
          <w:lang w:val="en-GB"/>
        </w:rPr>
        <w:t>4</w:t>
      </w:r>
      <w:r w:rsidR="000B4DF3">
        <w:rPr>
          <w:sz w:val="24"/>
          <w:lang w:val="en-GB"/>
        </w:rPr>
        <w:t>7</w:t>
      </w:r>
      <w:r w:rsidRPr="00AF127A">
        <w:rPr>
          <w:sz w:val="24"/>
          <w:lang w:val="en-GB"/>
        </w:rPr>
        <w:t xml:space="preserve">.2. In-kind contribution; </w:t>
      </w:r>
    </w:p>
    <w:p w14:paraId="173280DD" w14:textId="1EABA39B"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7</w:t>
      </w:r>
      <w:r w:rsidRPr="00AF127A">
        <w:rPr>
          <w:sz w:val="24"/>
          <w:lang w:val="en-GB"/>
        </w:rPr>
        <w:t>.3. Compensatory fee for the reproduction of audio-visual production or production recorded in phonograms for personal use, which in accordance to the laws of the Republic of Lithuania and (or) Donor States, other legal acts can be included into the report and retrieved by the project promoter and (or) partner (partners);</w:t>
      </w:r>
    </w:p>
    <w:p w14:paraId="078666BF" w14:textId="371DF212" w:rsidR="00D27396" w:rsidRPr="00AF127A" w:rsidRDefault="00D27396" w:rsidP="00D27396">
      <w:pPr>
        <w:pStyle w:val="Pagrindinistekstas"/>
        <w:ind w:firstLine="720"/>
        <w:rPr>
          <w:sz w:val="24"/>
          <w:szCs w:val="24"/>
          <w:lang w:val="en-GB"/>
        </w:rPr>
      </w:pPr>
      <w:r w:rsidRPr="00AF127A">
        <w:rPr>
          <w:sz w:val="24"/>
          <w:lang w:val="en-GB"/>
        </w:rPr>
        <w:t>4</w:t>
      </w:r>
      <w:r w:rsidR="000B4DF3">
        <w:rPr>
          <w:sz w:val="24"/>
          <w:lang w:val="en-GB"/>
        </w:rPr>
        <w:t>7</w:t>
      </w:r>
      <w:r w:rsidRPr="00AF127A">
        <w:rPr>
          <w:sz w:val="24"/>
          <w:lang w:val="en-GB"/>
        </w:rPr>
        <w:t>.4. Other that are not specified in Paragraph 4</w:t>
      </w:r>
      <w:r w:rsidR="00142B89">
        <w:rPr>
          <w:sz w:val="24"/>
          <w:lang w:val="en-GB"/>
        </w:rPr>
        <w:t>4</w:t>
      </w:r>
      <w:r w:rsidRPr="00AF127A">
        <w:rPr>
          <w:sz w:val="24"/>
          <w:lang w:val="en-GB"/>
        </w:rPr>
        <w:t xml:space="preserve"> of the Guidelines.</w:t>
      </w:r>
    </w:p>
    <w:p w14:paraId="4A20534D" w14:textId="77777777" w:rsidR="00D27396" w:rsidRPr="00AF127A" w:rsidRDefault="00D27396" w:rsidP="00D27396">
      <w:pPr>
        <w:pStyle w:val="Pagrindinistekstas"/>
        <w:rPr>
          <w:sz w:val="24"/>
          <w:szCs w:val="24"/>
          <w:lang w:val="en-GB"/>
        </w:rPr>
      </w:pPr>
    </w:p>
    <w:p w14:paraId="6B7BDC5C" w14:textId="7D2186C9" w:rsidR="002779B0" w:rsidRDefault="002779B0" w:rsidP="00D27396">
      <w:pPr>
        <w:pStyle w:val="CentrBold"/>
        <w:spacing w:line="298" w:lineRule="auto"/>
        <w:rPr>
          <w:sz w:val="24"/>
        </w:rPr>
      </w:pPr>
      <w:r>
        <w:rPr>
          <w:sz w:val="24"/>
        </w:rPr>
        <w:t xml:space="preserve">CHAPTER </w:t>
      </w:r>
      <w:r w:rsidR="00D27396" w:rsidRPr="00AF127A">
        <w:rPr>
          <w:sz w:val="24"/>
        </w:rPr>
        <w:t>VI</w:t>
      </w:r>
    </w:p>
    <w:p w14:paraId="5528875D" w14:textId="09C1A3A5" w:rsidR="00D27396" w:rsidRPr="00AF127A" w:rsidRDefault="00D27396" w:rsidP="00D27396">
      <w:pPr>
        <w:pStyle w:val="CentrBold"/>
        <w:spacing w:line="298" w:lineRule="auto"/>
        <w:rPr>
          <w:sz w:val="24"/>
          <w:szCs w:val="24"/>
        </w:rPr>
      </w:pPr>
      <w:r w:rsidRPr="00AF127A">
        <w:rPr>
          <w:sz w:val="24"/>
        </w:rPr>
        <w:lastRenderedPageBreak/>
        <w:t xml:space="preserve">ANNOUNCEMENT OF CALL AND ACCEPTANCE OF APPLICATIONS </w:t>
      </w:r>
    </w:p>
    <w:p w14:paraId="0EDDE530" w14:textId="77777777" w:rsidR="00D27396" w:rsidRPr="00AF127A" w:rsidRDefault="00D27396" w:rsidP="00D27396">
      <w:pPr>
        <w:pStyle w:val="Pagrindinistekstas"/>
        <w:rPr>
          <w:b/>
          <w:bCs/>
          <w:sz w:val="24"/>
          <w:szCs w:val="24"/>
          <w:lang w:val="en-GB"/>
        </w:rPr>
      </w:pPr>
    </w:p>
    <w:p w14:paraId="71AE1337" w14:textId="28085AEF" w:rsidR="00D27396" w:rsidRPr="00AF127A" w:rsidRDefault="000B4DF3" w:rsidP="00D27396">
      <w:pPr>
        <w:pStyle w:val="Pagrindinistekstas"/>
        <w:ind w:firstLine="720"/>
        <w:rPr>
          <w:sz w:val="24"/>
          <w:szCs w:val="24"/>
          <w:lang w:val="en-GB"/>
        </w:rPr>
      </w:pPr>
      <w:r>
        <w:rPr>
          <w:sz w:val="24"/>
          <w:lang w:val="en-GB"/>
        </w:rPr>
        <w:t>48</w:t>
      </w:r>
      <w:r w:rsidR="00D27396" w:rsidRPr="00AF127A">
        <w:rPr>
          <w:sz w:val="24"/>
          <w:lang w:val="en-GB"/>
        </w:rPr>
        <w:t xml:space="preserve">. The Call in Lithuanian will be published on newspaper’s </w:t>
      </w:r>
      <w:r w:rsidR="00D27396" w:rsidRPr="00AF127A">
        <w:rPr>
          <w:i/>
          <w:sz w:val="24"/>
          <w:lang w:val="en-GB"/>
        </w:rPr>
        <w:t>“Official Gazette”</w:t>
      </w:r>
      <w:r w:rsidR="00D27396" w:rsidRPr="00AF127A">
        <w:rPr>
          <w:sz w:val="24"/>
          <w:lang w:val="en-GB"/>
        </w:rPr>
        <w:t xml:space="preserve"> annex “Information notices” and at least one national daily newspaper. The Call in Lithuanian and English will be published on the websites: www.eeagrants.lt</w:t>
      </w:r>
      <w:r w:rsidR="00866718">
        <w:rPr>
          <w:sz w:val="24"/>
          <w:lang w:val="en-GB"/>
        </w:rPr>
        <w:t>,</w:t>
      </w:r>
      <w:r w:rsidR="00D27396" w:rsidRPr="00AF127A">
        <w:rPr>
          <w:sz w:val="24"/>
          <w:lang w:val="en-GB"/>
        </w:rPr>
        <w:t xml:space="preserve"> </w:t>
      </w:r>
      <w:r w:rsidR="00866718" w:rsidRPr="00B91977">
        <w:rPr>
          <w:sz w:val="24"/>
          <w:szCs w:val="24"/>
        </w:rPr>
        <w:t>www.smm.lt</w:t>
      </w:r>
      <w:r w:rsidR="00866718">
        <w:rPr>
          <w:sz w:val="24"/>
          <w:lang w:val="en-GB"/>
        </w:rPr>
        <w:t xml:space="preserve"> and www.cpva.lt</w:t>
      </w:r>
      <w:r w:rsidR="00D27396" w:rsidRPr="00AF127A">
        <w:rPr>
          <w:sz w:val="24"/>
          <w:lang w:val="en-GB"/>
        </w:rPr>
        <w:t xml:space="preserve">. </w:t>
      </w:r>
    </w:p>
    <w:p w14:paraId="3E240856" w14:textId="7003061D" w:rsidR="00D27396" w:rsidRPr="00AF127A" w:rsidRDefault="000B4DF3" w:rsidP="00D27396">
      <w:pPr>
        <w:pStyle w:val="Pagrindinistekstas"/>
        <w:ind w:firstLine="720"/>
        <w:rPr>
          <w:sz w:val="24"/>
          <w:szCs w:val="24"/>
          <w:lang w:val="en-GB"/>
        </w:rPr>
      </w:pPr>
      <w:r>
        <w:rPr>
          <w:sz w:val="24"/>
          <w:lang w:val="en-GB"/>
        </w:rPr>
        <w:t>49</w:t>
      </w:r>
      <w:r w:rsidR="00D27396" w:rsidRPr="00AF127A">
        <w:rPr>
          <w:sz w:val="24"/>
          <w:lang w:val="en-GB"/>
        </w:rPr>
        <w:t>. All the information that applicants should know about the Call and organised training will be published on the websites: www.eeagrants.lt</w:t>
      </w:r>
      <w:r w:rsidR="00EF7604">
        <w:rPr>
          <w:sz w:val="24"/>
          <w:lang w:val="en-GB"/>
        </w:rPr>
        <w:t>,</w:t>
      </w:r>
      <w:r w:rsidR="00D27396" w:rsidRPr="00AF127A">
        <w:rPr>
          <w:sz w:val="24"/>
          <w:lang w:val="en-GB"/>
        </w:rPr>
        <w:t xml:space="preserve"> </w:t>
      </w:r>
      <w:r w:rsidR="00EF7604" w:rsidRPr="00B91977">
        <w:rPr>
          <w:sz w:val="24"/>
          <w:szCs w:val="24"/>
        </w:rPr>
        <w:t>www.smm.lt</w:t>
      </w:r>
      <w:r w:rsidR="00EF7604">
        <w:rPr>
          <w:sz w:val="24"/>
          <w:lang w:val="en-GB"/>
        </w:rPr>
        <w:t xml:space="preserve"> and www.cpva.lt</w:t>
      </w:r>
      <w:r w:rsidR="00D27396" w:rsidRPr="00AF127A">
        <w:rPr>
          <w:sz w:val="24"/>
          <w:lang w:val="en-GB"/>
        </w:rPr>
        <w:t xml:space="preserve">. </w:t>
      </w:r>
    </w:p>
    <w:p w14:paraId="07609FB1" w14:textId="3F0E7DD2"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0</w:t>
      </w:r>
      <w:r w:rsidRPr="00AF127A">
        <w:rPr>
          <w:sz w:val="24"/>
          <w:lang w:val="en-GB"/>
        </w:rPr>
        <w:t>. Applicant can ask questions regarding the conditions of support granting stipulated in the Guidelines, as well as other questions concerning completing an application and financing granting by the CPMA's phone, in writing, by electronic mail and orally according to the details specified in the Call. Applicant's questions will be answered according to the terms and conditions established in the Paragraph 267 of the Administration rules.</w:t>
      </w:r>
    </w:p>
    <w:p w14:paraId="20DAF19D" w14:textId="29FDC1B9"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1</w:t>
      </w:r>
      <w:r w:rsidRPr="00AF127A">
        <w:rPr>
          <w:sz w:val="24"/>
          <w:lang w:val="en-GB"/>
        </w:rPr>
        <w:t xml:space="preserve">. Answers to the questions that may be relevant to many potential applicants will be published on the websites: www.eeagrants.lt and www.cpva.lt. </w:t>
      </w:r>
    </w:p>
    <w:p w14:paraId="0A73E33D" w14:textId="06FDA749"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2</w:t>
      </w:r>
      <w:r w:rsidRPr="00AF127A">
        <w:rPr>
          <w:sz w:val="24"/>
          <w:lang w:val="en-GB"/>
        </w:rPr>
        <w:t>. Applications must be submitted to the CPMA in a sealed envelope. Before the deadline specified in the Call, applications can be sent by registered mail (application will be considered delivered in time if the date of the post stamp on the envelope is not later than the last day for submitting applications) and (or) by courier (application will be considered delivered in time if the date and time of handing over the application to the courier specified on the envelope is not later than the last day for submitting applications) or delivered in person to CPMA to the following address:  S. Konarskio str. 13, Vilnius. Applications sent by any other modes of delivery, delivered to any other addresses, and after the deadline established in the Call will be rejected.</w:t>
      </w:r>
    </w:p>
    <w:p w14:paraId="1AE14E6A" w14:textId="4C073D29"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3</w:t>
      </w:r>
      <w:r w:rsidRPr="00AF127A">
        <w:rPr>
          <w:sz w:val="24"/>
          <w:lang w:val="en-GB"/>
        </w:rPr>
        <w:t>. When sending an application by registered mail and (or) courier or delivering in person, the title and number of the Call, applicant's name and address must be written on the envelope.</w:t>
      </w:r>
    </w:p>
    <w:p w14:paraId="5089F546" w14:textId="4CC23D16"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4</w:t>
      </w:r>
      <w:r w:rsidRPr="00AF127A">
        <w:rPr>
          <w:sz w:val="24"/>
          <w:lang w:val="en-GB"/>
        </w:rPr>
        <w:t>. Application consists of part (A) - Annex 9 to the Administration rules, and special (B) part - Annex 4 to the Guidelines (hereinafter referred to as part (B) of the application), and all additional documents listed in part (B) of the application are enclosed. Forms of the part (A) and part (B) of the electronic application ready for completion and their filling-in instructions are available on the websites: www.eeagrants.lt and www.cpva.lt.</w:t>
      </w:r>
    </w:p>
    <w:p w14:paraId="5793642E" w14:textId="52AE641C"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5</w:t>
      </w:r>
      <w:r w:rsidRPr="00AF127A">
        <w:rPr>
          <w:sz w:val="24"/>
          <w:lang w:val="en-GB"/>
        </w:rPr>
        <w:t>. Applications that are properly completed, precisely adhering to the application forms, must be submitted to CPMA.</w:t>
      </w:r>
    </w:p>
    <w:p w14:paraId="4C772C2D" w14:textId="07436E53"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6</w:t>
      </w:r>
      <w:r w:rsidRPr="00AF127A">
        <w:rPr>
          <w:sz w:val="24"/>
          <w:lang w:val="en-GB"/>
        </w:rPr>
        <w:t>. Applicant is free to add any additional documents to his/her application, which he/she considers important when evaluating the project.</w:t>
      </w:r>
    </w:p>
    <w:p w14:paraId="12E690AB" w14:textId="40EC2C10" w:rsidR="00D27396" w:rsidRPr="00AF127A" w:rsidRDefault="00D27396" w:rsidP="00D27396">
      <w:pPr>
        <w:pStyle w:val="Pagrindinistekstas"/>
        <w:ind w:firstLine="720"/>
        <w:rPr>
          <w:sz w:val="24"/>
          <w:szCs w:val="24"/>
          <w:lang w:val="en-GB"/>
        </w:rPr>
      </w:pPr>
      <w:r w:rsidRPr="00AF127A">
        <w:rPr>
          <w:sz w:val="24"/>
          <w:lang w:val="en-GB"/>
        </w:rPr>
        <w:t>5</w:t>
      </w:r>
      <w:r w:rsidR="000B4DF3">
        <w:rPr>
          <w:sz w:val="24"/>
          <w:lang w:val="en-GB"/>
        </w:rPr>
        <w:t>7</w:t>
      </w:r>
      <w:r w:rsidRPr="00AF127A">
        <w:rPr>
          <w:sz w:val="24"/>
          <w:lang w:val="en-GB"/>
        </w:rPr>
        <w:t>. In order to ensure transparency of applications assessment and applicants' equal rights, any correction, specification, completion of applications or enclosure of any additional documents at the applicant's initiative after their submission to CPMA is prohibited, other than correction of arithmetical mistakes, certificates and other documents, issue of which was requested from competent institutions and reply of which was not received at the moment of application submission to CPMA.</w:t>
      </w:r>
    </w:p>
    <w:p w14:paraId="3248AD30" w14:textId="67553C05" w:rsidR="00D27396" w:rsidRPr="00AF127A" w:rsidRDefault="000B4DF3" w:rsidP="00D27396">
      <w:pPr>
        <w:pStyle w:val="Pagrindinistekstas"/>
        <w:ind w:firstLine="720"/>
        <w:rPr>
          <w:sz w:val="24"/>
          <w:szCs w:val="24"/>
          <w:lang w:val="en-GB"/>
        </w:rPr>
      </w:pPr>
      <w:r>
        <w:rPr>
          <w:sz w:val="24"/>
          <w:lang w:val="en-GB"/>
        </w:rPr>
        <w:t>58</w:t>
      </w:r>
      <w:r w:rsidR="00D27396" w:rsidRPr="00AF127A">
        <w:rPr>
          <w:sz w:val="24"/>
          <w:lang w:val="en-GB"/>
        </w:rPr>
        <w:t>. Applicant must submit one original application and one electronic version of the application in computer medium</w:t>
      </w:r>
      <w:r w:rsidR="00B30CB7">
        <w:rPr>
          <w:sz w:val="24"/>
          <w:lang w:val="en-GB"/>
        </w:rPr>
        <w:t xml:space="preserve"> (part (A) of the application electronic version in </w:t>
      </w:r>
      <w:r w:rsidR="002779B0">
        <w:rPr>
          <w:i/>
          <w:sz w:val="24"/>
          <w:lang w:val="en-GB"/>
        </w:rPr>
        <w:t>E</w:t>
      </w:r>
      <w:r w:rsidR="002779B0" w:rsidRPr="00B91977">
        <w:rPr>
          <w:i/>
          <w:sz w:val="24"/>
          <w:lang w:val="en-GB"/>
        </w:rPr>
        <w:t>xcel</w:t>
      </w:r>
      <w:r w:rsidR="002779B0">
        <w:rPr>
          <w:sz w:val="24"/>
          <w:lang w:val="en-GB"/>
        </w:rPr>
        <w:t xml:space="preserve"> </w:t>
      </w:r>
      <w:r w:rsidR="00B30CB7">
        <w:rPr>
          <w:sz w:val="24"/>
          <w:lang w:val="en-GB"/>
        </w:rPr>
        <w:t xml:space="preserve">format, special (B) part in </w:t>
      </w:r>
      <w:r w:rsidR="002779B0">
        <w:rPr>
          <w:i/>
          <w:sz w:val="24"/>
          <w:lang w:val="en-GB"/>
        </w:rPr>
        <w:t>W</w:t>
      </w:r>
      <w:r w:rsidR="002779B0" w:rsidRPr="00B91977">
        <w:rPr>
          <w:i/>
          <w:sz w:val="24"/>
          <w:lang w:val="en-GB"/>
        </w:rPr>
        <w:t xml:space="preserve">ord </w:t>
      </w:r>
      <w:r w:rsidR="00B30CB7">
        <w:rPr>
          <w:sz w:val="24"/>
          <w:lang w:val="en-GB"/>
        </w:rPr>
        <w:t xml:space="preserve">format and project budget expenses justification table in </w:t>
      </w:r>
      <w:r w:rsidR="002779B0">
        <w:rPr>
          <w:i/>
          <w:sz w:val="24"/>
          <w:lang w:val="en-GB"/>
        </w:rPr>
        <w:t>E</w:t>
      </w:r>
      <w:r w:rsidR="002779B0" w:rsidRPr="00B91977">
        <w:rPr>
          <w:i/>
          <w:sz w:val="24"/>
          <w:lang w:val="en-GB"/>
        </w:rPr>
        <w:t>xcel</w:t>
      </w:r>
      <w:r w:rsidR="002779B0">
        <w:rPr>
          <w:sz w:val="24"/>
          <w:lang w:val="en-GB"/>
        </w:rPr>
        <w:t xml:space="preserve"> </w:t>
      </w:r>
      <w:r w:rsidR="00B30CB7">
        <w:rPr>
          <w:sz w:val="24"/>
          <w:lang w:val="en-GB"/>
        </w:rPr>
        <w:t xml:space="preserve">or </w:t>
      </w:r>
      <w:r w:rsidR="002779B0">
        <w:rPr>
          <w:i/>
          <w:sz w:val="24"/>
          <w:lang w:val="en-GB"/>
        </w:rPr>
        <w:t>W</w:t>
      </w:r>
      <w:r w:rsidR="002779B0" w:rsidRPr="00B91977">
        <w:rPr>
          <w:i/>
          <w:sz w:val="24"/>
          <w:lang w:val="en-GB"/>
        </w:rPr>
        <w:t>ord</w:t>
      </w:r>
      <w:r w:rsidR="002779B0">
        <w:rPr>
          <w:sz w:val="24"/>
          <w:lang w:val="en-GB"/>
        </w:rPr>
        <w:t xml:space="preserve"> </w:t>
      </w:r>
      <w:r w:rsidR="00B30CB7">
        <w:rPr>
          <w:sz w:val="24"/>
          <w:lang w:val="en-GB"/>
        </w:rPr>
        <w:lastRenderedPageBreak/>
        <w:t>format)</w:t>
      </w:r>
      <w:r w:rsidR="00D27396" w:rsidRPr="00AF127A">
        <w:rPr>
          <w:sz w:val="24"/>
          <w:lang w:val="en-GB"/>
        </w:rPr>
        <w:t>. Both original application and electronic version of the application must have identical contents. If electronic application version is discovered to have different content from the original, the information provided in the printed original application will prevail.</w:t>
      </w:r>
    </w:p>
    <w:p w14:paraId="2928E5B4" w14:textId="65D795A0" w:rsidR="00D27396" w:rsidRPr="00AF127A" w:rsidRDefault="000B4DF3" w:rsidP="00D27396">
      <w:pPr>
        <w:pStyle w:val="Pagrindinistekstas"/>
        <w:ind w:firstLine="720"/>
        <w:rPr>
          <w:sz w:val="24"/>
          <w:szCs w:val="24"/>
          <w:lang w:val="en-GB"/>
        </w:rPr>
      </w:pPr>
      <w:r>
        <w:rPr>
          <w:sz w:val="24"/>
          <w:lang w:val="en-GB"/>
        </w:rPr>
        <w:t>59</w:t>
      </w:r>
      <w:r w:rsidR="00D27396" w:rsidRPr="00AF127A">
        <w:rPr>
          <w:sz w:val="24"/>
          <w:lang w:val="en-GB"/>
        </w:rPr>
        <w:t>. Forms and annexes to the application must be filled in by computer, printed out and fastened into easily-opened folder, without using spiral or thermal binding means, cases. All documents on file must be of A4 format, save for documents issued by other institutions or organisations that may be of different format. Application pages must be numbered. Application must be signed by the applicant's head or his authorised person.</w:t>
      </w:r>
    </w:p>
    <w:p w14:paraId="2100E703" w14:textId="1A93F6EA"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0</w:t>
      </w:r>
      <w:r w:rsidRPr="00AF127A">
        <w:rPr>
          <w:sz w:val="24"/>
          <w:lang w:val="en-GB"/>
        </w:rPr>
        <w:t>. Accepted application is registered following the procedure established in the Administration rules.</w:t>
      </w:r>
    </w:p>
    <w:p w14:paraId="3AAB0F8B" w14:textId="3974360A"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1</w:t>
      </w:r>
      <w:r w:rsidRPr="00AF127A">
        <w:rPr>
          <w:sz w:val="24"/>
          <w:lang w:val="en-GB"/>
        </w:rPr>
        <w:t>. Applicant after submitting an application will be sent a notice on confirmation of application registration (in writing, by facsimile or electronic mail) containing the unique code assigned to the application within the period of 15 working days from the day of receipt of the application at CPMA.</w:t>
      </w:r>
    </w:p>
    <w:p w14:paraId="4F801CD7" w14:textId="4BA21A8D"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2</w:t>
      </w:r>
      <w:r w:rsidRPr="00AF127A">
        <w:rPr>
          <w:sz w:val="24"/>
          <w:lang w:val="en-GB"/>
        </w:rPr>
        <w:t>. Information about applications registered under the Call wi</w:t>
      </w:r>
      <w:r w:rsidR="007B0DD4">
        <w:rPr>
          <w:sz w:val="24"/>
          <w:lang w:val="en-GB"/>
        </w:rPr>
        <w:t>ll be published on the websites</w:t>
      </w:r>
      <w:r w:rsidRPr="00AF127A">
        <w:rPr>
          <w:sz w:val="24"/>
          <w:lang w:val="en-GB"/>
        </w:rPr>
        <w:t xml:space="preserve"> www.eeagrants.lt and www.cpva.lt within 15 working days from the deadline for submission of applications, with indication of the applicant's name, project title, brief description of the project, unique code of the application</w:t>
      </w:r>
      <w:r w:rsidR="002779B0">
        <w:rPr>
          <w:sz w:val="24"/>
          <w:lang w:val="en-GB"/>
        </w:rPr>
        <w:t xml:space="preserve">, </w:t>
      </w:r>
      <w:r w:rsidRPr="00AF127A">
        <w:rPr>
          <w:sz w:val="24"/>
          <w:lang w:val="en-GB"/>
        </w:rPr>
        <w:t xml:space="preserve">requested </w:t>
      </w:r>
      <w:r w:rsidR="002779B0" w:rsidRPr="00AF127A">
        <w:rPr>
          <w:sz w:val="24"/>
          <w:lang w:val="en-GB"/>
        </w:rPr>
        <w:t>amount</w:t>
      </w:r>
      <w:r w:rsidR="002779B0">
        <w:rPr>
          <w:sz w:val="24"/>
          <w:lang w:val="en-GB"/>
        </w:rPr>
        <w:t xml:space="preserve"> of</w:t>
      </w:r>
      <w:r w:rsidR="002779B0" w:rsidRPr="00AF127A">
        <w:rPr>
          <w:sz w:val="24"/>
          <w:lang w:val="en-GB"/>
        </w:rPr>
        <w:t xml:space="preserve"> </w:t>
      </w:r>
      <w:r w:rsidRPr="00AF127A">
        <w:rPr>
          <w:sz w:val="24"/>
          <w:lang w:val="en-GB"/>
        </w:rPr>
        <w:t xml:space="preserve">support </w:t>
      </w:r>
      <w:r w:rsidR="002779B0">
        <w:rPr>
          <w:sz w:val="24"/>
          <w:lang w:val="en-GB"/>
        </w:rPr>
        <w:t>and co-financing funds</w:t>
      </w:r>
      <w:r w:rsidRPr="00AF127A">
        <w:rPr>
          <w:sz w:val="24"/>
          <w:lang w:val="en-GB"/>
        </w:rPr>
        <w:t>.</w:t>
      </w:r>
    </w:p>
    <w:p w14:paraId="00DF39AE" w14:textId="77777777" w:rsidR="00D27396" w:rsidRPr="00AF127A" w:rsidRDefault="00D27396" w:rsidP="00D27396">
      <w:pPr>
        <w:pStyle w:val="Pagrindinistekstas"/>
        <w:rPr>
          <w:sz w:val="24"/>
          <w:szCs w:val="24"/>
          <w:lang w:val="en-GB"/>
        </w:rPr>
      </w:pPr>
    </w:p>
    <w:p w14:paraId="7B887DE2" w14:textId="77777777" w:rsidR="002779B0" w:rsidRDefault="002779B0" w:rsidP="00D27396">
      <w:pPr>
        <w:pStyle w:val="CentrBold"/>
        <w:spacing w:line="298" w:lineRule="auto"/>
        <w:rPr>
          <w:sz w:val="24"/>
        </w:rPr>
      </w:pPr>
      <w:r>
        <w:rPr>
          <w:sz w:val="24"/>
        </w:rPr>
        <w:t xml:space="preserve">CHAPTER </w:t>
      </w:r>
      <w:r w:rsidR="00D27396" w:rsidRPr="00AF127A">
        <w:rPr>
          <w:sz w:val="24"/>
        </w:rPr>
        <w:t>VII</w:t>
      </w:r>
    </w:p>
    <w:p w14:paraId="0EB465F6" w14:textId="24E166D8" w:rsidR="00D27396" w:rsidRPr="00AF127A" w:rsidRDefault="00D27396" w:rsidP="00D27396">
      <w:pPr>
        <w:pStyle w:val="CentrBold"/>
        <w:spacing w:line="298" w:lineRule="auto"/>
        <w:rPr>
          <w:sz w:val="24"/>
          <w:szCs w:val="24"/>
        </w:rPr>
      </w:pPr>
      <w:r w:rsidRPr="00AF127A">
        <w:rPr>
          <w:sz w:val="24"/>
        </w:rPr>
        <w:t>ASSESSMENT AND SELECTION OF PROJECTS</w:t>
      </w:r>
    </w:p>
    <w:p w14:paraId="39B8461E" w14:textId="77777777" w:rsidR="00D27396" w:rsidRPr="00AF127A" w:rsidRDefault="00D27396" w:rsidP="00D27396">
      <w:pPr>
        <w:pStyle w:val="Pagrindinistekstas"/>
        <w:rPr>
          <w:sz w:val="24"/>
          <w:szCs w:val="24"/>
          <w:lang w:val="en-GB"/>
        </w:rPr>
      </w:pPr>
    </w:p>
    <w:p w14:paraId="6D66B145" w14:textId="43C721B2"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3</w:t>
      </w:r>
      <w:r w:rsidRPr="00AF127A">
        <w:rPr>
          <w:sz w:val="24"/>
          <w:lang w:val="en-GB"/>
        </w:rPr>
        <w:t>. Projects will be assessed and selected following the procedure established in the Administration rules.</w:t>
      </w:r>
    </w:p>
    <w:p w14:paraId="17AB876D" w14:textId="49648CF2"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4</w:t>
      </w:r>
      <w:r w:rsidRPr="00AF127A">
        <w:rPr>
          <w:sz w:val="24"/>
          <w:lang w:val="en-GB"/>
        </w:rPr>
        <w:t xml:space="preserve">. Assessment of projects will be organised and performed by CPMA by completing the forms established in Annexes 1, 2 and 5 to the Guidelines. Projects will be assessed within </w:t>
      </w:r>
      <w:r w:rsidRPr="00736E17">
        <w:rPr>
          <w:sz w:val="24"/>
          <w:lang w:val="en-GB"/>
        </w:rPr>
        <w:t>3 months</w:t>
      </w:r>
      <w:r w:rsidRPr="00AF127A">
        <w:rPr>
          <w:sz w:val="24"/>
          <w:lang w:val="en-GB"/>
        </w:rPr>
        <w:t xml:space="preserve"> from the deadline for submission of applications, when CPMA registers all applications submitted in time. CPMA has the right to start assessing applications from the day of their registration. If there are not enough qualified employees in CPMA (or there are no with such qualification as needed), CPMA hires as many external experts as needed in the specific case.</w:t>
      </w:r>
    </w:p>
    <w:p w14:paraId="2A770EAE" w14:textId="317FED3E"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5</w:t>
      </w:r>
      <w:r w:rsidRPr="00AF127A">
        <w:rPr>
          <w:sz w:val="24"/>
          <w:lang w:val="en-GB"/>
        </w:rPr>
        <w:t xml:space="preserve">. Applicant has the right to waive the application. </w:t>
      </w:r>
    </w:p>
    <w:p w14:paraId="347AF7E3" w14:textId="13BD2863"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6</w:t>
      </w:r>
      <w:r w:rsidRPr="00AF127A">
        <w:rPr>
          <w:sz w:val="24"/>
          <w:lang w:val="en-GB"/>
        </w:rPr>
        <w:t>. During the stage of assessment of administrative compliance and eligibility to financing, the following will be determined:</w:t>
      </w:r>
    </w:p>
    <w:p w14:paraId="6C848EA9" w14:textId="5AC30EAB"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6</w:t>
      </w:r>
      <w:r w:rsidRPr="00AF127A">
        <w:rPr>
          <w:sz w:val="24"/>
          <w:lang w:val="en-GB"/>
        </w:rPr>
        <w:t>.1. If the application contains all the documents listed in the Guidelines and if they satisfy all the requirements of administrative compliance assessment laid down in Annex 2 to the Guidelines;</w:t>
      </w:r>
    </w:p>
    <w:p w14:paraId="3461E960" w14:textId="08169283"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6</w:t>
      </w:r>
      <w:r w:rsidRPr="00AF127A">
        <w:rPr>
          <w:sz w:val="24"/>
          <w:lang w:val="en-GB"/>
        </w:rPr>
        <w:t>.2. If the project meets all general and special selection criteria of projects laid down in Annex 1 to the Guidelines;</w:t>
      </w:r>
    </w:p>
    <w:p w14:paraId="2B42C4A5" w14:textId="64FF5DA4" w:rsidR="00D27396" w:rsidRPr="00AF127A" w:rsidRDefault="00D27396" w:rsidP="00D27396">
      <w:pPr>
        <w:pStyle w:val="Pagrindinistekstas"/>
        <w:ind w:firstLine="720"/>
        <w:rPr>
          <w:sz w:val="24"/>
          <w:szCs w:val="24"/>
          <w:lang w:val="en-GB"/>
        </w:rPr>
      </w:pPr>
      <w:r w:rsidRPr="00AF127A">
        <w:rPr>
          <w:sz w:val="24"/>
          <w:lang w:val="en-GB"/>
        </w:rPr>
        <w:t>6</w:t>
      </w:r>
      <w:r w:rsidR="000B4DF3">
        <w:rPr>
          <w:sz w:val="24"/>
          <w:lang w:val="en-GB"/>
        </w:rPr>
        <w:t>6</w:t>
      </w:r>
      <w:r w:rsidRPr="00AF127A">
        <w:rPr>
          <w:sz w:val="24"/>
          <w:lang w:val="en-GB"/>
        </w:rPr>
        <w:t>.3. The maximum permitted amount of project expenses eligible to financing, maximum permitted amount and intensity of funds to finance the project.</w:t>
      </w:r>
    </w:p>
    <w:p w14:paraId="22F098CE" w14:textId="15F15CEC" w:rsidR="007B611B" w:rsidRDefault="00D27396" w:rsidP="00D27396">
      <w:pPr>
        <w:pStyle w:val="Pagrindinistekstas"/>
        <w:ind w:firstLine="720"/>
        <w:rPr>
          <w:color w:val="auto"/>
          <w:sz w:val="24"/>
          <w:lang w:val="en-GB"/>
        </w:rPr>
      </w:pPr>
      <w:r w:rsidRPr="00AF127A">
        <w:rPr>
          <w:color w:val="auto"/>
          <w:sz w:val="24"/>
          <w:lang w:val="en-GB"/>
        </w:rPr>
        <w:t>6</w:t>
      </w:r>
      <w:r w:rsidR="000B4DF3">
        <w:rPr>
          <w:color w:val="auto"/>
          <w:sz w:val="24"/>
          <w:lang w:val="en-GB"/>
        </w:rPr>
        <w:t>7</w:t>
      </w:r>
      <w:r w:rsidRPr="00AF127A">
        <w:rPr>
          <w:color w:val="auto"/>
          <w:sz w:val="24"/>
          <w:lang w:val="en-GB"/>
        </w:rPr>
        <w:t xml:space="preserve">. </w:t>
      </w:r>
      <w:r w:rsidR="007B611B">
        <w:rPr>
          <w:color w:val="auto"/>
          <w:sz w:val="24"/>
          <w:lang w:val="en-GB"/>
        </w:rPr>
        <w:t xml:space="preserve">If during the stage of assessment of administrative compliance and eligibility to financing it is determined that the application does not comply with at least one general and </w:t>
      </w:r>
      <w:r w:rsidR="00EE1A27">
        <w:rPr>
          <w:color w:val="auto"/>
          <w:sz w:val="24"/>
          <w:lang w:val="en-GB"/>
        </w:rPr>
        <w:t xml:space="preserve">(or) </w:t>
      </w:r>
      <w:r w:rsidR="007B611B">
        <w:rPr>
          <w:color w:val="auto"/>
          <w:sz w:val="24"/>
          <w:lang w:val="en-GB"/>
        </w:rPr>
        <w:t xml:space="preserve">special </w:t>
      </w:r>
      <w:r w:rsidR="007B611B">
        <w:rPr>
          <w:color w:val="auto"/>
          <w:sz w:val="24"/>
          <w:lang w:val="en-GB"/>
        </w:rPr>
        <w:lastRenderedPageBreak/>
        <w:t xml:space="preserve">selection criterion from the criteria set in Subparagraphs </w:t>
      </w:r>
      <w:r w:rsidR="007B611B">
        <w:rPr>
          <w:sz w:val="24"/>
          <w:szCs w:val="24"/>
        </w:rPr>
        <w:t>1.1.1.1</w:t>
      </w:r>
      <w:r w:rsidR="00851F5E" w:rsidRPr="00851F5E">
        <w:rPr>
          <w:iCs/>
          <w:sz w:val="24"/>
          <w:szCs w:val="24"/>
          <w:lang w:eastAsia="en-GB"/>
        </w:rPr>
        <w:t>–</w:t>
      </w:r>
      <w:r w:rsidR="007B611B">
        <w:rPr>
          <w:sz w:val="24"/>
          <w:szCs w:val="24"/>
        </w:rPr>
        <w:t>1.1.1.4 and 1.1.3.1</w:t>
      </w:r>
      <w:r w:rsidR="00851F5E" w:rsidRPr="00851F5E">
        <w:rPr>
          <w:iCs/>
          <w:sz w:val="24"/>
          <w:szCs w:val="24"/>
          <w:lang w:eastAsia="en-GB"/>
        </w:rPr>
        <w:t>–</w:t>
      </w:r>
      <w:r w:rsidR="007B611B">
        <w:rPr>
          <w:sz w:val="24"/>
          <w:szCs w:val="24"/>
        </w:rPr>
        <w:t>1.1.3.9</w:t>
      </w:r>
      <w:r w:rsidR="00EE1A27">
        <w:rPr>
          <w:sz w:val="24"/>
          <w:szCs w:val="24"/>
        </w:rPr>
        <w:t xml:space="preserve"> of Annex I of the Guidelines and Paragraphs 1 and 2 of Annex 2 of the Guidelines, the application will be immediately rejected and other requirements set in Annexes 1 and 2 of the Guidelines will not be assessed.</w:t>
      </w:r>
    </w:p>
    <w:p w14:paraId="3B7EAD55" w14:textId="6A72DCD1" w:rsidR="00D27396" w:rsidRPr="00AF127A" w:rsidRDefault="007B611B" w:rsidP="00D27396">
      <w:pPr>
        <w:pStyle w:val="Pagrindinistekstas"/>
        <w:ind w:firstLine="720"/>
        <w:rPr>
          <w:color w:val="auto"/>
          <w:sz w:val="24"/>
          <w:szCs w:val="24"/>
          <w:lang w:val="en-GB"/>
        </w:rPr>
      </w:pPr>
      <w:r>
        <w:rPr>
          <w:color w:val="auto"/>
          <w:sz w:val="24"/>
          <w:lang w:val="en-GB"/>
        </w:rPr>
        <w:t xml:space="preserve">68. </w:t>
      </w:r>
      <w:r w:rsidR="00D27396" w:rsidRPr="00AF127A">
        <w:rPr>
          <w:color w:val="auto"/>
          <w:sz w:val="24"/>
          <w:lang w:val="en-GB"/>
        </w:rPr>
        <w:t xml:space="preserve">If a decision is made to reject an application because of its failure to satisfy the administrative compliance and </w:t>
      </w:r>
      <w:r w:rsidR="00D27396" w:rsidRPr="00AF127A">
        <w:rPr>
          <w:sz w:val="24"/>
          <w:lang w:val="en-GB"/>
        </w:rPr>
        <w:t xml:space="preserve">eligibility to financing </w:t>
      </w:r>
      <w:r w:rsidR="00D27396" w:rsidRPr="00AF127A">
        <w:rPr>
          <w:color w:val="auto"/>
          <w:sz w:val="24"/>
          <w:lang w:val="en-GB"/>
        </w:rPr>
        <w:t xml:space="preserve">requirements, projects </w:t>
      </w:r>
      <w:r w:rsidR="00D27396" w:rsidRPr="00AF127A">
        <w:rPr>
          <w:sz w:val="24"/>
          <w:lang w:val="en-GB"/>
        </w:rPr>
        <w:t xml:space="preserve">eligibility to financing </w:t>
      </w:r>
      <w:r w:rsidR="00D27396" w:rsidRPr="00AF127A">
        <w:rPr>
          <w:color w:val="auto"/>
          <w:sz w:val="24"/>
          <w:lang w:val="en-GB"/>
        </w:rPr>
        <w:t xml:space="preserve">assessment is not performed. If a decision is made to reject an application because its failure to at least one </w:t>
      </w:r>
      <w:r w:rsidR="00D27396" w:rsidRPr="00AF127A">
        <w:rPr>
          <w:sz w:val="24"/>
          <w:lang w:val="en-GB"/>
        </w:rPr>
        <w:t xml:space="preserve">eligibility to financing </w:t>
      </w:r>
      <w:r w:rsidR="00D27396" w:rsidRPr="00AF127A">
        <w:rPr>
          <w:color w:val="auto"/>
          <w:sz w:val="24"/>
          <w:lang w:val="en-GB"/>
        </w:rPr>
        <w:t xml:space="preserve">criteria, application will be not assessed according other criteria. CPMA will include the results of administrative compliance and </w:t>
      </w:r>
      <w:r w:rsidR="00D27396" w:rsidRPr="00AF127A">
        <w:rPr>
          <w:sz w:val="24"/>
          <w:lang w:val="en-GB"/>
        </w:rPr>
        <w:t xml:space="preserve">eligibility to financing </w:t>
      </w:r>
      <w:r w:rsidR="00D27396" w:rsidRPr="00AF127A">
        <w:rPr>
          <w:color w:val="auto"/>
          <w:sz w:val="24"/>
          <w:lang w:val="en-GB"/>
        </w:rPr>
        <w:t xml:space="preserve">evaluation in to Projects administrative compliance and </w:t>
      </w:r>
      <w:r w:rsidR="00D27396" w:rsidRPr="00AF127A">
        <w:rPr>
          <w:sz w:val="24"/>
          <w:lang w:val="en-GB"/>
        </w:rPr>
        <w:t xml:space="preserve">eligibility to financing </w:t>
      </w:r>
      <w:r w:rsidR="00D27396" w:rsidRPr="00AF127A">
        <w:rPr>
          <w:color w:val="auto"/>
          <w:sz w:val="24"/>
          <w:lang w:val="en-GB"/>
        </w:rPr>
        <w:t xml:space="preserve">assessment report (Annex 13 to the Administration rules) and approve it. After approval of Projects administrative compliance and </w:t>
      </w:r>
      <w:r w:rsidR="00D27396" w:rsidRPr="00AF127A">
        <w:rPr>
          <w:sz w:val="24"/>
          <w:lang w:val="en-GB"/>
        </w:rPr>
        <w:t xml:space="preserve">eligibility to financing </w:t>
      </w:r>
      <w:r w:rsidR="00D27396" w:rsidRPr="00AF127A">
        <w:rPr>
          <w:color w:val="auto"/>
          <w:sz w:val="24"/>
          <w:lang w:val="en-GB"/>
        </w:rPr>
        <w:t>assessment report, CPMA prepares and sends to those applicants whose applications were rejected an information note about the rejection of the application and thoroughly explains the reasons of rejection of the application. Applicants may appeal CPMA’s decision to the Programme operator within 10 working days from the day they received CPMA’s information note about the rejection of the application.</w:t>
      </w:r>
    </w:p>
    <w:p w14:paraId="05CC62FC" w14:textId="6C8D7979" w:rsidR="00D27396" w:rsidRPr="00AF127A" w:rsidRDefault="000B4DF3" w:rsidP="00D27396">
      <w:pPr>
        <w:pStyle w:val="Pagrindinistekstas"/>
        <w:ind w:firstLine="720"/>
        <w:rPr>
          <w:sz w:val="24"/>
          <w:szCs w:val="24"/>
          <w:lang w:val="en-GB"/>
        </w:rPr>
      </w:pPr>
      <w:r>
        <w:rPr>
          <w:sz w:val="24"/>
          <w:lang w:val="en-GB"/>
        </w:rPr>
        <w:t>6</w:t>
      </w:r>
      <w:r w:rsidR="004139C5">
        <w:rPr>
          <w:sz w:val="24"/>
          <w:lang w:val="en-GB"/>
        </w:rPr>
        <w:t>9</w:t>
      </w:r>
      <w:r w:rsidR="00D27396" w:rsidRPr="00AF127A">
        <w:rPr>
          <w:sz w:val="24"/>
          <w:lang w:val="en-GB"/>
        </w:rPr>
        <w:t xml:space="preserve">. Information about the results of evaluation of administrative compliance and projects eligibility to financing will be published on the websites: www.eeagrants.lt and www.cpva.lt within 10 working days from the approval of the report on the assessment results of administrative compliance and project eligibility to financing – indicating the applicant's name, project title, application code and requested support amount, as well as total number of registered applications and the number of applications that passed the stage of administrative compliance and eligibility assessment. </w:t>
      </w:r>
    </w:p>
    <w:p w14:paraId="0CFE0D81" w14:textId="0955CBF4" w:rsidR="00D27396" w:rsidRPr="00AF127A" w:rsidRDefault="004139C5" w:rsidP="00D27396">
      <w:pPr>
        <w:pStyle w:val="Pagrindinistekstas"/>
        <w:ind w:firstLine="720"/>
        <w:rPr>
          <w:sz w:val="24"/>
          <w:szCs w:val="24"/>
          <w:lang w:val="en-GB"/>
        </w:rPr>
      </w:pPr>
      <w:r>
        <w:rPr>
          <w:sz w:val="24"/>
          <w:lang w:val="en-GB"/>
        </w:rPr>
        <w:t>70</w:t>
      </w:r>
      <w:r w:rsidR="00D27396" w:rsidRPr="00AF127A">
        <w:rPr>
          <w:sz w:val="24"/>
          <w:lang w:val="en-GB"/>
        </w:rPr>
        <w:t>. If the project is determined as satisfying all the requirements on assessment of project administrative compliance and eligibility to financing, application will be submitted to benefits and quality assessment, during which compliance of the project to the special priority criteria of project selection specified in Annex 5 to the Guidelines will be established.</w:t>
      </w:r>
    </w:p>
    <w:p w14:paraId="0958CAEF" w14:textId="2673A983"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1</w:t>
      </w:r>
      <w:r w:rsidRPr="00AF127A">
        <w:rPr>
          <w:sz w:val="24"/>
          <w:lang w:val="en-GB"/>
        </w:rPr>
        <w:t xml:space="preserve">. In the stage of project benefit and quality assessment, a score will be given to the project which is equal to the average of scores given by the evaluators. The highest score possible to give for the project under all benefit and quality assessment criteria is 100 points. If a project receives less than 50 points during the benefit and quality assessment, the project </w:t>
      </w:r>
      <w:r w:rsidR="00784222">
        <w:rPr>
          <w:sz w:val="24"/>
          <w:lang w:val="en-GB"/>
        </w:rPr>
        <w:t>is not eligible for</w:t>
      </w:r>
      <w:r w:rsidRPr="00AF127A">
        <w:rPr>
          <w:sz w:val="24"/>
          <w:lang w:val="en-GB"/>
        </w:rPr>
        <w:t xml:space="preserve"> financing and will be rejected.</w:t>
      </w:r>
      <w:r w:rsidR="004139C5">
        <w:rPr>
          <w:sz w:val="24"/>
          <w:lang w:val="en-GB"/>
        </w:rPr>
        <w:t xml:space="preserve"> If a project receives less than 25 points in total for the special priority criteria of selection No 1 and No 2, the project </w:t>
      </w:r>
      <w:r w:rsidR="00784222">
        <w:rPr>
          <w:sz w:val="24"/>
          <w:lang w:val="en-GB"/>
        </w:rPr>
        <w:t xml:space="preserve">is not further assessed and </w:t>
      </w:r>
      <w:r w:rsidR="004139C5">
        <w:rPr>
          <w:sz w:val="24"/>
          <w:lang w:val="en-GB"/>
        </w:rPr>
        <w:t>will be rejected</w:t>
      </w:r>
      <w:r w:rsidR="00784222">
        <w:rPr>
          <w:sz w:val="24"/>
          <w:lang w:val="en-GB"/>
        </w:rPr>
        <w:t xml:space="preserve"> as uneligible for financing</w:t>
      </w:r>
      <w:r w:rsidR="004139C5">
        <w:rPr>
          <w:sz w:val="24"/>
          <w:lang w:val="en-GB"/>
        </w:rPr>
        <w:t>.</w:t>
      </w:r>
    </w:p>
    <w:p w14:paraId="2E6DE7BA" w14:textId="5877D936"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2</w:t>
      </w:r>
      <w:r w:rsidRPr="00AF127A">
        <w:rPr>
          <w:sz w:val="24"/>
          <w:lang w:val="en-GB"/>
        </w:rPr>
        <w:t>. Information about the results of benefit and quality assessment stage within 5 working days from the day of approval of the benefit and quality assessment report of the projects received through competition is published on the websites: www.eeagrants.lt and www.cpva.lt – containing the applicant's name, project title, application code, and requested financing amount, score given to the application, as well as total number of registered applications and applications that successfully passed the stage of benefit and quality assessment of projects.</w:t>
      </w:r>
    </w:p>
    <w:p w14:paraId="495F8730" w14:textId="6A60338A"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3</w:t>
      </w:r>
      <w:r w:rsidRPr="00AF127A">
        <w:rPr>
          <w:sz w:val="24"/>
          <w:lang w:val="en-GB"/>
        </w:rPr>
        <w:t xml:space="preserve">. CPMA can perform benefit and quality assessment also before assessing administrative </w:t>
      </w:r>
      <w:r w:rsidRPr="00AF127A">
        <w:rPr>
          <w:sz w:val="24"/>
          <w:lang w:val="en-GB"/>
        </w:rPr>
        <w:lastRenderedPageBreak/>
        <w:t xml:space="preserve">compliance and eligibility to financing, or can perform both assessments at the same time. The right to choose is applied depending on the number of applications received to the Call. If benefit and quality assessment is performed before assessing administrative compliance and eligibility to financing or both assessments were performed at the same time, information about the results of benefit and quality assessment stage and about the results of </w:t>
      </w:r>
      <w:r w:rsidRPr="00AF127A">
        <w:rPr>
          <w:color w:val="auto"/>
          <w:sz w:val="24"/>
          <w:lang w:val="en-GB"/>
        </w:rPr>
        <w:t xml:space="preserve">administrative compliance and </w:t>
      </w:r>
      <w:r w:rsidRPr="00AF127A">
        <w:rPr>
          <w:sz w:val="24"/>
          <w:lang w:val="en-GB"/>
        </w:rPr>
        <w:t xml:space="preserve">eligibility to financing stage together with ruling part of the minutes of the Projects Selection Committee is published on the websites www.eeagrants.lt and www.cpva.lt within 5 working days from the day of approval of the administrative compliance and eligibility to financing assessment report and the benefit and quality assessment report of the projects received through competition.  </w:t>
      </w:r>
    </w:p>
    <w:p w14:paraId="70D21440" w14:textId="45DC07A7"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4</w:t>
      </w:r>
      <w:r w:rsidRPr="00AF127A">
        <w:rPr>
          <w:sz w:val="24"/>
          <w:lang w:val="en-GB"/>
        </w:rPr>
        <w:t>. If it is determined during project assessment that some required documents are missing, they are of inadequate quality and (or) because of information provided in the application the evaluators are not able to make proper assessment of the application, CPMA will send a written request to the applicant within its established term, which may not be shorter than 3 working days in the stage of the assessment of administrative compliance and projects eligibility, and not shorter than 5 working days in the stage of the assessment of projects benefit and quality, unless otherwise agreed by mutual agreement of CPMA and applicant, requesting to  correct the application, to send the missing docume</w:t>
      </w:r>
      <w:r w:rsidR="00C7422F">
        <w:rPr>
          <w:sz w:val="24"/>
          <w:lang w:val="en-GB"/>
        </w:rPr>
        <w:t xml:space="preserve">nts or additional information. </w:t>
      </w:r>
      <w:r w:rsidRPr="00AF127A">
        <w:rPr>
          <w:sz w:val="24"/>
          <w:lang w:val="en-GB"/>
        </w:rPr>
        <w:t>If the applicant fails to submit the corrected application, requested documents and (or) additional information or provides not all the documents and information requested within the established term, CPMA has the right to decide to reject the application in the stage of assessment of projects administrative compliance and eligibility or to assess the application on the basis of the information available at the stage of projects benefit and quality assessment.</w:t>
      </w:r>
    </w:p>
    <w:p w14:paraId="465FD6F5" w14:textId="7F2FFA3D"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5</w:t>
      </w:r>
      <w:r w:rsidRPr="00AF127A">
        <w:rPr>
          <w:sz w:val="24"/>
          <w:lang w:val="en-GB"/>
        </w:rPr>
        <w:t>. During the project assessment, on-site inspection can be carried out at the location of project implementation named in the application, interviews with the applicant can be organised following the procedure established in the internal procedures manual of CPMA.</w:t>
      </w:r>
    </w:p>
    <w:p w14:paraId="65C64AA5" w14:textId="0A115BA8" w:rsidR="00D27396" w:rsidRPr="00AF127A" w:rsidRDefault="00D27396" w:rsidP="00D27396">
      <w:pPr>
        <w:pStyle w:val="Pagrindinistekstas"/>
        <w:ind w:firstLine="720"/>
        <w:rPr>
          <w:sz w:val="24"/>
          <w:szCs w:val="24"/>
          <w:lang w:val="en-GB"/>
        </w:rPr>
      </w:pPr>
      <w:r w:rsidRPr="00AF127A">
        <w:rPr>
          <w:sz w:val="24"/>
          <w:lang w:val="en-GB"/>
        </w:rPr>
        <w:t>7</w:t>
      </w:r>
      <w:r w:rsidR="004139C5">
        <w:rPr>
          <w:sz w:val="24"/>
          <w:lang w:val="en-GB"/>
        </w:rPr>
        <w:t>6</w:t>
      </w:r>
      <w:r w:rsidRPr="00AF127A">
        <w:rPr>
          <w:sz w:val="24"/>
          <w:lang w:val="en-GB"/>
        </w:rPr>
        <w:t xml:space="preserve">. Having assessed all applications received, CPMA will submit to the </w:t>
      </w:r>
      <w:r w:rsidR="001D34B7">
        <w:rPr>
          <w:sz w:val="24"/>
          <w:lang w:val="en-GB"/>
        </w:rPr>
        <w:t>Programme Operator</w:t>
      </w:r>
      <w:r w:rsidR="001D34B7" w:rsidRPr="00AF127A">
        <w:rPr>
          <w:sz w:val="24"/>
          <w:lang w:val="en-GB"/>
        </w:rPr>
        <w:t xml:space="preserve"> </w:t>
      </w:r>
      <w:r w:rsidRPr="00AF127A">
        <w:rPr>
          <w:sz w:val="24"/>
          <w:lang w:val="en-GB"/>
        </w:rPr>
        <w:t xml:space="preserve">a report on the assessment results of the administrative compliance and projects eligibility to financing, benefits and quality assessment report for the projects received through competition, assessment reports on individual applications (hereinafter referred to as application assessment report) (Annex 6 to the Guidelines), executed in Lithuanian and English, which will be submitted for examination by the Projects Selection Committee formed at the order of the Minister of Education and Science. CPMA will also submit copies of the applications and their annexes and copies of the correspondence with the applicants to the </w:t>
      </w:r>
      <w:r w:rsidR="00372FAB">
        <w:rPr>
          <w:sz w:val="24"/>
          <w:lang w:val="en-GB"/>
        </w:rPr>
        <w:t>Programme Operator</w:t>
      </w:r>
      <w:r w:rsidRPr="00AF127A">
        <w:rPr>
          <w:sz w:val="24"/>
          <w:lang w:val="en-GB"/>
        </w:rPr>
        <w:t xml:space="preserve">.  </w:t>
      </w:r>
    </w:p>
    <w:p w14:paraId="032A8D63" w14:textId="32A3912D" w:rsidR="00D27396" w:rsidRPr="00AF127A" w:rsidRDefault="00D27396" w:rsidP="00D27396">
      <w:pPr>
        <w:pStyle w:val="Pagrindinistekstas"/>
        <w:ind w:firstLine="720"/>
        <w:rPr>
          <w:sz w:val="24"/>
          <w:szCs w:val="24"/>
          <w:lang w:val="en-GB"/>
        </w:rPr>
      </w:pPr>
      <w:r w:rsidRPr="00AF127A">
        <w:rPr>
          <w:sz w:val="24"/>
          <w:lang w:val="en-GB"/>
        </w:rPr>
        <w:t>7</w:t>
      </w:r>
      <w:r w:rsidR="004E6A23">
        <w:rPr>
          <w:sz w:val="24"/>
          <w:lang w:val="en-GB"/>
        </w:rPr>
        <w:t>7</w:t>
      </w:r>
      <w:r w:rsidRPr="00AF127A">
        <w:rPr>
          <w:sz w:val="24"/>
          <w:lang w:val="en-GB"/>
        </w:rPr>
        <w:t>. If following benefits and quality assessment of the projects, several projects share the same score, the project</w:t>
      </w:r>
      <w:r w:rsidR="004E6A23">
        <w:rPr>
          <w:sz w:val="24"/>
          <w:lang w:val="en-GB"/>
        </w:rPr>
        <w:t xml:space="preserve"> with partner (partners) from the Donor State (Donor States)</w:t>
      </w:r>
      <w:r w:rsidRPr="00AF127A">
        <w:rPr>
          <w:sz w:val="24"/>
          <w:lang w:val="en-GB"/>
        </w:rPr>
        <w:t xml:space="preserve"> in the project applications assessment report will be entered</w:t>
      </w:r>
      <w:r w:rsidR="004E6A23">
        <w:rPr>
          <w:sz w:val="24"/>
          <w:lang w:val="en-GB"/>
        </w:rPr>
        <w:t xml:space="preserve"> </w:t>
      </w:r>
      <w:r w:rsidR="00D503C0">
        <w:rPr>
          <w:sz w:val="24"/>
          <w:lang w:val="en-GB"/>
        </w:rPr>
        <w:t>above, and if all projects which share the same score have partner (parners) from the Donor State (Donor States) or none of them has, the projects will be entered</w:t>
      </w:r>
      <w:r w:rsidRPr="00AF127A">
        <w:rPr>
          <w:sz w:val="24"/>
          <w:lang w:val="en-GB"/>
        </w:rPr>
        <w:t xml:space="preserve"> by their date of receipt, i.e. earlier received project at CPMA will be entered first. </w:t>
      </w:r>
    </w:p>
    <w:p w14:paraId="127EC298" w14:textId="23E5E1B4" w:rsidR="00D27396" w:rsidRPr="00AF127A" w:rsidRDefault="00D27396" w:rsidP="00D27396">
      <w:pPr>
        <w:pStyle w:val="Pagrindinistekstas"/>
        <w:ind w:firstLine="720"/>
        <w:rPr>
          <w:sz w:val="24"/>
          <w:szCs w:val="24"/>
          <w:lang w:val="en-GB"/>
        </w:rPr>
      </w:pPr>
      <w:r w:rsidRPr="00AF127A">
        <w:rPr>
          <w:sz w:val="24"/>
          <w:lang w:val="en-GB"/>
        </w:rPr>
        <w:t>7</w:t>
      </w:r>
      <w:r w:rsidR="004E6A23">
        <w:rPr>
          <w:sz w:val="24"/>
          <w:lang w:val="en-GB"/>
        </w:rPr>
        <w:t>8</w:t>
      </w:r>
      <w:r w:rsidRPr="00AF127A">
        <w:rPr>
          <w:sz w:val="24"/>
          <w:lang w:val="en-GB"/>
        </w:rPr>
        <w:t xml:space="preserve">. Projects Selection Committee referring to the project applications assessment reports drawn by CPMA, considering the CPMA's conclusions on projects eligibility to financing, other information and explanations provided, argumentation and information provided by the observers of </w:t>
      </w:r>
      <w:r w:rsidRPr="00AF127A">
        <w:rPr>
          <w:sz w:val="24"/>
          <w:lang w:val="en-GB"/>
        </w:rPr>
        <w:lastRenderedPageBreak/>
        <w:t xml:space="preserve">Projects Selection Committee (social and economic partners, representatives and experts of other institutions and organisations), will give one of the recommendations named in Subparagraph 232.1 of the Administration rules (to grant financing; not to grant financing; or to submit a different prioritization of the projects, if the Committee decides that some projects are more important to country’s social and economic development, enhancement of social, economic cohesion between different regions of Lithuania) to the </w:t>
      </w:r>
      <w:r w:rsidR="00372FAB">
        <w:rPr>
          <w:sz w:val="24"/>
          <w:lang w:val="en-GB"/>
        </w:rPr>
        <w:t>Programme Operator</w:t>
      </w:r>
      <w:r w:rsidRPr="00AF127A">
        <w:rPr>
          <w:sz w:val="24"/>
          <w:lang w:val="en-GB"/>
        </w:rPr>
        <w:t xml:space="preserve">. </w:t>
      </w:r>
    </w:p>
    <w:p w14:paraId="23FBFA78" w14:textId="3C678EA2" w:rsidR="00D27396" w:rsidRPr="00AF127A" w:rsidRDefault="000B4DF3" w:rsidP="00D27396">
      <w:pPr>
        <w:pStyle w:val="Pagrindinistekstas"/>
        <w:ind w:firstLine="720"/>
        <w:rPr>
          <w:sz w:val="24"/>
          <w:szCs w:val="24"/>
          <w:lang w:val="en-GB"/>
        </w:rPr>
      </w:pPr>
      <w:r>
        <w:rPr>
          <w:sz w:val="24"/>
          <w:lang w:val="en-GB"/>
        </w:rPr>
        <w:t>7</w:t>
      </w:r>
      <w:r w:rsidR="005A6A23">
        <w:rPr>
          <w:sz w:val="24"/>
          <w:lang w:val="en-GB"/>
        </w:rPr>
        <w:t>9</w:t>
      </w:r>
      <w:r w:rsidR="00D27396" w:rsidRPr="00AF127A">
        <w:rPr>
          <w:sz w:val="24"/>
          <w:lang w:val="en-GB"/>
        </w:rPr>
        <w:t xml:space="preserve">. If Projects Selection Committee submits to the </w:t>
      </w:r>
      <w:r w:rsidR="00372FAB">
        <w:rPr>
          <w:sz w:val="24"/>
          <w:lang w:val="en-GB"/>
        </w:rPr>
        <w:t>Programme Operator</w:t>
      </w:r>
      <w:r w:rsidR="00372FAB" w:rsidRPr="00AF127A">
        <w:rPr>
          <w:sz w:val="24"/>
          <w:lang w:val="en-GB"/>
        </w:rPr>
        <w:t xml:space="preserve"> </w:t>
      </w:r>
      <w:r w:rsidR="00D27396" w:rsidRPr="00AF127A">
        <w:rPr>
          <w:sz w:val="24"/>
          <w:lang w:val="en-GB"/>
        </w:rPr>
        <w:t xml:space="preserve">different priority ranking of projects than it was indicated in the project applications assessment reports prepared by CPMA, the latter upon receipt of the descriptive part of the minutes of the Projects Selection Committee from the </w:t>
      </w:r>
      <w:r w:rsidR="00372FAB">
        <w:rPr>
          <w:sz w:val="24"/>
          <w:lang w:val="en-GB"/>
        </w:rPr>
        <w:t>Programme Operator</w:t>
      </w:r>
      <w:r w:rsidR="00D27396" w:rsidRPr="00AF127A">
        <w:rPr>
          <w:sz w:val="24"/>
          <w:lang w:val="en-GB"/>
        </w:rPr>
        <w:t xml:space="preserve">, will give a written notice to the applicants, applications of which were removed by the Projects Selection Committee from the list of applications eligible to support and co-financing because of the decision of the Projects Selection Committee to change the priority ranking and basis for such decision. </w:t>
      </w:r>
    </w:p>
    <w:p w14:paraId="14C48F62" w14:textId="4B40F03A" w:rsidR="00D27396" w:rsidRPr="00AF127A" w:rsidRDefault="005A6A23" w:rsidP="00D27396">
      <w:pPr>
        <w:pStyle w:val="Pagrindinistekstas"/>
        <w:ind w:firstLine="720"/>
        <w:rPr>
          <w:sz w:val="24"/>
          <w:szCs w:val="24"/>
          <w:lang w:val="en-GB"/>
        </w:rPr>
      </w:pPr>
      <w:r>
        <w:rPr>
          <w:sz w:val="24"/>
          <w:lang w:val="en-GB"/>
        </w:rPr>
        <w:t>80</w:t>
      </w:r>
      <w:r w:rsidR="00D27396" w:rsidRPr="00AF127A">
        <w:rPr>
          <w:sz w:val="24"/>
          <w:lang w:val="en-GB"/>
        </w:rPr>
        <w:t>. The ruling part of the minutes of the Projects Selection Committee will be published on the websites: www.eeagrants.lt and www.smm.lt within 2 working days from its signing.</w:t>
      </w:r>
    </w:p>
    <w:p w14:paraId="53BD6882" w14:textId="3A805BC4"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1</w:t>
      </w:r>
      <w:r w:rsidRPr="00AF127A">
        <w:rPr>
          <w:sz w:val="24"/>
          <w:lang w:val="en-GB"/>
        </w:rPr>
        <w:t>. Decision on project financing (non-financing) will be made by the Minister of Education and Science within the shortest time possible, but in no event later than within 30 working days from the day of signing the ruling part of the minutes of the Projects Selection Committee, taking into consideration the recommendations given by the Projects Selection Committee</w:t>
      </w:r>
      <w:r w:rsidR="00372FAB">
        <w:rPr>
          <w:sz w:val="24"/>
          <w:lang w:val="en-GB"/>
        </w:rPr>
        <w:t xml:space="preserve"> or in exceptional cases not taking into consideration the recommendations given by the Projects Selection Committee, if there are strong reasons for such decision</w:t>
      </w:r>
      <w:r w:rsidRPr="00AF127A">
        <w:rPr>
          <w:sz w:val="24"/>
          <w:lang w:val="en-GB"/>
        </w:rPr>
        <w:t xml:space="preserve">. </w:t>
      </w:r>
    </w:p>
    <w:p w14:paraId="245F2F20" w14:textId="55BD5510"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2</w:t>
      </w:r>
      <w:r w:rsidRPr="00AF127A">
        <w:rPr>
          <w:sz w:val="24"/>
          <w:lang w:val="en-GB"/>
        </w:rPr>
        <w:t>. Information about the decision made by the Minister of Education and Science to assign or not to assign financing to the projects will be published on the websites: www.eeagrants.lt and www.smm.lt within 10 working days from the day the decision was made with indication of the applicant's name, project title, application code and the amount of support funds granted. Programme operator notifies CPMA about a decision to assign or not to assign financing within 5 working days from the day the decision was made. CPMA notifies the applicants within 5 working days from the day it receives and registers Programme operator’s decision.</w:t>
      </w:r>
    </w:p>
    <w:p w14:paraId="729FA7AD" w14:textId="77777777" w:rsidR="00D27396" w:rsidRPr="00AF127A" w:rsidRDefault="00D27396" w:rsidP="00D27396">
      <w:pPr>
        <w:pStyle w:val="Pagrindinistekstas"/>
        <w:rPr>
          <w:sz w:val="24"/>
          <w:szCs w:val="24"/>
          <w:lang w:val="en-GB"/>
        </w:rPr>
      </w:pPr>
    </w:p>
    <w:p w14:paraId="3CF6D8A1" w14:textId="77777777" w:rsidR="00E32725" w:rsidRDefault="00E32725" w:rsidP="00D27396">
      <w:pPr>
        <w:pStyle w:val="CentrBold"/>
        <w:spacing w:line="298" w:lineRule="auto"/>
        <w:rPr>
          <w:sz w:val="24"/>
        </w:rPr>
      </w:pPr>
      <w:r>
        <w:rPr>
          <w:sz w:val="24"/>
        </w:rPr>
        <w:t xml:space="preserve">CHAPTER </w:t>
      </w:r>
      <w:r w:rsidR="00D27396" w:rsidRPr="00AF127A">
        <w:rPr>
          <w:sz w:val="24"/>
        </w:rPr>
        <w:t>VIII</w:t>
      </w:r>
    </w:p>
    <w:p w14:paraId="71F09BDE" w14:textId="3E3ADC3C" w:rsidR="00D27396" w:rsidRPr="00AF127A" w:rsidRDefault="00D27396" w:rsidP="00D27396">
      <w:pPr>
        <w:pStyle w:val="CentrBold"/>
        <w:spacing w:line="298" w:lineRule="auto"/>
        <w:rPr>
          <w:sz w:val="24"/>
          <w:szCs w:val="24"/>
        </w:rPr>
      </w:pPr>
      <w:r w:rsidRPr="00AF127A">
        <w:rPr>
          <w:sz w:val="24"/>
        </w:rPr>
        <w:t xml:space="preserve">PROVISIONS ON PROJECT IMPLEMENTATION </w:t>
      </w:r>
    </w:p>
    <w:p w14:paraId="369895F3" w14:textId="77777777" w:rsidR="00D27396" w:rsidRPr="00AF127A" w:rsidRDefault="00D27396" w:rsidP="00D27396">
      <w:pPr>
        <w:pStyle w:val="Pagrindinistekstas"/>
        <w:rPr>
          <w:b/>
          <w:bCs/>
          <w:sz w:val="24"/>
          <w:szCs w:val="24"/>
          <w:lang w:val="en-GB"/>
        </w:rPr>
      </w:pPr>
    </w:p>
    <w:p w14:paraId="16BD6053" w14:textId="387AEC71"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3</w:t>
      </w:r>
      <w:r w:rsidRPr="00AF127A">
        <w:rPr>
          <w:sz w:val="24"/>
          <w:lang w:val="en-GB"/>
        </w:rPr>
        <w:t xml:space="preserve">. Applicant, whose project was granted financing, is invited to sign a (tripartite) project contract with the </w:t>
      </w:r>
      <w:r w:rsidR="00034739">
        <w:rPr>
          <w:sz w:val="24"/>
          <w:lang w:val="en-GB"/>
        </w:rPr>
        <w:t>Programme Operator</w:t>
      </w:r>
      <w:r w:rsidRPr="00AF127A">
        <w:rPr>
          <w:sz w:val="24"/>
          <w:lang w:val="en-GB"/>
        </w:rPr>
        <w:t xml:space="preserve"> and CPMA. Project contract is signed with the applicant who submitted an application. No project contract is signed with a project partner.</w:t>
      </w:r>
    </w:p>
    <w:p w14:paraId="7A2509D8" w14:textId="0E0B2985"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4</w:t>
      </w:r>
      <w:r w:rsidRPr="00AF127A">
        <w:rPr>
          <w:sz w:val="24"/>
          <w:lang w:val="en-GB"/>
        </w:rPr>
        <w:t>. Project contract is signed according to the sample form established in Annex 16 to the Administration Rules.</w:t>
      </w:r>
    </w:p>
    <w:p w14:paraId="79F79E6C" w14:textId="2A07DF01"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5</w:t>
      </w:r>
      <w:r w:rsidRPr="00AF127A">
        <w:rPr>
          <w:sz w:val="24"/>
          <w:lang w:val="en-GB"/>
        </w:rPr>
        <w:t xml:space="preserve">. Prior to signing a project contract, an applicant must open a separate account in the bank for financing funds (unless expenses of the project promoter and (or) project partner are planned to be covered exclusively by expenses reimbursement method without advance payment, and unless the applicant already has an empty bank account not used for any other purposes), and submit </w:t>
      </w:r>
      <w:r w:rsidRPr="00AF127A">
        <w:rPr>
          <w:sz w:val="24"/>
          <w:lang w:val="en-GB"/>
        </w:rPr>
        <w:lastRenderedPageBreak/>
        <w:t xml:space="preserve">amendments (if any) to the partnership agreement in writing to CPMA.  </w:t>
      </w:r>
    </w:p>
    <w:p w14:paraId="2B859849" w14:textId="0BC18909"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6</w:t>
      </w:r>
      <w:r w:rsidRPr="00AF127A">
        <w:rPr>
          <w:sz w:val="24"/>
          <w:lang w:val="en-GB"/>
        </w:rPr>
        <w:t xml:space="preserve">. CPMA, after having agreed with the applicant and </w:t>
      </w:r>
      <w:r w:rsidR="00034739">
        <w:rPr>
          <w:sz w:val="24"/>
          <w:lang w:val="en-GB"/>
        </w:rPr>
        <w:t>the Programme Operator</w:t>
      </w:r>
      <w:r w:rsidRPr="00AF127A">
        <w:rPr>
          <w:sz w:val="24"/>
          <w:lang w:val="en-GB"/>
        </w:rPr>
        <w:t xml:space="preserve"> on draft project contract, sends it to the applicant and names the validity term of the invitation to sign a project contract, which may not exceed 10 working days from the day of dispatch of the project contract, unless relevant reasons for prolongation of the above-mentioned term are given by the signing parties.</w:t>
      </w:r>
    </w:p>
    <w:p w14:paraId="3F2FF685" w14:textId="581CE9F5" w:rsidR="00D27396" w:rsidRPr="00AF127A" w:rsidRDefault="00D27396" w:rsidP="00D27396">
      <w:pPr>
        <w:pStyle w:val="Pagrindinistekstas"/>
        <w:ind w:firstLine="720"/>
        <w:rPr>
          <w:sz w:val="24"/>
          <w:lang w:val="en-GB"/>
        </w:rPr>
      </w:pPr>
      <w:r w:rsidRPr="00AF127A">
        <w:rPr>
          <w:sz w:val="24"/>
          <w:lang w:val="en-GB"/>
        </w:rPr>
        <w:t>8</w:t>
      </w:r>
      <w:r w:rsidR="005A6A23">
        <w:rPr>
          <w:sz w:val="24"/>
          <w:lang w:val="en-GB"/>
        </w:rPr>
        <w:t>7</w:t>
      </w:r>
      <w:r w:rsidRPr="00AF127A">
        <w:rPr>
          <w:sz w:val="24"/>
          <w:lang w:val="en-GB"/>
        </w:rPr>
        <w:t xml:space="preserve">. If the applicant without any good reason fails to sign the project contract within the validity term of the invitation established in the CPMA's letter, CPMA will notify the </w:t>
      </w:r>
      <w:r w:rsidR="00034739">
        <w:rPr>
          <w:sz w:val="24"/>
          <w:lang w:val="en-GB"/>
        </w:rPr>
        <w:t>Programme Operator</w:t>
      </w:r>
      <w:r w:rsidRPr="00AF127A">
        <w:rPr>
          <w:sz w:val="24"/>
          <w:lang w:val="en-GB"/>
        </w:rPr>
        <w:t xml:space="preserve"> about such failure and suggest changing the decision regarding financing granting for the project. When the validity of the invitation to sign a project contract expires, expenses of the project promoter and (or) project partner (partners) incurred from the day </w:t>
      </w:r>
      <w:r w:rsidRPr="00AF127A">
        <w:rPr>
          <w:color w:val="auto"/>
          <w:sz w:val="24"/>
          <w:lang w:val="en-GB"/>
        </w:rPr>
        <w:t>the decision of the Programme operator to grant support and co-financing funds to the project</w:t>
      </w:r>
      <w:r w:rsidRPr="00AF127A">
        <w:rPr>
          <w:sz w:val="24"/>
          <w:lang w:val="en-GB"/>
        </w:rPr>
        <w:t xml:space="preserve"> comes into effect till the end of the validity period day of the invitation to sign a project contract are considered ineligible to financing.</w:t>
      </w:r>
    </w:p>
    <w:p w14:paraId="2E112987" w14:textId="3488B9AD" w:rsidR="00D27396" w:rsidRPr="00AF127A" w:rsidRDefault="00D27396" w:rsidP="00D27396">
      <w:pPr>
        <w:pStyle w:val="Pagrindinistekstas"/>
        <w:ind w:firstLine="720"/>
        <w:rPr>
          <w:sz w:val="24"/>
          <w:szCs w:val="24"/>
          <w:lang w:val="en-GB"/>
        </w:rPr>
      </w:pPr>
      <w:r w:rsidRPr="00AF127A">
        <w:rPr>
          <w:sz w:val="24"/>
          <w:lang w:val="en-GB"/>
        </w:rPr>
        <w:t>8</w:t>
      </w:r>
      <w:r w:rsidR="005A6A23">
        <w:rPr>
          <w:sz w:val="24"/>
          <w:lang w:val="en-GB"/>
        </w:rPr>
        <w:t>8</w:t>
      </w:r>
      <w:r w:rsidRPr="00AF127A">
        <w:rPr>
          <w:sz w:val="24"/>
          <w:lang w:val="en-GB"/>
        </w:rPr>
        <w:t xml:space="preserve">. Project contract is signed by the authorised representatives of the applicant, CPMA and the </w:t>
      </w:r>
      <w:r w:rsidR="00034739">
        <w:rPr>
          <w:sz w:val="24"/>
          <w:lang w:val="en-GB"/>
        </w:rPr>
        <w:t>Programme Operator</w:t>
      </w:r>
      <w:r w:rsidRPr="00AF127A">
        <w:rPr>
          <w:sz w:val="24"/>
          <w:lang w:val="en-GB"/>
        </w:rPr>
        <w:t>.  Project contract is executed in 3 copies with equal legal power.</w:t>
      </w:r>
    </w:p>
    <w:p w14:paraId="6372F862" w14:textId="71025B6F" w:rsidR="00D27396" w:rsidRPr="00AF127A" w:rsidRDefault="000B4DF3" w:rsidP="00D27396">
      <w:pPr>
        <w:pStyle w:val="Pagrindinistekstas"/>
        <w:ind w:firstLine="720"/>
        <w:rPr>
          <w:sz w:val="24"/>
          <w:szCs w:val="24"/>
          <w:lang w:val="en-GB"/>
        </w:rPr>
      </w:pPr>
      <w:r>
        <w:rPr>
          <w:sz w:val="24"/>
          <w:lang w:val="en-GB"/>
        </w:rPr>
        <w:t>8</w:t>
      </w:r>
      <w:r w:rsidR="005A6A23">
        <w:rPr>
          <w:sz w:val="24"/>
          <w:lang w:val="en-GB"/>
        </w:rPr>
        <w:t>9</w:t>
      </w:r>
      <w:r w:rsidR="00D27396" w:rsidRPr="00AF127A">
        <w:rPr>
          <w:sz w:val="24"/>
          <w:lang w:val="en-GB"/>
        </w:rPr>
        <w:t>. Project contract comes into force on the day it is signed by the last party to the project contract. Project contract remains in effect until the parties fulfil all the obligations laid down in the project contract or until the project contract is cancelled.</w:t>
      </w:r>
    </w:p>
    <w:p w14:paraId="4CAFA75C" w14:textId="3638EDF7" w:rsidR="00D27396" w:rsidRPr="00AF127A" w:rsidRDefault="005A6A23" w:rsidP="00D27396">
      <w:pPr>
        <w:pStyle w:val="Pagrindinistekstas"/>
        <w:ind w:firstLine="720"/>
        <w:rPr>
          <w:sz w:val="24"/>
          <w:szCs w:val="24"/>
          <w:lang w:val="en-GB"/>
        </w:rPr>
      </w:pPr>
      <w:r>
        <w:rPr>
          <w:sz w:val="24"/>
          <w:lang w:val="en-GB"/>
        </w:rPr>
        <w:t>90</w:t>
      </w:r>
      <w:r w:rsidR="00D27396" w:rsidRPr="00AF127A">
        <w:rPr>
          <w:sz w:val="24"/>
          <w:lang w:val="en-GB"/>
        </w:rPr>
        <w:t>. Project contract can be amended or cancelled following the procedure established in the Administration rules and adhering to the provisions of the project contract.</w:t>
      </w:r>
    </w:p>
    <w:p w14:paraId="09B45382" w14:textId="4F4ECC80"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1</w:t>
      </w:r>
      <w:r w:rsidRPr="00AF127A">
        <w:rPr>
          <w:sz w:val="24"/>
          <w:lang w:val="en-GB"/>
        </w:rPr>
        <w:t>. Not later than within 15 working days from the day of signing the project contract, CPMA publishes the following information on the project contract on the websites: www.eeagrants.lt and www.cpva.lt: name of the project promoter, project title, project code, brief description of the project, total project value and the amount of support funds assigned to the project.</w:t>
      </w:r>
    </w:p>
    <w:p w14:paraId="65F468F5" w14:textId="5AD48162" w:rsidR="00D27396" w:rsidRPr="00D32F4C" w:rsidRDefault="00D27396" w:rsidP="00D27396">
      <w:pPr>
        <w:pStyle w:val="Pagrindinistekstas"/>
        <w:ind w:firstLine="720"/>
        <w:rPr>
          <w:sz w:val="24"/>
          <w:szCs w:val="24"/>
          <w:lang w:val="en-029"/>
        </w:rPr>
      </w:pPr>
      <w:r w:rsidRPr="00AF127A">
        <w:rPr>
          <w:sz w:val="24"/>
          <w:lang w:val="en-GB"/>
        </w:rPr>
        <w:t>9</w:t>
      </w:r>
      <w:r w:rsidR="005A6A23">
        <w:rPr>
          <w:sz w:val="24"/>
          <w:lang w:val="en-GB"/>
        </w:rPr>
        <w:t>2</w:t>
      </w:r>
      <w:r w:rsidRPr="00AF127A">
        <w:rPr>
          <w:sz w:val="24"/>
          <w:lang w:val="en-GB"/>
        </w:rPr>
        <w:t>. Project expenses can be reimbursed to the project promoter in the form of support and co-financing funds, by applying the mode of expenses reimbursement with advance payment or without advance payment and (or) mode of payment of invoices. Eligible expenses are covered following the procedure established in the Administration rules and in accordance with the provisions of the project contract.</w:t>
      </w:r>
      <w:r w:rsidR="00D32F4C">
        <w:rPr>
          <w:sz w:val="24"/>
          <w:lang w:val="en-GB"/>
        </w:rPr>
        <w:t xml:space="preserve"> </w:t>
      </w:r>
      <w:r w:rsidR="00D32F4C" w:rsidRPr="00D32F4C">
        <w:rPr>
          <w:sz w:val="24"/>
          <w:lang w:val="en-GB"/>
        </w:rPr>
        <w:t>Advance payment may be payed to the project promoter, which may not exceed 30 %</w:t>
      </w:r>
      <w:r w:rsidR="00D32F4C">
        <w:rPr>
          <w:sz w:val="24"/>
          <w:lang w:val="en-029"/>
        </w:rPr>
        <w:t xml:space="preserve"> of the total </w:t>
      </w:r>
      <w:r w:rsidR="00D32F4C" w:rsidRPr="00AF127A">
        <w:rPr>
          <w:sz w:val="24"/>
          <w:lang w:val="en-GB"/>
        </w:rPr>
        <w:t>support and co-financing funds allocated for the project implementation</w:t>
      </w:r>
      <w:r w:rsidR="00D32F4C">
        <w:rPr>
          <w:sz w:val="24"/>
          <w:lang w:val="en-GB"/>
        </w:rPr>
        <w:t xml:space="preserve">. When project promoter receives advance payment, he may transfer a proper </w:t>
      </w:r>
      <w:r w:rsidR="00C74766">
        <w:rPr>
          <w:sz w:val="24"/>
          <w:lang w:val="en-GB"/>
        </w:rPr>
        <w:t>share of the advance payment to the project partner (partners), who will incur expenses when implementing the project activities.</w:t>
      </w:r>
    </w:p>
    <w:p w14:paraId="6C6B6AD3" w14:textId="7DB30CE9"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3</w:t>
      </w:r>
      <w:r w:rsidRPr="00AF127A">
        <w:rPr>
          <w:sz w:val="24"/>
          <w:lang w:val="en-GB"/>
        </w:rPr>
        <w:t xml:space="preserve">. If expenses are incurred by a project partner registered in the </w:t>
      </w:r>
      <w:r w:rsidR="003D2FDB">
        <w:rPr>
          <w:sz w:val="24"/>
          <w:lang w:val="en-GB"/>
        </w:rPr>
        <w:t>Donor State</w:t>
      </w:r>
      <w:r w:rsidRPr="00AF127A">
        <w:rPr>
          <w:sz w:val="24"/>
          <w:lang w:val="en-GB"/>
        </w:rPr>
        <w:t xml:space="preserve">, the project promoter in accordance with the regularity for submission of payment requests established in the project contract, must enclose an audit report executed in Lithuanian or English on eligibility of expenses of the project partner from </w:t>
      </w:r>
      <w:r w:rsidR="003D2FDB">
        <w:rPr>
          <w:sz w:val="24"/>
          <w:lang w:val="en-GB"/>
        </w:rPr>
        <w:t>the</w:t>
      </w:r>
      <w:r w:rsidR="003D2FDB" w:rsidRPr="00AF127A">
        <w:rPr>
          <w:sz w:val="24"/>
          <w:lang w:val="en-GB"/>
        </w:rPr>
        <w:t xml:space="preserve"> </w:t>
      </w:r>
      <w:r w:rsidRPr="00AF127A">
        <w:rPr>
          <w:sz w:val="24"/>
          <w:lang w:val="en-GB"/>
        </w:rPr>
        <w:t xml:space="preserve">Donor State to the payment request submitted to CPMA, in which the expenses incurred by the project partner registered in the </w:t>
      </w:r>
      <w:r w:rsidR="003D2FDB">
        <w:rPr>
          <w:sz w:val="24"/>
          <w:lang w:val="en-GB"/>
        </w:rPr>
        <w:t>Donor State</w:t>
      </w:r>
      <w:r w:rsidRPr="00AF127A">
        <w:rPr>
          <w:sz w:val="24"/>
          <w:lang w:val="en-GB"/>
        </w:rPr>
        <w:t xml:space="preserve"> are declared. The latter audit report must confirm that the expenses of the project partner registered in the </w:t>
      </w:r>
      <w:r w:rsidR="003D2FDB">
        <w:rPr>
          <w:sz w:val="24"/>
          <w:lang w:val="en-GB"/>
        </w:rPr>
        <w:t>Donor State</w:t>
      </w:r>
      <w:r w:rsidRPr="00AF127A">
        <w:rPr>
          <w:sz w:val="24"/>
          <w:lang w:val="en-GB"/>
        </w:rPr>
        <w:t xml:space="preserve"> were incurred in accordance with the requirements of the Regulation, Programme support agreement and adhering to the national laws and accounting principles of th</w:t>
      </w:r>
      <w:r w:rsidR="00262173">
        <w:rPr>
          <w:sz w:val="24"/>
          <w:lang w:val="en-GB"/>
        </w:rPr>
        <w:t>at</w:t>
      </w:r>
      <w:r w:rsidRPr="00AF127A">
        <w:rPr>
          <w:sz w:val="24"/>
          <w:lang w:val="en-GB"/>
        </w:rPr>
        <w:t xml:space="preserve"> </w:t>
      </w:r>
      <w:r w:rsidR="00262173">
        <w:rPr>
          <w:sz w:val="24"/>
          <w:lang w:val="en-GB"/>
        </w:rPr>
        <w:t>Donor State</w:t>
      </w:r>
      <w:r w:rsidRPr="00AF127A">
        <w:rPr>
          <w:sz w:val="24"/>
          <w:lang w:val="en-GB"/>
        </w:rPr>
        <w:t xml:space="preserve">. </w:t>
      </w:r>
    </w:p>
    <w:p w14:paraId="6FEE091A" w14:textId="6ACAE6B8"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4</w:t>
      </w:r>
      <w:r w:rsidRPr="00AF127A">
        <w:rPr>
          <w:sz w:val="24"/>
          <w:lang w:val="en-GB"/>
        </w:rPr>
        <w:t xml:space="preserve">. Monitoring of the project contract and on-site inspections of the project implementation and administration will be carried out following the procedure established by the Administration rules </w:t>
      </w:r>
      <w:r w:rsidRPr="00AF127A">
        <w:rPr>
          <w:sz w:val="24"/>
          <w:lang w:val="en-GB"/>
        </w:rPr>
        <w:lastRenderedPageBreak/>
        <w:t>and provisions of the project contract.</w:t>
      </w:r>
    </w:p>
    <w:p w14:paraId="19E00C61" w14:textId="3B05DA59"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5</w:t>
      </w:r>
      <w:r w:rsidRPr="00AF127A">
        <w:rPr>
          <w:sz w:val="24"/>
          <w:lang w:val="en-GB"/>
        </w:rPr>
        <w:t xml:space="preserve">. If project activities are not launched within 90 days from the day of entry into effect of the project contract, the </w:t>
      </w:r>
      <w:r w:rsidR="00262173">
        <w:rPr>
          <w:sz w:val="24"/>
          <w:lang w:val="en-GB"/>
        </w:rPr>
        <w:t>Programme Operator</w:t>
      </w:r>
      <w:r w:rsidR="00262173" w:rsidRPr="00AF127A">
        <w:rPr>
          <w:sz w:val="24"/>
          <w:lang w:val="en-GB"/>
        </w:rPr>
        <w:t xml:space="preserve"> </w:t>
      </w:r>
      <w:r w:rsidRPr="00AF127A">
        <w:rPr>
          <w:sz w:val="24"/>
          <w:lang w:val="en-GB"/>
        </w:rPr>
        <w:t>has the right to cancel the project contract on unilateral basis, unless otherwise established in the project contract.</w:t>
      </w:r>
    </w:p>
    <w:p w14:paraId="4347A84D" w14:textId="27A293C0"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6</w:t>
      </w:r>
      <w:r w:rsidRPr="00AF127A">
        <w:rPr>
          <w:sz w:val="24"/>
          <w:lang w:val="en-GB"/>
        </w:rPr>
        <w:t>. Project promoter having completed the project must submit reports to CPMA following completion of the project following the procedure established in the Administration rules and project contract.</w:t>
      </w:r>
    </w:p>
    <w:p w14:paraId="2F105B41" w14:textId="77BE0F66"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7</w:t>
      </w:r>
      <w:r w:rsidRPr="00AF127A">
        <w:rPr>
          <w:sz w:val="24"/>
          <w:lang w:val="en-GB"/>
        </w:rPr>
        <w:t>. In the period from the day of entry into effect of the project contract till the end of the project implementation, the project promoter and (or) project partner are not allowed to change the nature of their activities, for which the support and co-financing funds were granted, or implementation conditions and to cease such activities, to take part in reorganisation and to undergo reorganisation, as well as to be liquidated, if it could breach Article 7.15 of the Regulation, unless otherwise established in the special conditions of the project contract. If any important reasons that obstruct activities and may result in breach of Article 7.15 of the Regulation arise, the project promoter undertakes an obligation to give an immediate notice to CPMA.</w:t>
      </w:r>
    </w:p>
    <w:p w14:paraId="218998D1" w14:textId="29B74D62" w:rsidR="00D27396" w:rsidRPr="00AF127A" w:rsidRDefault="00D27396" w:rsidP="00D27396">
      <w:pPr>
        <w:pStyle w:val="Pagrindinistekstas"/>
        <w:ind w:firstLine="720"/>
        <w:rPr>
          <w:sz w:val="24"/>
          <w:szCs w:val="24"/>
          <w:lang w:val="en-GB"/>
        </w:rPr>
      </w:pPr>
      <w:r w:rsidRPr="00AF127A">
        <w:rPr>
          <w:sz w:val="24"/>
          <w:lang w:val="en-GB"/>
        </w:rPr>
        <w:t>9</w:t>
      </w:r>
      <w:r w:rsidR="005A6A23">
        <w:rPr>
          <w:sz w:val="24"/>
          <w:lang w:val="en-GB"/>
        </w:rPr>
        <w:t>8</w:t>
      </w:r>
      <w:r w:rsidRPr="00AF127A">
        <w:rPr>
          <w:sz w:val="24"/>
          <w:lang w:val="en-GB"/>
        </w:rPr>
        <w:t>. Project promoter, when implementing the project, must exert all necessary actions publicising activities of the project, as established in the Administration rules and project contract.</w:t>
      </w:r>
    </w:p>
    <w:p w14:paraId="36B8595A" w14:textId="77777777" w:rsidR="00D27396" w:rsidRPr="00AF127A" w:rsidRDefault="00D27396" w:rsidP="00D27396">
      <w:pPr>
        <w:pStyle w:val="Pagrindinistekstas"/>
        <w:rPr>
          <w:sz w:val="24"/>
          <w:szCs w:val="24"/>
          <w:lang w:val="en-GB"/>
        </w:rPr>
      </w:pPr>
    </w:p>
    <w:p w14:paraId="5F9B1861" w14:textId="77777777" w:rsidR="00E32725" w:rsidRDefault="00E32725" w:rsidP="00D27396">
      <w:pPr>
        <w:pStyle w:val="CentrBold"/>
        <w:spacing w:line="298" w:lineRule="auto"/>
        <w:rPr>
          <w:sz w:val="24"/>
        </w:rPr>
      </w:pPr>
      <w:r>
        <w:rPr>
          <w:sz w:val="24"/>
        </w:rPr>
        <w:t xml:space="preserve">CHAPTER </w:t>
      </w:r>
      <w:r w:rsidR="00D27396" w:rsidRPr="00AF127A">
        <w:rPr>
          <w:sz w:val="24"/>
        </w:rPr>
        <w:t>IX</w:t>
      </w:r>
    </w:p>
    <w:p w14:paraId="594899DA" w14:textId="731FB4DF" w:rsidR="00D27396" w:rsidRPr="00AF127A" w:rsidRDefault="00D27396" w:rsidP="00D27396">
      <w:pPr>
        <w:pStyle w:val="CentrBold"/>
        <w:spacing w:line="298" w:lineRule="auto"/>
        <w:rPr>
          <w:sz w:val="24"/>
          <w:szCs w:val="24"/>
        </w:rPr>
      </w:pPr>
      <w:r w:rsidRPr="00AF127A">
        <w:rPr>
          <w:sz w:val="24"/>
        </w:rPr>
        <w:t>FINAL PROVISIONS</w:t>
      </w:r>
    </w:p>
    <w:p w14:paraId="514316F6" w14:textId="77777777" w:rsidR="00D27396" w:rsidRPr="00AF127A" w:rsidRDefault="00D27396" w:rsidP="00D27396">
      <w:pPr>
        <w:pStyle w:val="Pagrindinistekstas"/>
        <w:rPr>
          <w:sz w:val="24"/>
          <w:szCs w:val="24"/>
          <w:lang w:val="en-GB"/>
        </w:rPr>
      </w:pPr>
    </w:p>
    <w:p w14:paraId="0504FC16" w14:textId="0FA6B857" w:rsidR="00262173" w:rsidRDefault="00262173" w:rsidP="00D27396">
      <w:pPr>
        <w:pStyle w:val="Pagrindinistekstas"/>
        <w:ind w:firstLine="720"/>
        <w:rPr>
          <w:sz w:val="24"/>
          <w:lang w:val="en-GB"/>
        </w:rPr>
      </w:pPr>
      <w:r>
        <w:rPr>
          <w:sz w:val="24"/>
          <w:lang w:val="en-GB"/>
        </w:rPr>
        <w:t>9</w:t>
      </w:r>
      <w:r w:rsidR="005A6A23">
        <w:rPr>
          <w:sz w:val="24"/>
          <w:lang w:val="en-GB"/>
        </w:rPr>
        <w:t>9</w:t>
      </w:r>
      <w:r>
        <w:rPr>
          <w:sz w:val="24"/>
          <w:lang w:val="en-GB"/>
        </w:rPr>
        <w:t xml:space="preserve">. </w:t>
      </w:r>
      <w:r w:rsidR="00E579C3">
        <w:rPr>
          <w:sz w:val="24"/>
          <w:lang w:val="en-GB"/>
        </w:rPr>
        <w:t>In the cases, w</w:t>
      </w:r>
      <w:r>
        <w:rPr>
          <w:sz w:val="24"/>
          <w:lang w:val="en-GB"/>
        </w:rPr>
        <w:t>hen legal acts indicated in the Guidelines change, new provisions of those legal acts apply directly.</w:t>
      </w:r>
    </w:p>
    <w:p w14:paraId="15D4C23F" w14:textId="709A313E" w:rsidR="00D27396" w:rsidRPr="00AF127A" w:rsidRDefault="005A6A23" w:rsidP="00D27396">
      <w:pPr>
        <w:pStyle w:val="Pagrindinistekstas"/>
        <w:ind w:firstLine="720"/>
        <w:rPr>
          <w:sz w:val="24"/>
          <w:szCs w:val="24"/>
          <w:lang w:val="en-GB"/>
        </w:rPr>
      </w:pPr>
      <w:r>
        <w:rPr>
          <w:sz w:val="24"/>
          <w:lang w:val="en-GB"/>
        </w:rPr>
        <w:t>100</w:t>
      </w:r>
      <w:r w:rsidR="00D27396" w:rsidRPr="00AF127A">
        <w:rPr>
          <w:sz w:val="24"/>
          <w:lang w:val="en-GB"/>
        </w:rPr>
        <w:t>. Guidelines can be amended by the order of the Minister of Education and Science following the procedure established in the Administration rules.</w:t>
      </w:r>
    </w:p>
    <w:p w14:paraId="1E2CAD6D" w14:textId="0CE02A53" w:rsidR="00D27396" w:rsidRPr="00AF127A" w:rsidRDefault="00D27396" w:rsidP="00D27396">
      <w:pPr>
        <w:pStyle w:val="Pagrindinistekstas"/>
        <w:ind w:firstLine="720"/>
        <w:rPr>
          <w:sz w:val="24"/>
          <w:szCs w:val="24"/>
          <w:lang w:val="en-GB"/>
        </w:rPr>
      </w:pPr>
      <w:r w:rsidRPr="00AF127A">
        <w:rPr>
          <w:sz w:val="24"/>
          <w:lang w:val="en-GB"/>
        </w:rPr>
        <w:t>10</w:t>
      </w:r>
      <w:r w:rsidR="005A6A23">
        <w:rPr>
          <w:sz w:val="24"/>
          <w:lang w:val="en-GB"/>
        </w:rPr>
        <w:t>1</w:t>
      </w:r>
      <w:r w:rsidRPr="00AF127A">
        <w:rPr>
          <w:sz w:val="24"/>
          <w:lang w:val="en-GB"/>
        </w:rPr>
        <w:t>. Complaints of applicants and project promoters are submitted and examined on the terms and conditions established in Chapter XI of the Administration rules.</w:t>
      </w:r>
    </w:p>
    <w:p w14:paraId="3305ED77" w14:textId="2002BD16" w:rsidR="00D27396" w:rsidRPr="00AF127A" w:rsidRDefault="00D27396" w:rsidP="00D27396">
      <w:pPr>
        <w:pStyle w:val="Pagrindinistekstas"/>
        <w:ind w:firstLine="720"/>
        <w:rPr>
          <w:sz w:val="24"/>
          <w:szCs w:val="24"/>
          <w:lang w:val="en-GB"/>
        </w:rPr>
      </w:pPr>
      <w:r w:rsidRPr="00AF127A">
        <w:rPr>
          <w:sz w:val="24"/>
          <w:lang w:val="en-GB"/>
        </w:rPr>
        <w:t>10</w:t>
      </w:r>
      <w:r w:rsidR="005A6A23">
        <w:rPr>
          <w:sz w:val="24"/>
          <w:lang w:val="en-GB"/>
        </w:rPr>
        <w:t>2</w:t>
      </w:r>
      <w:r w:rsidRPr="00AF127A">
        <w:rPr>
          <w:sz w:val="24"/>
          <w:lang w:val="en-GB"/>
        </w:rPr>
        <w:t xml:space="preserve">. In the cases, when third parties' acts or omission to act prevent CPMA and (or) </w:t>
      </w:r>
      <w:r w:rsidR="00A2419F">
        <w:rPr>
          <w:sz w:val="24"/>
          <w:lang w:val="en-GB"/>
        </w:rPr>
        <w:t>Programme Operator</w:t>
      </w:r>
      <w:r w:rsidR="00A2419F" w:rsidRPr="00AF127A">
        <w:rPr>
          <w:sz w:val="24"/>
          <w:lang w:val="en-GB"/>
        </w:rPr>
        <w:t xml:space="preserve"> </w:t>
      </w:r>
      <w:r w:rsidRPr="00AF127A">
        <w:rPr>
          <w:sz w:val="24"/>
          <w:lang w:val="en-GB"/>
        </w:rPr>
        <w:t xml:space="preserve">from performing their functions established in the Guidelines or contractual obligations, support granting (including actions until the project contract is signed) is stopped without any consequences to CPMA and (or) </w:t>
      </w:r>
      <w:r w:rsidR="00A2419F">
        <w:rPr>
          <w:sz w:val="24"/>
          <w:lang w:val="en-GB"/>
        </w:rPr>
        <w:t>Programme Operator</w:t>
      </w:r>
      <w:r w:rsidRPr="00AF127A">
        <w:rPr>
          <w:sz w:val="24"/>
          <w:lang w:val="en-GB"/>
        </w:rPr>
        <w:t>.</w:t>
      </w:r>
    </w:p>
    <w:p w14:paraId="0573B0EC" w14:textId="7A1EB945" w:rsidR="00D27396" w:rsidRPr="00AF127A" w:rsidRDefault="00D27396" w:rsidP="00D27396">
      <w:pPr>
        <w:pStyle w:val="Pagrindinistekstas"/>
        <w:ind w:firstLine="720"/>
        <w:rPr>
          <w:sz w:val="24"/>
          <w:szCs w:val="24"/>
          <w:lang w:val="en-GB"/>
        </w:rPr>
      </w:pPr>
      <w:r w:rsidRPr="00AF127A">
        <w:rPr>
          <w:sz w:val="24"/>
          <w:lang w:val="en-GB"/>
        </w:rPr>
        <w:t>10</w:t>
      </w:r>
      <w:r w:rsidR="005A6A23">
        <w:rPr>
          <w:sz w:val="24"/>
          <w:lang w:val="en-GB"/>
        </w:rPr>
        <w:t>3</w:t>
      </w:r>
      <w:r w:rsidRPr="00AF127A">
        <w:rPr>
          <w:sz w:val="24"/>
          <w:lang w:val="en-GB"/>
        </w:rPr>
        <w:t xml:space="preserve">. Project promoter and project partner must ensure storage and accessibility of all the documents related with project implementation following the procedure established in the Administration rules. </w:t>
      </w:r>
    </w:p>
    <w:p w14:paraId="4256F42C" w14:textId="77777777" w:rsidR="00D27396" w:rsidRPr="00AF127A" w:rsidRDefault="00D27396" w:rsidP="00D27396">
      <w:pPr>
        <w:pStyle w:val="Linija"/>
        <w:rPr>
          <w:sz w:val="24"/>
          <w:szCs w:val="24"/>
        </w:rPr>
      </w:pPr>
    </w:p>
    <w:p w14:paraId="1CE21CCB" w14:textId="77777777" w:rsidR="00D27396" w:rsidRPr="00AF127A" w:rsidRDefault="00D27396" w:rsidP="00D27396">
      <w:pPr>
        <w:pStyle w:val="Linija"/>
        <w:rPr>
          <w:sz w:val="24"/>
          <w:szCs w:val="24"/>
        </w:rPr>
      </w:pPr>
    </w:p>
    <w:p w14:paraId="2977654C" w14:textId="77777777" w:rsidR="00D27396" w:rsidRPr="00AF127A" w:rsidRDefault="00D27396" w:rsidP="00D27396">
      <w:pPr>
        <w:pStyle w:val="Linija"/>
        <w:rPr>
          <w:sz w:val="24"/>
        </w:rPr>
      </w:pPr>
      <w:r w:rsidRPr="00AF127A">
        <w:rPr>
          <w:sz w:val="24"/>
        </w:rPr>
        <w:t>___________________________</w:t>
      </w:r>
    </w:p>
    <w:p w14:paraId="6475EE5F" w14:textId="77777777" w:rsidR="00D27396" w:rsidRPr="00AF127A" w:rsidRDefault="00D27396" w:rsidP="00D27396">
      <w:pPr>
        <w:pStyle w:val="Linija"/>
        <w:rPr>
          <w:sz w:val="24"/>
        </w:rPr>
        <w:sectPr w:rsidR="00D27396" w:rsidRPr="00AF127A" w:rsidSect="008F6AB3">
          <w:headerReference w:type="even" r:id="rId13"/>
          <w:headerReference w:type="default" r:id="rId14"/>
          <w:pgSz w:w="11906" w:h="16838"/>
          <w:pgMar w:top="1701" w:right="567" w:bottom="1134" w:left="1701" w:header="567" w:footer="567" w:gutter="0"/>
          <w:pgNumType w:start="1"/>
          <w:cols w:space="1296"/>
          <w:titlePg/>
          <w:docGrid w:linePitch="360"/>
        </w:sectPr>
      </w:pPr>
    </w:p>
    <w:p w14:paraId="1B46A395" w14:textId="77777777" w:rsidR="00D27396" w:rsidRPr="00AF127A" w:rsidRDefault="00D27396" w:rsidP="00D27396">
      <w:pPr>
        <w:jc w:val="right"/>
        <w:rPr>
          <w:rFonts w:ascii="Times New Roman" w:eastAsia="SimSun" w:hAnsi="Times New Roman"/>
          <w:b/>
          <w:caps/>
          <w:sz w:val="24"/>
          <w:szCs w:val="24"/>
        </w:rPr>
      </w:pPr>
      <w:r w:rsidRPr="00AF127A">
        <w:rPr>
          <w:rFonts w:ascii="Times New Roman" w:eastAsia="SimSun" w:hAnsi="Times New Roman"/>
          <w:b/>
          <w:caps/>
          <w:sz w:val="24"/>
          <w:szCs w:val="24"/>
        </w:rPr>
        <w:lastRenderedPageBreak/>
        <w:t>Annex 1</w:t>
      </w:r>
    </w:p>
    <w:p w14:paraId="7FFE4246" w14:textId="77777777" w:rsidR="00D27396" w:rsidRPr="00AF127A" w:rsidRDefault="00D27396" w:rsidP="00D27396">
      <w:pPr>
        <w:jc w:val="center"/>
        <w:rPr>
          <w:rFonts w:ascii="Times New Roman" w:eastAsia="SimSun" w:hAnsi="Times New Roman"/>
          <w:b/>
          <w:caps/>
          <w:sz w:val="24"/>
          <w:szCs w:val="24"/>
        </w:rPr>
      </w:pPr>
    </w:p>
    <w:p w14:paraId="58416BA4" w14:textId="77777777" w:rsidR="00D27396" w:rsidRPr="00AF127A" w:rsidRDefault="00D27396" w:rsidP="00D27396">
      <w:pPr>
        <w:jc w:val="center"/>
        <w:rPr>
          <w:rFonts w:ascii="Times New Roman" w:eastAsia="SimSun" w:hAnsi="Times New Roman"/>
          <w:b/>
          <w:caps/>
          <w:sz w:val="24"/>
          <w:szCs w:val="24"/>
        </w:rPr>
      </w:pPr>
      <w:r w:rsidRPr="00AF127A">
        <w:rPr>
          <w:rFonts w:ascii="Times New Roman" w:eastAsia="SimSun" w:hAnsi="Times New Roman"/>
          <w:b/>
          <w:caps/>
          <w:sz w:val="24"/>
          <w:szCs w:val="24"/>
        </w:rPr>
        <w:t>ELIGIBILITY FOR FINANCING ASSESSMENT METHODOLOGY</w:t>
      </w:r>
    </w:p>
    <w:p w14:paraId="60CB684A"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szCs w:val="24"/>
        </w:rPr>
      </w:pPr>
      <w:r w:rsidRPr="00AF127A">
        <w:rPr>
          <w:rFonts w:ascii="Times New Roman" w:hAnsi="Times New Roman"/>
          <w:b/>
          <w:color w:val="000000"/>
          <w:szCs w:val="24"/>
        </w:rPr>
        <w:t>_________________</w:t>
      </w:r>
    </w:p>
    <w:p w14:paraId="766CC66E"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color w:val="000000"/>
          <w:szCs w:val="24"/>
        </w:rPr>
      </w:pPr>
      <w:r w:rsidRPr="00AF127A">
        <w:rPr>
          <w:rFonts w:ascii="Times New Roman" w:hAnsi="Times New Roman"/>
          <w:color w:val="000000"/>
          <w:szCs w:val="24"/>
        </w:rPr>
        <w:t>(date of the assessment)</w:t>
      </w:r>
    </w:p>
    <w:p w14:paraId="46056B36"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szCs w:val="24"/>
        </w:rPr>
      </w:pPr>
    </w:p>
    <w:p w14:paraId="58EEDD31" w14:textId="77777777" w:rsidR="00D27396" w:rsidRPr="00AF127A" w:rsidRDefault="00D27396" w:rsidP="00D27396">
      <w:pPr>
        <w:widowControl w:val="0"/>
        <w:shd w:val="clear" w:color="auto" w:fill="FFFFFF"/>
        <w:ind w:firstLine="720"/>
        <w:rPr>
          <w:rFonts w:ascii="Times New Roman" w:hAnsi="Times New Roman"/>
          <w:b/>
          <w:bCs/>
          <w:sz w:val="24"/>
          <w:szCs w:val="24"/>
        </w:rPr>
      </w:pPr>
      <w:r w:rsidRPr="00AF127A">
        <w:rPr>
          <w:rFonts w:ascii="Times New Roman" w:hAnsi="Times New Roman"/>
          <w:b/>
          <w:bCs/>
          <w:sz w:val="24"/>
          <w:szCs w:val="24"/>
        </w:rPr>
        <w:t>1. General information about the application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988"/>
      </w:tblGrid>
      <w:tr w:rsidR="00D27396" w:rsidRPr="00AF127A" w14:paraId="22CEF85C" w14:textId="77777777" w:rsidTr="00D27396">
        <w:tc>
          <w:tcPr>
            <w:tcW w:w="4788" w:type="dxa"/>
          </w:tcPr>
          <w:p w14:paraId="5EA89430" w14:textId="77777777" w:rsidR="00D27396" w:rsidRPr="00AF127A" w:rsidRDefault="00D27396" w:rsidP="00D27396">
            <w:pPr>
              <w:widowControl w:val="0"/>
              <w:shd w:val="clear" w:color="auto" w:fill="FFFFFF"/>
              <w:spacing w:after="0"/>
              <w:contextualSpacing/>
              <w:rPr>
                <w:rFonts w:ascii="Times New Roman" w:hAnsi="Times New Roman"/>
                <w:sz w:val="24"/>
                <w:szCs w:val="24"/>
              </w:rPr>
            </w:pPr>
            <w:r w:rsidRPr="00AF127A">
              <w:rPr>
                <w:rFonts w:ascii="Times New Roman" w:hAnsi="Times New Roman"/>
                <w:sz w:val="24"/>
                <w:szCs w:val="24"/>
              </w:rPr>
              <w:t>Application code</w:t>
            </w:r>
          </w:p>
        </w:tc>
        <w:tc>
          <w:tcPr>
            <w:tcW w:w="4988" w:type="dxa"/>
          </w:tcPr>
          <w:p w14:paraId="0449EB27" w14:textId="77777777" w:rsidR="00D27396" w:rsidRPr="00AF127A" w:rsidRDefault="00D27396" w:rsidP="00D27396">
            <w:pPr>
              <w:widowControl w:val="0"/>
              <w:spacing w:after="0"/>
              <w:rPr>
                <w:rFonts w:ascii="Times New Roman" w:hAnsi="Times New Roman"/>
                <w:sz w:val="24"/>
                <w:szCs w:val="24"/>
              </w:rPr>
            </w:pPr>
          </w:p>
        </w:tc>
      </w:tr>
      <w:tr w:rsidR="00D27396" w:rsidRPr="00AF127A" w14:paraId="29150DEE" w14:textId="77777777" w:rsidTr="00D27396">
        <w:tc>
          <w:tcPr>
            <w:tcW w:w="4788" w:type="dxa"/>
          </w:tcPr>
          <w:p w14:paraId="791A95F2" w14:textId="77777777" w:rsidR="00D27396" w:rsidRPr="00AF127A" w:rsidRDefault="00D27396" w:rsidP="00D27396">
            <w:pPr>
              <w:widowControl w:val="0"/>
              <w:shd w:val="clear" w:color="auto" w:fill="FFFFFF"/>
              <w:spacing w:after="0"/>
              <w:contextualSpacing/>
              <w:rPr>
                <w:rFonts w:ascii="Times New Roman" w:hAnsi="Times New Roman"/>
                <w:sz w:val="24"/>
                <w:szCs w:val="24"/>
              </w:rPr>
            </w:pPr>
            <w:r w:rsidRPr="00AF127A">
              <w:rPr>
                <w:rFonts w:ascii="Times New Roman" w:hAnsi="Times New Roman"/>
                <w:sz w:val="24"/>
                <w:szCs w:val="24"/>
              </w:rPr>
              <w:t>Application title</w:t>
            </w:r>
          </w:p>
        </w:tc>
        <w:tc>
          <w:tcPr>
            <w:tcW w:w="4988" w:type="dxa"/>
          </w:tcPr>
          <w:p w14:paraId="0BF74B6B" w14:textId="77777777" w:rsidR="00D27396" w:rsidRPr="00AF127A" w:rsidRDefault="00D27396" w:rsidP="00D27396">
            <w:pPr>
              <w:widowControl w:val="0"/>
              <w:spacing w:after="0"/>
              <w:rPr>
                <w:rFonts w:ascii="Times New Roman" w:hAnsi="Times New Roman"/>
                <w:sz w:val="24"/>
                <w:szCs w:val="24"/>
              </w:rPr>
            </w:pPr>
          </w:p>
        </w:tc>
      </w:tr>
      <w:tr w:rsidR="00D27396" w:rsidRPr="00AF127A" w14:paraId="103C5EA1" w14:textId="77777777" w:rsidTr="00D27396">
        <w:tc>
          <w:tcPr>
            <w:tcW w:w="4788" w:type="dxa"/>
          </w:tcPr>
          <w:p w14:paraId="27C436EF" w14:textId="77777777" w:rsidR="00D27396" w:rsidRPr="00AF127A" w:rsidRDefault="00D27396" w:rsidP="00D27396">
            <w:pPr>
              <w:widowControl w:val="0"/>
              <w:shd w:val="clear" w:color="auto" w:fill="FFFFFF"/>
              <w:spacing w:after="0"/>
              <w:contextualSpacing/>
              <w:rPr>
                <w:rFonts w:ascii="Times New Roman" w:hAnsi="Times New Roman"/>
                <w:sz w:val="24"/>
                <w:szCs w:val="24"/>
              </w:rPr>
            </w:pPr>
            <w:r w:rsidRPr="00AF127A">
              <w:rPr>
                <w:rFonts w:ascii="Times New Roman" w:hAnsi="Times New Roman"/>
                <w:sz w:val="24"/>
                <w:szCs w:val="24"/>
              </w:rPr>
              <w:t>Name of the applicant</w:t>
            </w:r>
          </w:p>
        </w:tc>
        <w:tc>
          <w:tcPr>
            <w:tcW w:w="4988" w:type="dxa"/>
          </w:tcPr>
          <w:p w14:paraId="2D7C2FA3" w14:textId="77777777" w:rsidR="00D27396" w:rsidRPr="00AF127A" w:rsidRDefault="00D27396" w:rsidP="00D27396">
            <w:pPr>
              <w:widowControl w:val="0"/>
              <w:spacing w:after="0"/>
              <w:rPr>
                <w:rFonts w:ascii="Times New Roman" w:hAnsi="Times New Roman"/>
                <w:sz w:val="24"/>
                <w:szCs w:val="24"/>
              </w:rPr>
            </w:pPr>
          </w:p>
        </w:tc>
      </w:tr>
      <w:tr w:rsidR="00D27396" w:rsidRPr="00AF127A" w14:paraId="786F0A64" w14:textId="77777777" w:rsidTr="00D27396">
        <w:tc>
          <w:tcPr>
            <w:tcW w:w="4788" w:type="dxa"/>
          </w:tcPr>
          <w:p w14:paraId="7706F4DE" w14:textId="77777777" w:rsidR="00D27396" w:rsidRPr="00AF127A" w:rsidRDefault="00D27396" w:rsidP="00D27396">
            <w:pPr>
              <w:widowControl w:val="0"/>
              <w:shd w:val="clear" w:color="auto" w:fill="FFFFFF"/>
              <w:spacing w:after="0"/>
              <w:contextualSpacing/>
              <w:rPr>
                <w:rFonts w:ascii="Times New Roman" w:hAnsi="Times New Roman"/>
                <w:sz w:val="24"/>
                <w:szCs w:val="24"/>
              </w:rPr>
            </w:pPr>
            <w:r w:rsidRPr="00AF127A">
              <w:rPr>
                <w:rFonts w:ascii="Times New Roman" w:hAnsi="Times New Roman"/>
                <w:sz w:val="24"/>
                <w:szCs w:val="24"/>
              </w:rPr>
              <w:t>Application has been assessed by (name, surname)</w:t>
            </w:r>
          </w:p>
        </w:tc>
        <w:tc>
          <w:tcPr>
            <w:tcW w:w="4988" w:type="dxa"/>
          </w:tcPr>
          <w:p w14:paraId="60ECD332" w14:textId="77777777" w:rsidR="00D27396" w:rsidRPr="00AF127A" w:rsidRDefault="00D27396" w:rsidP="00D27396">
            <w:pPr>
              <w:widowControl w:val="0"/>
              <w:spacing w:after="0"/>
              <w:rPr>
                <w:rFonts w:ascii="Times New Roman" w:hAnsi="Times New Roman"/>
                <w:sz w:val="24"/>
                <w:szCs w:val="24"/>
              </w:rPr>
            </w:pPr>
          </w:p>
        </w:tc>
      </w:tr>
    </w:tbl>
    <w:p w14:paraId="56EE8760" w14:textId="77777777" w:rsidR="00D27396" w:rsidRPr="00AF127A" w:rsidRDefault="00D27396" w:rsidP="00D27396">
      <w:pPr>
        <w:spacing w:line="240" w:lineRule="auto"/>
        <w:rPr>
          <w:rFonts w:ascii="Times New Roman" w:eastAsia="SimSun" w:hAnsi="Times New Roman"/>
          <w:b/>
          <w:caps/>
          <w:sz w:val="24"/>
          <w:szCs w:val="24"/>
        </w:rPr>
      </w:pPr>
    </w:p>
    <w:p w14:paraId="17CC6131" w14:textId="77777777" w:rsidR="00D27396" w:rsidRPr="00AF127A" w:rsidRDefault="00D27396" w:rsidP="00D27396">
      <w:pPr>
        <w:widowControl w:val="0"/>
        <w:shd w:val="clear" w:color="auto" w:fill="FFFFFF"/>
        <w:spacing w:after="0" w:line="240" w:lineRule="auto"/>
        <w:ind w:firstLine="720"/>
        <w:rPr>
          <w:rFonts w:ascii="Times New Roman" w:hAnsi="Times New Roman"/>
          <w:b/>
          <w:sz w:val="24"/>
          <w:szCs w:val="24"/>
        </w:rPr>
      </w:pPr>
      <w:r w:rsidRPr="00AF127A">
        <w:rPr>
          <w:rFonts w:ascii="Times New Roman" w:hAnsi="Times New Roman"/>
          <w:b/>
          <w:sz w:val="24"/>
          <w:szCs w:val="24"/>
        </w:rPr>
        <w:t>2. Assessment criteria</w:t>
      </w:r>
    </w:p>
    <w:p w14:paraId="16B95D2F" w14:textId="77777777" w:rsidR="00D27396" w:rsidRPr="00AF127A" w:rsidRDefault="00D27396" w:rsidP="00D27396">
      <w:pPr>
        <w:widowControl w:val="0"/>
        <w:shd w:val="clear" w:color="auto" w:fill="FFFFFF"/>
        <w:spacing w:after="0" w:line="240" w:lineRule="auto"/>
        <w:ind w:firstLine="720"/>
        <w:rPr>
          <w:rFonts w:ascii="Times New Roman" w:hAnsi="Times New Roman"/>
          <w:b/>
          <w:bCs/>
          <w:sz w:val="24"/>
          <w:szCs w:val="24"/>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4"/>
        <w:gridCol w:w="1759"/>
        <w:gridCol w:w="3644"/>
        <w:gridCol w:w="1277"/>
        <w:gridCol w:w="1385"/>
      </w:tblGrid>
      <w:tr w:rsidR="00D27396" w:rsidRPr="00AF127A" w14:paraId="216B9C2A" w14:textId="77777777" w:rsidTr="00FE4255">
        <w:trPr>
          <w:trHeight w:val="20"/>
          <w:jc w:val="center"/>
        </w:trPr>
        <w:tc>
          <w:tcPr>
            <w:tcW w:w="1854" w:type="dxa"/>
            <w:vAlign w:val="center"/>
          </w:tcPr>
          <w:p w14:paraId="60389962" w14:textId="77777777" w:rsidR="00D27396" w:rsidRPr="00AF127A" w:rsidRDefault="00D27396" w:rsidP="00D27396">
            <w:pPr>
              <w:spacing w:after="0" w:line="240" w:lineRule="auto"/>
              <w:rPr>
                <w:rFonts w:ascii="Times New Roman" w:eastAsia="SimSun" w:hAnsi="Times New Roman"/>
                <w:b/>
              </w:rPr>
            </w:pPr>
            <w:r w:rsidRPr="00AF127A">
              <w:rPr>
                <w:rFonts w:ascii="Times New Roman" w:eastAsia="SimSun" w:hAnsi="Times New Roman"/>
                <w:b/>
              </w:rPr>
              <w:t>General criterion (in accordance with the criteria names and numbers of the Annex 12 of the Administrative Rules</w:t>
            </w:r>
            <w:r w:rsidRPr="00AF127A">
              <w:rPr>
                <w:rFonts w:ascii="Times New Roman" w:eastAsia="SimSun" w:hAnsi="Times New Roman"/>
                <w:b/>
                <w:bCs/>
                <w:color w:val="000000"/>
              </w:rPr>
              <w:t>)</w:t>
            </w:r>
          </w:p>
        </w:tc>
        <w:tc>
          <w:tcPr>
            <w:tcW w:w="1759" w:type="dxa"/>
          </w:tcPr>
          <w:p w14:paraId="76611F1D" w14:textId="77777777" w:rsidR="00D27396" w:rsidRPr="00AF127A" w:rsidRDefault="00D27396" w:rsidP="00D27396">
            <w:pPr>
              <w:spacing w:after="0" w:line="240" w:lineRule="auto"/>
              <w:rPr>
                <w:rFonts w:ascii="Times New Roman" w:eastAsia="SimSun" w:hAnsi="Times New Roman"/>
                <w:b/>
              </w:rPr>
            </w:pPr>
            <w:r w:rsidRPr="00AF127A">
              <w:rPr>
                <w:rFonts w:ascii="Times New Roman" w:eastAsia="SimSun" w:hAnsi="Times New Roman"/>
                <w:b/>
              </w:rPr>
              <w:t>Aspects of the assessment of the criterion</w:t>
            </w:r>
          </w:p>
        </w:tc>
        <w:tc>
          <w:tcPr>
            <w:tcW w:w="3644" w:type="dxa"/>
          </w:tcPr>
          <w:p w14:paraId="06F38590" w14:textId="77777777" w:rsidR="00D27396" w:rsidRPr="00AF127A" w:rsidRDefault="00D27396" w:rsidP="00D27396">
            <w:pPr>
              <w:spacing w:after="0" w:line="240" w:lineRule="auto"/>
              <w:rPr>
                <w:rFonts w:ascii="Times New Roman" w:eastAsia="SimSun" w:hAnsi="Times New Roman"/>
                <w:b/>
              </w:rPr>
            </w:pPr>
            <w:r w:rsidRPr="00AF127A">
              <w:rPr>
                <w:rFonts w:ascii="Times New Roman" w:eastAsia="SimSun" w:hAnsi="Times New Roman"/>
                <w:b/>
              </w:rPr>
              <w:t>Assessment questions and (or) statements, explanations</w:t>
            </w:r>
          </w:p>
        </w:tc>
        <w:tc>
          <w:tcPr>
            <w:tcW w:w="1277" w:type="dxa"/>
          </w:tcPr>
          <w:p w14:paraId="475799B0" w14:textId="77777777" w:rsidR="00D27396" w:rsidRPr="00AF127A" w:rsidRDefault="00D27396" w:rsidP="00D27396">
            <w:pPr>
              <w:spacing w:after="0" w:line="240" w:lineRule="auto"/>
              <w:rPr>
                <w:rFonts w:ascii="Times New Roman" w:eastAsia="SimSun" w:hAnsi="Times New Roman"/>
                <w:b/>
              </w:rPr>
            </w:pPr>
            <w:r w:rsidRPr="00AF127A">
              <w:rPr>
                <w:rFonts w:ascii="Times New Roman" w:eastAsia="SimSun" w:hAnsi="Times New Roman"/>
                <w:b/>
              </w:rPr>
              <w:t>Yes / No / Not applicable</w:t>
            </w:r>
          </w:p>
        </w:tc>
        <w:tc>
          <w:tcPr>
            <w:tcW w:w="1385" w:type="dxa"/>
          </w:tcPr>
          <w:p w14:paraId="06AFCD82" w14:textId="77777777" w:rsidR="00D27396" w:rsidRPr="00AF127A" w:rsidRDefault="00D27396" w:rsidP="00D27396">
            <w:pPr>
              <w:spacing w:after="0" w:line="240" w:lineRule="auto"/>
              <w:rPr>
                <w:rFonts w:ascii="Times New Roman" w:eastAsia="SimSun" w:hAnsi="Times New Roman"/>
                <w:b/>
              </w:rPr>
            </w:pPr>
            <w:r w:rsidRPr="00AF127A">
              <w:rPr>
                <w:rFonts w:ascii="Times New Roman" w:eastAsia="SimSun" w:hAnsi="Times New Roman"/>
                <w:b/>
              </w:rPr>
              <w:t>Comments</w:t>
            </w:r>
          </w:p>
        </w:tc>
      </w:tr>
      <w:tr w:rsidR="00D27396" w:rsidRPr="00AF127A" w14:paraId="7252074B" w14:textId="77777777" w:rsidTr="00FE4255">
        <w:trPr>
          <w:trHeight w:val="1419"/>
          <w:jc w:val="center"/>
        </w:trPr>
        <w:tc>
          <w:tcPr>
            <w:tcW w:w="1854" w:type="dxa"/>
            <w:vMerge w:val="restart"/>
          </w:tcPr>
          <w:p w14:paraId="3852C9FB" w14:textId="204526A8" w:rsidR="00D27396" w:rsidRPr="00AF127A" w:rsidRDefault="00D27396" w:rsidP="00D27396">
            <w:pPr>
              <w:spacing w:after="0" w:line="240" w:lineRule="auto"/>
              <w:rPr>
                <w:rFonts w:ascii="Times New Roman" w:eastAsia="SimSun" w:hAnsi="Times New Roman"/>
              </w:rPr>
            </w:pPr>
            <w:r w:rsidRPr="00AF127A">
              <w:rPr>
                <w:rFonts w:ascii="Times New Roman" w:eastAsia="SimSun" w:hAnsi="Times New Roman"/>
                <w:b/>
              </w:rPr>
              <w:t>1. Eligibility of the applicant and (or) its partner</w:t>
            </w:r>
            <w:r w:rsidR="00013BD4">
              <w:rPr>
                <w:rFonts w:ascii="Times New Roman" w:eastAsia="SimSun" w:hAnsi="Times New Roman"/>
                <w:b/>
              </w:rPr>
              <w:t xml:space="preserve"> </w:t>
            </w:r>
            <w:r w:rsidRPr="00AF127A">
              <w:rPr>
                <w:rFonts w:ascii="Times New Roman" w:eastAsia="SimSun" w:hAnsi="Times New Roman"/>
                <w:b/>
              </w:rPr>
              <w:t>(</w:t>
            </w:r>
            <w:r w:rsidR="00013BD4">
              <w:rPr>
                <w:rFonts w:ascii="Times New Roman" w:eastAsia="SimSun" w:hAnsi="Times New Roman"/>
                <w:b/>
              </w:rPr>
              <w:t>partner</w:t>
            </w:r>
            <w:r w:rsidRPr="00AF127A">
              <w:rPr>
                <w:rFonts w:ascii="Times New Roman" w:eastAsia="SimSun" w:hAnsi="Times New Roman"/>
                <w:b/>
              </w:rPr>
              <w:t>s).</w:t>
            </w:r>
          </w:p>
        </w:tc>
        <w:tc>
          <w:tcPr>
            <w:tcW w:w="1759" w:type="dxa"/>
            <w:vMerge w:val="restart"/>
          </w:tcPr>
          <w:p w14:paraId="5B1B6A0A" w14:textId="58DC9076" w:rsidR="00D27396" w:rsidRPr="00AF127A" w:rsidRDefault="00D27396" w:rsidP="00D27396">
            <w:pPr>
              <w:spacing w:line="240" w:lineRule="auto"/>
              <w:rPr>
                <w:rFonts w:ascii="Times New Roman" w:eastAsia="SimSun" w:hAnsi="Times New Roman"/>
                <w:b/>
              </w:rPr>
            </w:pPr>
            <w:r w:rsidRPr="00AF127A">
              <w:rPr>
                <w:rFonts w:ascii="Times New Roman" w:eastAsia="SimSun" w:hAnsi="Times New Roman"/>
                <w:b/>
              </w:rPr>
              <w:t>1.1. Compliance of the applicant and (or) partner</w:t>
            </w:r>
            <w:r w:rsidR="00013BD4">
              <w:rPr>
                <w:rFonts w:ascii="Times New Roman" w:eastAsia="SimSun" w:hAnsi="Times New Roman"/>
                <w:b/>
              </w:rPr>
              <w:t xml:space="preserve"> </w:t>
            </w:r>
            <w:r w:rsidRPr="00AF127A">
              <w:rPr>
                <w:rFonts w:ascii="Times New Roman" w:eastAsia="SimSun" w:hAnsi="Times New Roman"/>
                <w:b/>
              </w:rPr>
              <w:t>(</w:t>
            </w:r>
            <w:r w:rsidR="00013BD4">
              <w:rPr>
                <w:rFonts w:ascii="Times New Roman" w:eastAsia="SimSun" w:hAnsi="Times New Roman"/>
                <w:b/>
              </w:rPr>
              <w:t>partner</w:t>
            </w:r>
            <w:r w:rsidRPr="00AF127A">
              <w:rPr>
                <w:rFonts w:ascii="Times New Roman" w:eastAsia="SimSun" w:hAnsi="Times New Roman"/>
                <w:b/>
              </w:rPr>
              <w:t xml:space="preserve">s) with requirements of the Regulation and Guidelines. </w:t>
            </w:r>
          </w:p>
          <w:p w14:paraId="45BFE2E4" w14:textId="77777777" w:rsidR="00D27396" w:rsidRPr="00AF127A" w:rsidRDefault="00D27396" w:rsidP="00D27396">
            <w:pPr>
              <w:spacing w:line="240" w:lineRule="auto"/>
              <w:rPr>
                <w:rFonts w:ascii="Times New Roman" w:eastAsia="SimSun" w:hAnsi="Times New Roman"/>
                <w:b/>
              </w:rPr>
            </w:pPr>
          </w:p>
          <w:p w14:paraId="6D7015D3" w14:textId="77777777" w:rsidR="00D27396" w:rsidRPr="00AF127A" w:rsidRDefault="00D27396" w:rsidP="00D27396">
            <w:pPr>
              <w:spacing w:line="240" w:lineRule="auto"/>
              <w:rPr>
                <w:rFonts w:ascii="Times New Roman" w:eastAsia="SimSun" w:hAnsi="Times New Roman"/>
                <w:bCs/>
                <w:color w:val="000000"/>
              </w:rPr>
            </w:pPr>
          </w:p>
          <w:p w14:paraId="0002270F" w14:textId="77777777" w:rsidR="00D27396" w:rsidRPr="00AF127A" w:rsidRDefault="00D27396" w:rsidP="00D27396">
            <w:pPr>
              <w:spacing w:line="240" w:lineRule="auto"/>
              <w:rPr>
                <w:rFonts w:ascii="Times New Roman" w:eastAsia="SimSun" w:hAnsi="Times New Roman"/>
              </w:rPr>
            </w:pPr>
          </w:p>
        </w:tc>
        <w:tc>
          <w:tcPr>
            <w:tcW w:w="3644" w:type="dxa"/>
          </w:tcPr>
          <w:p w14:paraId="6DA11109" w14:textId="38224BC6"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rPr>
              <w:t>1.1.1. Does the applicant and (or)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rPr>
              <w:t>partner</w:t>
            </w:r>
            <w:r w:rsidRPr="00AF127A">
              <w:rPr>
                <w:rFonts w:ascii="Times New Roman" w:eastAsia="SimSun" w:hAnsi="Times New Roman"/>
              </w:rPr>
              <w:t>s) meet all requirements established in the Guidelines?</w:t>
            </w:r>
          </w:p>
          <w:p w14:paraId="57177504" w14:textId="77777777" w:rsidR="00D27396" w:rsidRPr="00AF127A" w:rsidRDefault="00D27396" w:rsidP="00D27396">
            <w:pPr>
              <w:spacing w:after="0" w:line="240" w:lineRule="auto"/>
              <w:jc w:val="both"/>
              <w:rPr>
                <w:rFonts w:ascii="Times New Roman" w:eastAsia="SimSun" w:hAnsi="Times New Roman"/>
                <w:i/>
                <w:sz w:val="8"/>
                <w:szCs w:val="8"/>
              </w:rPr>
            </w:pPr>
          </w:p>
          <w:p w14:paraId="39F0EDB3"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the applicant and (or) partner(s) meet the special project selection criteria set in points 1.1.1.1</w:t>
            </w:r>
            <w:r w:rsidRPr="00AF127A">
              <w:rPr>
                <w:rFonts w:ascii="Times New Roman" w:eastAsia="SimSun" w:hAnsi="Times New Roman"/>
              </w:rPr>
              <w:t>–</w:t>
            </w:r>
            <w:r w:rsidRPr="00AF127A">
              <w:rPr>
                <w:rFonts w:ascii="Times New Roman" w:eastAsia="SimSun" w:hAnsi="Times New Roman"/>
                <w:i/>
              </w:rPr>
              <w:t>1.1.1.4 of this Methodology.</w:t>
            </w:r>
          </w:p>
        </w:tc>
        <w:tc>
          <w:tcPr>
            <w:tcW w:w="1277" w:type="dxa"/>
          </w:tcPr>
          <w:p w14:paraId="6ADBBE4C" w14:textId="77777777" w:rsidR="00D27396" w:rsidRPr="00AF127A" w:rsidRDefault="00D27396" w:rsidP="00D27396">
            <w:pPr>
              <w:rPr>
                <w:rFonts w:ascii="Times New Roman" w:eastAsia="SimSun" w:hAnsi="Times New Roman"/>
              </w:rPr>
            </w:pPr>
          </w:p>
        </w:tc>
        <w:tc>
          <w:tcPr>
            <w:tcW w:w="1385" w:type="dxa"/>
          </w:tcPr>
          <w:p w14:paraId="0B205463" w14:textId="77777777" w:rsidR="00D27396" w:rsidRPr="00AF127A" w:rsidRDefault="00D27396" w:rsidP="00D27396">
            <w:pPr>
              <w:rPr>
                <w:rFonts w:ascii="Times New Roman" w:eastAsia="SimSun" w:hAnsi="Times New Roman"/>
              </w:rPr>
            </w:pPr>
          </w:p>
        </w:tc>
      </w:tr>
      <w:tr w:rsidR="00D27396" w:rsidRPr="00AF127A" w14:paraId="1FD04546" w14:textId="77777777" w:rsidTr="00FE4255">
        <w:trPr>
          <w:trHeight w:val="20"/>
          <w:jc w:val="center"/>
        </w:trPr>
        <w:tc>
          <w:tcPr>
            <w:tcW w:w="1854" w:type="dxa"/>
            <w:vMerge/>
          </w:tcPr>
          <w:p w14:paraId="4FEEC454" w14:textId="77777777" w:rsidR="00D27396" w:rsidRPr="00AF127A" w:rsidRDefault="00D27396" w:rsidP="00D27396">
            <w:pPr>
              <w:spacing w:after="0" w:line="240" w:lineRule="auto"/>
              <w:rPr>
                <w:rFonts w:ascii="Times New Roman" w:eastAsia="SimSun" w:hAnsi="Times New Roman"/>
                <w:b/>
              </w:rPr>
            </w:pPr>
          </w:p>
        </w:tc>
        <w:tc>
          <w:tcPr>
            <w:tcW w:w="1759" w:type="dxa"/>
            <w:vMerge/>
          </w:tcPr>
          <w:p w14:paraId="15EE9C91" w14:textId="77777777" w:rsidR="00D27396" w:rsidRPr="00AF127A" w:rsidRDefault="00D27396" w:rsidP="00D27396">
            <w:pPr>
              <w:spacing w:after="0" w:line="240" w:lineRule="auto"/>
              <w:rPr>
                <w:rFonts w:ascii="Times New Roman" w:eastAsia="SimSun" w:hAnsi="Times New Roman"/>
                <w:b/>
              </w:rPr>
            </w:pPr>
          </w:p>
        </w:tc>
        <w:tc>
          <w:tcPr>
            <w:tcW w:w="3644" w:type="dxa"/>
          </w:tcPr>
          <w:p w14:paraId="7DF9162D" w14:textId="542BC6DA"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1.1.1.1. The applicant and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rPr>
              <w:t>partner</w:t>
            </w:r>
            <w:r w:rsidRPr="00AF127A">
              <w:rPr>
                <w:rFonts w:ascii="Times New Roman" w:eastAsia="SimSun" w:hAnsi="Times New Roman"/>
              </w:rPr>
              <w:t>s) is (are) Legal Entities;</w:t>
            </w:r>
          </w:p>
          <w:p w14:paraId="57D4C2B1" w14:textId="77777777" w:rsidR="00D27396" w:rsidRPr="00AF127A" w:rsidRDefault="00D27396" w:rsidP="00D27396">
            <w:pPr>
              <w:spacing w:after="0" w:line="240" w:lineRule="auto"/>
              <w:jc w:val="both"/>
              <w:rPr>
                <w:rFonts w:ascii="Times New Roman" w:eastAsia="SimSun" w:hAnsi="Times New Roman"/>
                <w:sz w:val="8"/>
                <w:szCs w:val="8"/>
              </w:rPr>
            </w:pPr>
          </w:p>
          <w:p w14:paraId="183DF45E"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Source of information: part (A) of the application, </w:t>
            </w:r>
            <w:r w:rsidRPr="00AF127A">
              <w:rPr>
                <w:rFonts w:ascii="Times New Roman" w:eastAsia="SimSun" w:hAnsi="Times New Roman"/>
                <w:i/>
                <w:color w:val="000000"/>
              </w:rPr>
              <w:t xml:space="preserve">documents </w:t>
            </w:r>
            <w:r w:rsidRPr="00AF127A">
              <w:rPr>
                <w:rFonts w:ascii="Times New Roman" w:eastAsia="SimSun" w:hAnsi="Times New Roman"/>
                <w:i/>
              </w:rPr>
              <w:t>accompanying</w:t>
            </w:r>
            <w:r w:rsidRPr="00AF127A">
              <w:rPr>
                <w:rFonts w:ascii="Times New Roman" w:eastAsia="SimSun" w:hAnsi="Times New Roman"/>
                <w:i/>
                <w:color w:val="000000"/>
              </w:rPr>
              <w:t xml:space="preserve"> the application (a copy of the registration certificate, if applicable)</w:t>
            </w:r>
            <w:r w:rsidRPr="00AF127A">
              <w:rPr>
                <w:rFonts w:ascii="Times New Roman" w:eastAsia="SimSun" w:hAnsi="Times New Roman"/>
                <w:i/>
              </w:rPr>
              <w:t>.</w:t>
            </w:r>
          </w:p>
        </w:tc>
        <w:tc>
          <w:tcPr>
            <w:tcW w:w="1277" w:type="dxa"/>
          </w:tcPr>
          <w:p w14:paraId="1BD47B7D" w14:textId="77777777" w:rsidR="00D27396" w:rsidRPr="00AF127A" w:rsidRDefault="00D27396" w:rsidP="00D27396">
            <w:pPr>
              <w:spacing w:after="0"/>
              <w:rPr>
                <w:rFonts w:ascii="Times New Roman" w:eastAsia="SimSun" w:hAnsi="Times New Roman"/>
              </w:rPr>
            </w:pPr>
          </w:p>
        </w:tc>
        <w:tc>
          <w:tcPr>
            <w:tcW w:w="1385" w:type="dxa"/>
          </w:tcPr>
          <w:p w14:paraId="41922CDF" w14:textId="77777777" w:rsidR="00D27396" w:rsidRPr="00AF127A" w:rsidRDefault="00D27396" w:rsidP="00D27396">
            <w:pPr>
              <w:spacing w:after="0"/>
              <w:rPr>
                <w:rFonts w:ascii="Times New Roman" w:eastAsia="SimSun" w:hAnsi="Times New Roman"/>
                <w:bCs/>
                <w:color w:val="000000"/>
              </w:rPr>
            </w:pPr>
          </w:p>
        </w:tc>
      </w:tr>
      <w:tr w:rsidR="00D27396" w:rsidRPr="00AF127A" w14:paraId="35EE7399" w14:textId="77777777" w:rsidTr="00FE4255">
        <w:trPr>
          <w:trHeight w:val="20"/>
          <w:jc w:val="center"/>
        </w:trPr>
        <w:tc>
          <w:tcPr>
            <w:tcW w:w="1854" w:type="dxa"/>
            <w:vMerge/>
          </w:tcPr>
          <w:p w14:paraId="13FE553D" w14:textId="77777777" w:rsidR="00D27396" w:rsidRPr="00AF127A" w:rsidRDefault="00D27396" w:rsidP="00D27396">
            <w:pPr>
              <w:spacing w:line="240" w:lineRule="auto"/>
              <w:rPr>
                <w:rFonts w:ascii="Times New Roman" w:eastAsia="SimSun" w:hAnsi="Times New Roman"/>
                <w:b/>
              </w:rPr>
            </w:pPr>
          </w:p>
        </w:tc>
        <w:tc>
          <w:tcPr>
            <w:tcW w:w="1759" w:type="dxa"/>
            <w:vMerge/>
          </w:tcPr>
          <w:p w14:paraId="1F18D197" w14:textId="77777777" w:rsidR="00D27396" w:rsidRPr="00AF127A" w:rsidRDefault="00D27396" w:rsidP="00D27396">
            <w:pPr>
              <w:spacing w:line="240" w:lineRule="auto"/>
              <w:rPr>
                <w:rFonts w:ascii="Times New Roman" w:eastAsia="SimSun" w:hAnsi="Times New Roman"/>
                <w:b/>
              </w:rPr>
            </w:pPr>
          </w:p>
        </w:tc>
        <w:tc>
          <w:tcPr>
            <w:tcW w:w="3644" w:type="dxa"/>
          </w:tcPr>
          <w:p w14:paraId="162D4BD3" w14:textId="4B96E103"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1.1.1.2. The applicant and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rPr>
              <w:t>partner</w:t>
            </w:r>
            <w:r w:rsidRPr="00AF127A">
              <w:rPr>
                <w:rFonts w:ascii="Times New Roman" w:eastAsia="SimSun" w:hAnsi="Times New Roman"/>
              </w:rPr>
              <w:t>s) are registered in the Register of Legal Entities of the Republic of Lithuania (not applicable to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rPr>
              <w:t>partner</w:t>
            </w:r>
            <w:r w:rsidRPr="00AF127A">
              <w:rPr>
                <w:rFonts w:ascii="Times New Roman" w:eastAsia="SimSun" w:hAnsi="Times New Roman"/>
              </w:rPr>
              <w:t xml:space="preserve">s) registered in the </w:t>
            </w:r>
            <w:r w:rsidR="00013BD4">
              <w:rPr>
                <w:rFonts w:ascii="Times New Roman" w:eastAsia="SimSun" w:hAnsi="Times New Roman"/>
              </w:rPr>
              <w:t>Donor State</w:t>
            </w:r>
            <w:r w:rsidRPr="00AF127A">
              <w:rPr>
                <w:rFonts w:ascii="Times New Roman" w:eastAsia="SimSun" w:hAnsi="Times New Roman"/>
              </w:rPr>
              <w:t>);</w:t>
            </w:r>
          </w:p>
          <w:p w14:paraId="62C29971" w14:textId="77777777" w:rsidR="00D27396" w:rsidRPr="00AF127A" w:rsidRDefault="00D27396" w:rsidP="00D27396">
            <w:pPr>
              <w:spacing w:after="0" w:line="240" w:lineRule="auto"/>
              <w:jc w:val="both"/>
              <w:rPr>
                <w:rFonts w:ascii="Times New Roman" w:eastAsia="SimSun" w:hAnsi="Times New Roman"/>
                <w:i/>
                <w:sz w:val="8"/>
                <w:szCs w:val="8"/>
              </w:rPr>
            </w:pPr>
          </w:p>
          <w:p w14:paraId="5E85824E"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lastRenderedPageBreak/>
              <w:t>Source of information: data check against the data from the Register of Legal Entities of the Republic of Lithuania.</w:t>
            </w:r>
          </w:p>
        </w:tc>
        <w:tc>
          <w:tcPr>
            <w:tcW w:w="1277" w:type="dxa"/>
          </w:tcPr>
          <w:p w14:paraId="42E4C6A6" w14:textId="77777777" w:rsidR="00D27396" w:rsidRPr="00AF127A" w:rsidRDefault="00D27396" w:rsidP="00D27396">
            <w:pPr>
              <w:rPr>
                <w:rFonts w:ascii="Times New Roman" w:eastAsia="SimSun" w:hAnsi="Times New Roman"/>
              </w:rPr>
            </w:pPr>
          </w:p>
        </w:tc>
        <w:tc>
          <w:tcPr>
            <w:tcW w:w="1385" w:type="dxa"/>
          </w:tcPr>
          <w:p w14:paraId="5DA59FC0" w14:textId="77777777" w:rsidR="00D27396" w:rsidRPr="00AF127A" w:rsidRDefault="00D27396" w:rsidP="00D27396">
            <w:pPr>
              <w:rPr>
                <w:rFonts w:ascii="Times New Roman" w:eastAsia="SimSun" w:hAnsi="Times New Roman"/>
                <w:bCs/>
                <w:color w:val="000000"/>
              </w:rPr>
            </w:pPr>
          </w:p>
        </w:tc>
      </w:tr>
      <w:tr w:rsidR="00D27396" w:rsidRPr="00AF127A" w14:paraId="2CA5C8DE" w14:textId="77777777" w:rsidTr="00FE4255">
        <w:trPr>
          <w:trHeight w:val="20"/>
          <w:jc w:val="center"/>
        </w:trPr>
        <w:tc>
          <w:tcPr>
            <w:tcW w:w="1854" w:type="dxa"/>
            <w:vMerge/>
          </w:tcPr>
          <w:p w14:paraId="17D58F2C" w14:textId="77777777" w:rsidR="00D27396" w:rsidRPr="00AF127A" w:rsidRDefault="00D27396" w:rsidP="00D27396">
            <w:pPr>
              <w:spacing w:line="240" w:lineRule="auto"/>
              <w:rPr>
                <w:rFonts w:ascii="Times New Roman" w:eastAsia="SimSun" w:hAnsi="Times New Roman"/>
                <w:b/>
              </w:rPr>
            </w:pPr>
          </w:p>
        </w:tc>
        <w:tc>
          <w:tcPr>
            <w:tcW w:w="1759" w:type="dxa"/>
            <w:vMerge/>
          </w:tcPr>
          <w:p w14:paraId="76E2559C" w14:textId="77777777" w:rsidR="00D27396" w:rsidRPr="00AF127A" w:rsidRDefault="00D27396" w:rsidP="00D27396">
            <w:pPr>
              <w:spacing w:line="240" w:lineRule="auto"/>
              <w:rPr>
                <w:rFonts w:ascii="Times New Roman" w:eastAsia="SimSun" w:hAnsi="Times New Roman"/>
                <w:b/>
              </w:rPr>
            </w:pPr>
          </w:p>
        </w:tc>
        <w:tc>
          <w:tcPr>
            <w:tcW w:w="3644" w:type="dxa"/>
          </w:tcPr>
          <w:p w14:paraId="63FB3E93" w14:textId="33BC7D64"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1.1.1.3. Partner is registered in the </w:t>
            </w:r>
            <w:r w:rsidR="00013BD4">
              <w:rPr>
                <w:rFonts w:ascii="Times New Roman" w:eastAsia="SimSun" w:hAnsi="Times New Roman"/>
              </w:rPr>
              <w:t xml:space="preserve">Donor State </w:t>
            </w:r>
            <w:r w:rsidRPr="00AF127A">
              <w:rPr>
                <w:rFonts w:ascii="Times New Roman" w:eastAsia="SimSun" w:hAnsi="Times New Roman"/>
              </w:rPr>
              <w:t>in accordance with legal acts of th</w:t>
            </w:r>
            <w:r w:rsidR="00013BD4">
              <w:rPr>
                <w:rFonts w:ascii="Times New Roman" w:eastAsia="SimSun" w:hAnsi="Times New Roman"/>
              </w:rPr>
              <w:t>at</w:t>
            </w:r>
            <w:r w:rsidRPr="00AF127A">
              <w:rPr>
                <w:rFonts w:ascii="Times New Roman" w:eastAsia="SimSun" w:hAnsi="Times New Roman"/>
              </w:rPr>
              <w:t xml:space="preserve"> </w:t>
            </w:r>
            <w:r w:rsidR="00C20CB2">
              <w:rPr>
                <w:rFonts w:ascii="Times New Roman" w:eastAsia="SimSun" w:hAnsi="Times New Roman"/>
              </w:rPr>
              <w:t xml:space="preserve"> </w:t>
            </w:r>
            <w:r w:rsidR="00013BD4">
              <w:rPr>
                <w:rFonts w:ascii="Times New Roman" w:eastAsia="SimSun" w:hAnsi="Times New Roman"/>
              </w:rPr>
              <w:t>Donor State</w:t>
            </w:r>
            <w:r w:rsidRPr="00AF127A">
              <w:rPr>
                <w:rFonts w:ascii="Times New Roman" w:eastAsia="SimSun" w:hAnsi="Times New Roman"/>
              </w:rPr>
              <w:t>.</w:t>
            </w:r>
          </w:p>
          <w:p w14:paraId="389C85D0" w14:textId="77777777" w:rsidR="00D27396" w:rsidRPr="00AF127A" w:rsidRDefault="00D27396" w:rsidP="00D27396">
            <w:pPr>
              <w:spacing w:after="0" w:line="240" w:lineRule="auto"/>
              <w:jc w:val="both"/>
              <w:rPr>
                <w:rFonts w:ascii="Times New Roman" w:eastAsia="SimSun" w:hAnsi="Times New Roman"/>
                <w:i/>
                <w:sz w:val="8"/>
                <w:szCs w:val="8"/>
              </w:rPr>
            </w:pPr>
          </w:p>
          <w:p w14:paraId="67C6526E"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Source of information: documents accompanying the application (a copy of the registration certificate).</w:t>
            </w:r>
          </w:p>
        </w:tc>
        <w:tc>
          <w:tcPr>
            <w:tcW w:w="1277" w:type="dxa"/>
          </w:tcPr>
          <w:p w14:paraId="3E5525F2" w14:textId="77777777" w:rsidR="00D27396" w:rsidRPr="00AF127A" w:rsidRDefault="00D27396" w:rsidP="00D27396">
            <w:pPr>
              <w:rPr>
                <w:rFonts w:ascii="Times New Roman" w:eastAsia="SimSun" w:hAnsi="Times New Roman"/>
              </w:rPr>
            </w:pPr>
          </w:p>
        </w:tc>
        <w:tc>
          <w:tcPr>
            <w:tcW w:w="1385" w:type="dxa"/>
          </w:tcPr>
          <w:p w14:paraId="639D828A" w14:textId="77777777" w:rsidR="00D27396" w:rsidRPr="00AF127A" w:rsidRDefault="00D27396" w:rsidP="00D27396">
            <w:pPr>
              <w:rPr>
                <w:rFonts w:ascii="Times New Roman" w:eastAsia="SimSun" w:hAnsi="Times New Roman"/>
                <w:bCs/>
                <w:color w:val="000000"/>
              </w:rPr>
            </w:pPr>
          </w:p>
        </w:tc>
      </w:tr>
      <w:tr w:rsidR="00D27396" w:rsidRPr="00AF127A" w14:paraId="083AD9E7" w14:textId="77777777" w:rsidTr="00FE4255">
        <w:trPr>
          <w:trHeight w:val="610"/>
          <w:jc w:val="center"/>
        </w:trPr>
        <w:tc>
          <w:tcPr>
            <w:tcW w:w="1854" w:type="dxa"/>
            <w:vMerge/>
          </w:tcPr>
          <w:p w14:paraId="6F17B33A" w14:textId="77777777" w:rsidR="00D27396" w:rsidRPr="00AF127A" w:rsidRDefault="00D27396" w:rsidP="00D27396">
            <w:pPr>
              <w:spacing w:line="240" w:lineRule="auto"/>
              <w:rPr>
                <w:rFonts w:ascii="Times New Roman" w:eastAsia="SimSun" w:hAnsi="Times New Roman"/>
                <w:b/>
              </w:rPr>
            </w:pPr>
          </w:p>
        </w:tc>
        <w:tc>
          <w:tcPr>
            <w:tcW w:w="1759" w:type="dxa"/>
            <w:vMerge/>
          </w:tcPr>
          <w:p w14:paraId="7B43BC51" w14:textId="77777777" w:rsidR="00D27396" w:rsidRPr="00AF127A" w:rsidRDefault="00D27396" w:rsidP="00D27396">
            <w:pPr>
              <w:spacing w:line="240" w:lineRule="auto"/>
              <w:rPr>
                <w:rFonts w:ascii="Times New Roman" w:eastAsia="SimSun" w:hAnsi="Times New Roman"/>
                <w:b/>
              </w:rPr>
            </w:pPr>
          </w:p>
        </w:tc>
        <w:tc>
          <w:tcPr>
            <w:tcW w:w="3644" w:type="dxa"/>
          </w:tcPr>
          <w:p w14:paraId="709C6031" w14:textId="76A202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1.1.1.4. The applicant and partner</w:t>
            </w:r>
            <w:r w:rsidR="00013BD4">
              <w:rPr>
                <w:rFonts w:ascii="Times New Roman" w:eastAsia="SimSun" w:hAnsi="Times New Roman"/>
                <w:color w:val="000000"/>
              </w:rPr>
              <w:t xml:space="preserve"> </w:t>
            </w:r>
            <w:r w:rsidRPr="00AF127A">
              <w:rPr>
                <w:rFonts w:ascii="Times New Roman" w:eastAsia="SimSun" w:hAnsi="Times New Roman"/>
                <w:color w:val="000000"/>
              </w:rPr>
              <w:t>(</w:t>
            </w:r>
            <w:r w:rsidR="00013BD4">
              <w:rPr>
                <w:rFonts w:ascii="Times New Roman" w:eastAsia="SimSun" w:hAnsi="Times New Roman"/>
                <w:color w:val="000000"/>
              </w:rPr>
              <w:t>partner</w:t>
            </w:r>
            <w:r w:rsidRPr="00AF127A">
              <w:rPr>
                <w:rFonts w:ascii="Times New Roman" w:eastAsia="SimSun" w:hAnsi="Times New Roman"/>
                <w:color w:val="000000"/>
              </w:rPr>
              <w:t>s) from Lithuania are providing educational services</w:t>
            </w:r>
            <w:r w:rsidR="00647A12">
              <w:rPr>
                <w:rFonts w:ascii="Times New Roman" w:eastAsia="SimSun" w:hAnsi="Times New Roman"/>
                <w:color w:val="000000"/>
              </w:rPr>
              <w:t>,</w:t>
            </w:r>
            <w:r w:rsidRPr="00AF127A">
              <w:rPr>
                <w:rFonts w:ascii="Times New Roman" w:eastAsia="SimSun" w:hAnsi="Times New Roman"/>
                <w:color w:val="000000"/>
              </w:rPr>
              <w:t xml:space="preserve"> are authorised to provide education</w:t>
            </w:r>
            <w:r w:rsidR="00647A12">
              <w:rPr>
                <w:rFonts w:ascii="Times New Roman" w:eastAsia="SimSun" w:hAnsi="Times New Roman"/>
                <w:color w:val="000000"/>
              </w:rPr>
              <w:t xml:space="preserve">; the applicant has experience in the thematic field </w:t>
            </w:r>
            <w:r w:rsidR="00647A12" w:rsidRPr="00647A12">
              <w:rPr>
                <w:rFonts w:ascii="Times New Roman" w:eastAsia="SimSun" w:hAnsi="Times New Roman"/>
                <w:color w:val="000000"/>
                <w:lang w:val="en-GB"/>
              </w:rPr>
              <w:t>of the application that is</w:t>
            </w:r>
            <w:r w:rsidR="00D6520D">
              <w:rPr>
                <w:rFonts w:ascii="Times New Roman" w:eastAsia="SimSun" w:hAnsi="Times New Roman"/>
                <w:color w:val="000000"/>
                <w:lang w:val="en-GB"/>
              </w:rPr>
              <w:t xml:space="preserve"> being</w:t>
            </w:r>
            <w:r w:rsidR="00647A12" w:rsidRPr="00647A12">
              <w:rPr>
                <w:rFonts w:ascii="Times New Roman" w:eastAsia="SimSun" w:hAnsi="Times New Roman"/>
                <w:color w:val="000000"/>
                <w:lang w:val="en-GB"/>
              </w:rPr>
              <w:t xml:space="preserve"> submitted</w:t>
            </w:r>
            <w:r w:rsidRPr="00AF127A">
              <w:rPr>
                <w:rFonts w:ascii="Times New Roman" w:eastAsia="SimSun" w:hAnsi="Times New Roman"/>
                <w:color w:val="000000"/>
              </w:rPr>
              <w:t>. Partner</w:t>
            </w:r>
            <w:r w:rsidR="00013BD4">
              <w:rPr>
                <w:rFonts w:ascii="Times New Roman" w:eastAsia="SimSun" w:hAnsi="Times New Roman"/>
                <w:color w:val="000000"/>
              </w:rPr>
              <w:t xml:space="preserve"> </w:t>
            </w:r>
            <w:r w:rsidRPr="00AF127A">
              <w:rPr>
                <w:rFonts w:ascii="Times New Roman" w:eastAsia="SimSun" w:hAnsi="Times New Roman"/>
                <w:color w:val="000000"/>
              </w:rPr>
              <w:t>(</w:t>
            </w:r>
            <w:r w:rsidR="00013BD4">
              <w:rPr>
                <w:rFonts w:ascii="Times New Roman" w:eastAsia="SimSun" w:hAnsi="Times New Roman"/>
                <w:color w:val="000000"/>
              </w:rPr>
              <w:t>partner</w:t>
            </w:r>
            <w:r w:rsidRPr="00AF127A">
              <w:rPr>
                <w:rFonts w:ascii="Times New Roman" w:eastAsia="SimSun" w:hAnsi="Times New Roman"/>
                <w:color w:val="000000"/>
              </w:rPr>
              <w:t>s) from Donor State is (are) providing educational services.</w:t>
            </w:r>
          </w:p>
          <w:p w14:paraId="3A231FE0"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sz w:val="8"/>
                <w:szCs w:val="8"/>
              </w:rPr>
            </w:pPr>
          </w:p>
          <w:p w14:paraId="708AB9C0"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 xml:space="preserve">Source of information: part (B) of the application, documents </w:t>
            </w:r>
            <w:r w:rsidRPr="00AF127A">
              <w:rPr>
                <w:rFonts w:ascii="Times New Roman" w:eastAsia="SimSun" w:hAnsi="Times New Roman"/>
                <w:i/>
              </w:rPr>
              <w:t>accompanying</w:t>
            </w:r>
            <w:r w:rsidRPr="00AF127A">
              <w:rPr>
                <w:rFonts w:ascii="Times New Roman" w:eastAsia="SimSun" w:hAnsi="Times New Roman"/>
                <w:i/>
                <w:color w:val="000000"/>
              </w:rPr>
              <w:t xml:space="preserve"> the application: copy of articles of association (regulations and (or) statute).</w:t>
            </w:r>
          </w:p>
        </w:tc>
        <w:tc>
          <w:tcPr>
            <w:tcW w:w="1277" w:type="dxa"/>
          </w:tcPr>
          <w:p w14:paraId="1504F1BD" w14:textId="77777777" w:rsidR="00D27396" w:rsidRPr="00AF127A" w:rsidRDefault="00D27396" w:rsidP="00D27396">
            <w:pPr>
              <w:rPr>
                <w:rFonts w:ascii="Times New Roman" w:eastAsia="SimSun" w:hAnsi="Times New Roman"/>
              </w:rPr>
            </w:pPr>
          </w:p>
        </w:tc>
        <w:tc>
          <w:tcPr>
            <w:tcW w:w="1385" w:type="dxa"/>
          </w:tcPr>
          <w:p w14:paraId="79BAA437" w14:textId="77777777" w:rsidR="00D27396" w:rsidRPr="00AF127A" w:rsidRDefault="00D27396" w:rsidP="00D27396">
            <w:pPr>
              <w:rPr>
                <w:rFonts w:ascii="Times New Roman" w:eastAsia="SimSun" w:hAnsi="Times New Roman"/>
                <w:bCs/>
                <w:color w:val="000000"/>
              </w:rPr>
            </w:pPr>
          </w:p>
        </w:tc>
      </w:tr>
      <w:tr w:rsidR="00D27396" w:rsidRPr="00AF127A" w14:paraId="0CECE906" w14:textId="77777777" w:rsidTr="00FE4255">
        <w:trPr>
          <w:trHeight w:val="610"/>
          <w:jc w:val="center"/>
        </w:trPr>
        <w:tc>
          <w:tcPr>
            <w:tcW w:w="1854" w:type="dxa"/>
            <w:vMerge/>
          </w:tcPr>
          <w:p w14:paraId="54C63993" w14:textId="77777777" w:rsidR="00D27396" w:rsidRPr="00AF127A" w:rsidRDefault="00D27396" w:rsidP="00D27396">
            <w:pPr>
              <w:spacing w:line="240" w:lineRule="auto"/>
              <w:rPr>
                <w:rFonts w:ascii="Times New Roman" w:eastAsia="SimSun" w:hAnsi="Times New Roman"/>
                <w:b/>
              </w:rPr>
            </w:pPr>
          </w:p>
        </w:tc>
        <w:tc>
          <w:tcPr>
            <w:tcW w:w="1759" w:type="dxa"/>
            <w:vMerge/>
          </w:tcPr>
          <w:p w14:paraId="539BA141" w14:textId="77777777" w:rsidR="00D27396" w:rsidRPr="00AF127A" w:rsidRDefault="00D27396" w:rsidP="00D27396">
            <w:pPr>
              <w:spacing w:line="240" w:lineRule="auto"/>
              <w:rPr>
                <w:rFonts w:ascii="Times New Roman" w:eastAsia="SimSun" w:hAnsi="Times New Roman"/>
                <w:b/>
              </w:rPr>
            </w:pPr>
          </w:p>
        </w:tc>
        <w:tc>
          <w:tcPr>
            <w:tcW w:w="3644" w:type="dxa"/>
          </w:tcPr>
          <w:p w14:paraId="14862730" w14:textId="761AFC9D"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1.1.2. Does the applicant and (or) partner</w:t>
            </w:r>
            <w:r w:rsidR="00013BD4">
              <w:rPr>
                <w:rFonts w:ascii="Times New Roman" w:eastAsia="SimSun" w:hAnsi="Times New Roman"/>
                <w:color w:val="000000"/>
              </w:rPr>
              <w:t xml:space="preserve"> </w:t>
            </w:r>
            <w:r w:rsidRPr="00AF127A">
              <w:rPr>
                <w:rFonts w:ascii="Times New Roman" w:eastAsia="SimSun" w:hAnsi="Times New Roman"/>
                <w:color w:val="000000"/>
              </w:rPr>
              <w:t>(</w:t>
            </w:r>
            <w:r w:rsidR="00013BD4">
              <w:rPr>
                <w:rFonts w:ascii="Times New Roman" w:eastAsia="SimSun" w:hAnsi="Times New Roman"/>
                <w:color w:val="000000"/>
              </w:rPr>
              <w:t>partner</w:t>
            </w:r>
            <w:r w:rsidRPr="00AF127A">
              <w:rPr>
                <w:rFonts w:ascii="Times New Roman" w:eastAsia="SimSun" w:hAnsi="Times New Roman"/>
                <w:color w:val="000000"/>
              </w:rPr>
              <w:t>s) have legal grounds (have opportunities to gain legal grounds) for engaging in the activities covered by the project?</w:t>
            </w:r>
          </w:p>
          <w:p w14:paraId="799A177A"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i/>
                <w:color w:val="000000"/>
                <w:sz w:val="8"/>
                <w:szCs w:val="8"/>
              </w:rPr>
            </w:pPr>
          </w:p>
          <w:p w14:paraId="2783A89F" w14:textId="0C481804" w:rsidR="00D27396" w:rsidRPr="00AF127A" w:rsidRDefault="00D27396" w:rsidP="00D27396">
            <w:pPr>
              <w:autoSpaceDE w:val="0"/>
              <w:autoSpaceDN w:val="0"/>
              <w:adjustRightInd w:val="0"/>
              <w:spacing w:after="0" w:line="240" w:lineRule="auto"/>
              <w:jc w:val="both"/>
              <w:rPr>
                <w:rFonts w:ascii="Times New Roman" w:hAnsi="Times New Roman"/>
                <w:i/>
              </w:rPr>
            </w:pPr>
            <w:r w:rsidRPr="00AF127A">
              <w:rPr>
                <w:rFonts w:ascii="Times New Roman" w:eastAsia="SimSun" w:hAnsi="Times New Roman"/>
                <w:i/>
                <w:color w:val="000000"/>
              </w:rPr>
              <w:t xml:space="preserve">Explanations: </w:t>
            </w:r>
            <w:r w:rsidRPr="00AF127A">
              <w:rPr>
                <w:rFonts w:ascii="Times New Roman" w:eastAsia="SimSun" w:hAnsi="Times New Roman"/>
                <w:i/>
              </w:rPr>
              <w:t xml:space="preserve">ascertaining </w:t>
            </w:r>
            <w:r w:rsidRPr="00AF127A">
              <w:rPr>
                <w:rFonts w:ascii="Times New Roman" w:eastAsia="SimSun" w:hAnsi="Times New Roman"/>
                <w:i/>
                <w:color w:val="000000"/>
              </w:rPr>
              <w:t xml:space="preserve">whether the </w:t>
            </w:r>
            <w:r w:rsidRPr="00AF127A">
              <w:rPr>
                <w:rFonts w:ascii="Times New Roman" w:hAnsi="Times New Roman"/>
                <w:i/>
              </w:rPr>
              <w:t>applicant and (or) its partner</w:t>
            </w:r>
            <w:r w:rsidR="00013BD4">
              <w:rPr>
                <w:rFonts w:ascii="Times New Roman" w:hAnsi="Times New Roman"/>
                <w:i/>
              </w:rPr>
              <w:t xml:space="preserve"> </w:t>
            </w:r>
            <w:r w:rsidRPr="00AF127A">
              <w:rPr>
                <w:rFonts w:ascii="Times New Roman" w:hAnsi="Times New Roman"/>
                <w:i/>
              </w:rPr>
              <w:t>(</w:t>
            </w:r>
            <w:r w:rsidR="00013BD4" w:rsidRPr="00B91977">
              <w:rPr>
                <w:rFonts w:ascii="Times New Roman" w:eastAsia="SimSun" w:hAnsi="Times New Roman"/>
                <w:i/>
                <w:color w:val="000000"/>
              </w:rPr>
              <w:t>partner</w:t>
            </w:r>
            <w:r w:rsidRPr="00AF127A">
              <w:rPr>
                <w:rFonts w:ascii="Times New Roman" w:hAnsi="Times New Roman"/>
                <w:i/>
              </w:rPr>
              <w:t xml:space="preserve">s) has (have) the right to engage in the </w:t>
            </w:r>
            <w:r w:rsidRPr="00AF127A">
              <w:rPr>
                <w:rFonts w:ascii="Times New Roman" w:eastAsia="SimSun" w:hAnsi="Times New Roman"/>
                <w:i/>
                <w:color w:val="000000"/>
              </w:rPr>
              <w:t>activities covered by the project</w:t>
            </w:r>
            <w:r w:rsidRPr="00AF127A">
              <w:rPr>
                <w:rFonts w:ascii="Times New Roman" w:hAnsi="Times New Roman"/>
                <w:i/>
              </w:rPr>
              <w:t>.</w:t>
            </w:r>
          </w:p>
          <w:p w14:paraId="00E894A3" w14:textId="77777777" w:rsidR="00D27396" w:rsidRPr="00AF127A" w:rsidRDefault="00D27396" w:rsidP="00D27396">
            <w:pPr>
              <w:autoSpaceDE w:val="0"/>
              <w:autoSpaceDN w:val="0"/>
              <w:adjustRightInd w:val="0"/>
              <w:spacing w:after="0" w:line="240" w:lineRule="auto"/>
              <w:jc w:val="both"/>
              <w:rPr>
                <w:rFonts w:ascii="Times New Roman" w:hAnsi="Times New Roman"/>
                <w:i/>
                <w:sz w:val="8"/>
                <w:szCs w:val="8"/>
              </w:rPr>
            </w:pPr>
          </w:p>
          <w:p w14:paraId="759ADF85"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hAnsi="Times New Roman"/>
                <w:i/>
              </w:rPr>
              <w:t>Source of information: part (B) of the application, documents accompanying the application:</w:t>
            </w:r>
            <w:r w:rsidRPr="00AF127A">
              <w:rPr>
                <w:rFonts w:ascii="Times New Roman" w:eastAsia="SimSun" w:hAnsi="Times New Roman"/>
                <w:i/>
                <w:color w:val="000000"/>
              </w:rPr>
              <w:t xml:space="preserve"> copy of articles of association (regulations and (or) statute).</w:t>
            </w:r>
          </w:p>
        </w:tc>
        <w:tc>
          <w:tcPr>
            <w:tcW w:w="1277" w:type="dxa"/>
          </w:tcPr>
          <w:p w14:paraId="517DD4E6" w14:textId="77777777" w:rsidR="00D27396" w:rsidRPr="00AF127A" w:rsidRDefault="00D27396" w:rsidP="00D27396">
            <w:pPr>
              <w:rPr>
                <w:rFonts w:ascii="Times New Roman" w:eastAsia="SimSun" w:hAnsi="Times New Roman"/>
              </w:rPr>
            </w:pPr>
          </w:p>
        </w:tc>
        <w:tc>
          <w:tcPr>
            <w:tcW w:w="1385" w:type="dxa"/>
          </w:tcPr>
          <w:p w14:paraId="635D4A01" w14:textId="77777777" w:rsidR="00D27396" w:rsidRPr="00AF127A" w:rsidRDefault="00D27396" w:rsidP="00D27396">
            <w:pPr>
              <w:rPr>
                <w:rFonts w:ascii="Times New Roman" w:eastAsia="SimSun" w:hAnsi="Times New Roman"/>
                <w:bCs/>
                <w:color w:val="000000"/>
              </w:rPr>
            </w:pPr>
          </w:p>
        </w:tc>
      </w:tr>
      <w:tr w:rsidR="00D27396" w:rsidRPr="00AF127A" w14:paraId="06FA96BC" w14:textId="77777777" w:rsidTr="00FE4255">
        <w:trPr>
          <w:trHeight w:val="20"/>
          <w:jc w:val="center"/>
        </w:trPr>
        <w:tc>
          <w:tcPr>
            <w:tcW w:w="1854" w:type="dxa"/>
            <w:vMerge/>
          </w:tcPr>
          <w:p w14:paraId="77B44ACA" w14:textId="77777777" w:rsidR="00D27396" w:rsidRPr="00AF127A" w:rsidRDefault="00D27396" w:rsidP="00D27396">
            <w:pPr>
              <w:spacing w:line="240" w:lineRule="auto"/>
              <w:rPr>
                <w:rFonts w:ascii="Times New Roman" w:eastAsia="SimSun" w:hAnsi="Times New Roman"/>
                <w:b/>
              </w:rPr>
            </w:pPr>
          </w:p>
        </w:tc>
        <w:tc>
          <w:tcPr>
            <w:tcW w:w="1759" w:type="dxa"/>
            <w:vMerge/>
          </w:tcPr>
          <w:p w14:paraId="5AA62FC0" w14:textId="77777777" w:rsidR="00D27396" w:rsidRPr="00AF127A" w:rsidRDefault="00D27396" w:rsidP="00D27396">
            <w:pPr>
              <w:spacing w:line="240" w:lineRule="auto"/>
              <w:rPr>
                <w:rFonts w:ascii="Times New Roman" w:eastAsia="SimSun" w:hAnsi="Times New Roman"/>
                <w:b/>
              </w:rPr>
            </w:pPr>
          </w:p>
        </w:tc>
        <w:tc>
          <w:tcPr>
            <w:tcW w:w="3644" w:type="dxa"/>
          </w:tcPr>
          <w:p w14:paraId="3482C912" w14:textId="2D7D9D32"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1.1.3. Is the applicant and (or)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s) not subject to any restrictions laid down by legal acts and are they eligible for the grant?</w:t>
            </w:r>
          </w:p>
          <w:p w14:paraId="186875BB" w14:textId="77777777" w:rsidR="00D27396" w:rsidRPr="00AF127A" w:rsidRDefault="00D27396" w:rsidP="00D27396">
            <w:pPr>
              <w:spacing w:after="0" w:line="240" w:lineRule="auto"/>
              <w:jc w:val="both"/>
              <w:rPr>
                <w:rFonts w:ascii="Times New Roman" w:eastAsia="SimSun" w:hAnsi="Times New Roman"/>
                <w:sz w:val="8"/>
                <w:szCs w:val="8"/>
              </w:rPr>
            </w:pPr>
          </w:p>
          <w:p w14:paraId="7A7957A1" w14:textId="1320E7CB"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Explanations: ascertaining </w:t>
            </w:r>
            <w:r w:rsidRPr="00AF127A">
              <w:rPr>
                <w:rFonts w:ascii="Times New Roman" w:eastAsia="SimSun" w:hAnsi="Times New Roman"/>
                <w:i/>
                <w:color w:val="000000"/>
              </w:rPr>
              <w:t xml:space="preserve">whether the </w:t>
            </w:r>
            <w:r w:rsidRPr="00AF127A">
              <w:rPr>
                <w:rFonts w:ascii="Times New Roman" w:hAnsi="Times New Roman"/>
                <w:i/>
              </w:rPr>
              <w:t>applicant and (or) its partner</w:t>
            </w:r>
            <w:r w:rsidR="00013BD4">
              <w:rPr>
                <w:rFonts w:ascii="Times New Roman" w:hAnsi="Times New Roman"/>
                <w:i/>
              </w:rPr>
              <w:t xml:space="preserve"> </w:t>
            </w:r>
            <w:r w:rsidRPr="00AF127A">
              <w:rPr>
                <w:rFonts w:ascii="Times New Roman" w:hAnsi="Times New Roman"/>
                <w:i/>
              </w:rPr>
              <w:t>(</w:t>
            </w:r>
            <w:r w:rsidR="00013BD4" w:rsidRPr="00B91977">
              <w:rPr>
                <w:rFonts w:ascii="Times New Roman" w:eastAsia="SimSun" w:hAnsi="Times New Roman"/>
                <w:i/>
                <w:color w:val="000000"/>
              </w:rPr>
              <w:t>partner</w:t>
            </w:r>
            <w:r w:rsidRPr="00AF127A">
              <w:rPr>
                <w:rFonts w:ascii="Times New Roman" w:hAnsi="Times New Roman"/>
                <w:i/>
              </w:rPr>
              <w:t xml:space="preserve">s) meet the requirements </w:t>
            </w:r>
            <w:r w:rsidRPr="00AF127A">
              <w:rPr>
                <w:rFonts w:ascii="Times New Roman" w:eastAsia="SimSun" w:hAnsi="Times New Roman"/>
                <w:i/>
              </w:rPr>
              <w:t>set in points 1.1.3.1–1.1.3.9 of this Methodology. Where the applicant and (or) partner</w:t>
            </w:r>
            <w:r w:rsidR="00013BD4">
              <w:rPr>
                <w:rFonts w:ascii="Times New Roman" w:eastAsia="SimSun" w:hAnsi="Times New Roman"/>
                <w:i/>
              </w:rPr>
              <w:t xml:space="preserve"> </w:t>
            </w:r>
            <w:r w:rsidRPr="00AF127A">
              <w:rPr>
                <w:rFonts w:ascii="Times New Roman" w:eastAsia="SimSun" w:hAnsi="Times New Roman"/>
                <w:i/>
              </w:rPr>
              <w:t>(</w:t>
            </w:r>
            <w:r w:rsidR="00013BD4" w:rsidRPr="00B91977">
              <w:rPr>
                <w:rFonts w:ascii="Times New Roman" w:eastAsia="SimSun" w:hAnsi="Times New Roman"/>
                <w:i/>
                <w:color w:val="000000"/>
              </w:rPr>
              <w:t>partner</w:t>
            </w:r>
            <w:r w:rsidRPr="00AF127A">
              <w:rPr>
                <w:rFonts w:ascii="Times New Roman" w:eastAsia="SimSun" w:hAnsi="Times New Roman"/>
                <w:i/>
              </w:rPr>
              <w:t>s) is a budgetary authority, the latter’s conformity to the criteria in 1.1.3.1–1.1.3.3 shall not be examined.</w:t>
            </w:r>
          </w:p>
        </w:tc>
        <w:tc>
          <w:tcPr>
            <w:tcW w:w="1277" w:type="dxa"/>
          </w:tcPr>
          <w:p w14:paraId="1C23AD62" w14:textId="77777777" w:rsidR="00D27396" w:rsidRPr="00AF127A" w:rsidRDefault="00D27396" w:rsidP="00D27396">
            <w:pPr>
              <w:rPr>
                <w:rFonts w:ascii="Times New Roman" w:eastAsia="SimSun" w:hAnsi="Times New Roman"/>
              </w:rPr>
            </w:pPr>
          </w:p>
        </w:tc>
        <w:tc>
          <w:tcPr>
            <w:tcW w:w="1385" w:type="dxa"/>
          </w:tcPr>
          <w:p w14:paraId="1FBF3FAD" w14:textId="77777777" w:rsidR="00D27396" w:rsidRPr="00AF127A" w:rsidRDefault="00D27396" w:rsidP="00D27396">
            <w:pPr>
              <w:rPr>
                <w:rFonts w:ascii="Times New Roman" w:eastAsia="SimSun" w:hAnsi="Times New Roman"/>
                <w:bCs/>
                <w:color w:val="000000"/>
              </w:rPr>
            </w:pPr>
          </w:p>
        </w:tc>
      </w:tr>
      <w:tr w:rsidR="00D27396" w:rsidRPr="00AF127A" w14:paraId="11DDB8A2" w14:textId="77777777" w:rsidTr="00FE4255">
        <w:trPr>
          <w:trHeight w:val="20"/>
          <w:jc w:val="center"/>
        </w:trPr>
        <w:tc>
          <w:tcPr>
            <w:tcW w:w="1854" w:type="dxa"/>
            <w:vMerge/>
          </w:tcPr>
          <w:p w14:paraId="56755754" w14:textId="77777777" w:rsidR="00D27396" w:rsidRPr="00AF127A" w:rsidRDefault="00D27396" w:rsidP="00D27396">
            <w:pPr>
              <w:spacing w:line="240" w:lineRule="auto"/>
              <w:rPr>
                <w:rFonts w:ascii="Times New Roman" w:eastAsia="SimSun" w:hAnsi="Times New Roman"/>
                <w:b/>
              </w:rPr>
            </w:pPr>
          </w:p>
        </w:tc>
        <w:tc>
          <w:tcPr>
            <w:tcW w:w="1759" w:type="dxa"/>
            <w:vMerge/>
          </w:tcPr>
          <w:p w14:paraId="6EA411B9" w14:textId="77777777" w:rsidR="00D27396" w:rsidRPr="00AF127A" w:rsidRDefault="00D27396" w:rsidP="00D27396">
            <w:pPr>
              <w:spacing w:line="240" w:lineRule="auto"/>
              <w:rPr>
                <w:rFonts w:ascii="Times New Roman" w:eastAsia="SimSun" w:hAnsi="Times New Roman"/>
                <w:b/>
              </w:rPr>
            </w:pPr>
          </w:p>
        </w:tc>
        <w:tc>
          <w:tcPr>
            <w:tcW w:w="3644" w:type="dxa"/>
          </w:tcPr>
          <w:p w14:paraId="2748C8BD" w14:textId="0A2FAD92"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1.1.3.1. T</w:t>
            </w:r>
            <w:r w:rsidRPr="00AF127A">
              <w:rPr>
                <w:rFonts w:ascii="Times New Roman" w:eastAsia="SimSun" w:hAnsi="Times New Roman"/>
              </w:rPr>
              <w:t>he applicant and (or)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 xml:space="preserve">s) is (are) not subject to </w:t>
            </w:r>
            <w:r w:rsidRPr="00AF127A">
              <w:rPr>
                <w:rFonts w:ascii="Times New Roman" w:eastAsia="SimSun" w:hAnsi="Times New Roman"/>
              </w:rPr>
              <w:lastRenderedPageBreak/>
              <w:t>a bankruptcy case or initiation of extra-judicial bankruptcy proceedings</w:t>
            </w:r>
            <w:r w:rsidRPr="00AF127A">
              <w:rPr>
                <w:rFonts w:ascii="Times New Roman" w:hAnsi="Times New Roman"/>
              </w:rPr>
              <w:t xml:space="preserve">; </w:t>
            </w:r>
          </w:p>
          <w:p w14:paraId="2E49CF1B"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i/>
                <w:color w:val="000000"/>
                <w:sz w:val="8"/>
                <w:szCs w:val="8"/>
              </w:rPr>
            </w:pPr>
          </w:p>
          <w:p w14:paraId="609B0D7B"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 xml:space="preserve">Source of information: part (A) of the application, </w:t>
            </w:r>
            <w:r w:rsidRPr="00AF127A">
              <w:rPr>
                <w:rFonts w:ascii="Times New Roman" w:eastAsia="SimSun" w:hAnsi="Times New Roman"/>
                <w:i/>
              </w:rPr>
              <w:t>data check against data from the Register of Legal Entities of the Republic of Lithuania</w:t>
            </w:r>
            <w:r w:rsidRPr="00AF127A">
              <w:rPr>
                <w:rFonts w:ascii="Times New Roman" w:eastAsia="SimSun" w:hAnsi="Times New Roman"/>
                <w:i/>
                <w:color w:val="000000"/>
              </w:rPr>
              <w:t>.</w:t>
            </w:r>
          </w:p>
        </w:tc>
        <w:tc>
          <w:tcPr>
            <w:tcW w:w="1277" w:type="dxa"/>
          </w:tcPr>
          <w:p w14:paraId="37611D3F" w14:textId="77777777" w:rsidR="00D27396" w:rsidRPr="00AF127A" w:rsidRDefault="00D27396" w:rsidP="00D27396">
            <w:pPr>
              <w:rPr>
                <w:rFonts w:ascii="Times New Roman" w:eastAsia="SimSun" w:hAnsi="Times New Roman"/>
              </w:rPr>
            </w:pPr>
          </w:p>
        </w:tc>
        <w:tc>
          <w:tcPr>
            <w:tcW w:w="1385" w:type="dxa"/>
          </w:tcPr>
          <w:p w14:paraId="23ABD381" w14:textId="77777777" w:rsidR="00D27396" w:rsidRPr="00AF127A" w:rsidRDefault="00D27396" w:rsidP="00D27396">
            <w:pPr>
              <w:rPr>
                <w:rFonts w:ascii="Times New Roman" w:eastAsia="SimSun" w:hAnsi="Times New Roman"/>
                <w:bCs/>
                <w:color w:val="FF0000"/>
              </w:rPr>
            </w:pPr>
          </w:p>
        </w:tc>
      </w:tr>
      <w:tr w:rsidR="00D27396" w:rsidRPr="00AF127A" w14:paraId="7B28DEB8" w14:textId="77777777" w:rsidTr="00FE4255">
        <w:trPr>
          <w:trHeight w:val="20"/>
          <w:jc w:val="center"/>
        </w:trPr>
        <w:tc>
          <w:tcPr>
            <w:tcW w:w="1854" w:type="dxa"/>
            <w:vMerge/>
          </w:tcPr>
          <w:p w14:paraId="0200DE3F"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765ABD9F"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tcPr>
          <w:p w14:paraId="12297973" w14:textId="5DF2B112"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1.1.3.2. T</w:t>
            </w:r>
            <w:r w:rsidRPr="00AF127A">
              <w:rPr>
                <w:rFonts w:ascii="Times New Roman" w:eastAsia="SimSun" w:hAnsi="Times New Roman"/>
              </w:rPr>
              <w:t>he applicant and (or)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s) is (are) not in liquidation</w:t>
            </w:r>
            <w:r w:rsidRPr="00AF127A">
              <w:rPr>
                <w:rFonts w:ascii="Times New Roman" w:hAnsi="Times New Roman"/>
              </w:rPr>
              <w:t>;</w:t>
            </w:r>
          </w:p>
          <w:p w14:paraId="5C24DE8F" w14:textId="77777777" w:rsidR="00D27396" w:rsidRPr="00AF127A" w:rsidRDefault="00D27396" w:rsidP="00D27396">
            <w:pPr>
              <w:autoSpaceDE w:val="0"/>
              <w:autoSpaceDN w:val="0"/>
              <w:adjustRightInd w:val="0"/>
              <w:spacing w:after="0" w:line="240" w:lineRule="auto"/>
              <w:jc w:val="both"/>
              <w:rPr>
                <w:rFonts w:ascii="Times New Roman" w:hAnsi="Times New Roman"/>
                <w:i/>
                <w:sz w:val="8"/>
                <w:szCs w:val="8"/>
              </w:rPr>
            </w:pPr>
            <w:r w:rsidRPr="00AF127A">
              <w:rPr>
                <w:rFonts w:ascii="Times New Roman" w:hAnsi="Times New Roman"/>
                <w:i/>
              </w:rPr>
              <w:t xml:space="preserve"> </w:t>
            </w:r>
          </w:p>
          <w:p w14:paraId="0D7AED1E" w14:textId="77777777" w:rsidR="00D27396" w:rsidRPr="00AF127A" w:rsidRDefault="00D27396" w:rsidP="00D27396">
            <w:pPr>
              <w:autoSpaceDE w:val="0"/>
              <w:autoSpaceDN w:val="0"/>
              <w:adjustRightInd w:val="0"/>
              <w:spacing w:after="0" w:line="240" w:lineRule="auto"/>
              <w:jc w:val="both"/>
              <w:rPr>
                <w:rFonts w:ascii="Times New Roman" w:hAnsi="Times New Roman"/>
                <w:color w:val="000000"/>
              </w:rPr>
            </w:pPr>
            <w:r w:rsidRPr="00AF127A">
              <w:rPr>
                <w:rFonts w:ascii="Times New Roman" w:eastAsia="SimSun" w:hAnsi="Times New Roman"/>
                <w:i/>
                <w:color w:val="000000"/>
              </w:rPr>
              <w:t xml:space="preserve">Source of information: part (A) of the application, </w:t>
            </w:r>
            <w:r w:rsidRPr="00AF127A">
              <w:rPr>
                <w:rFonts w:ascii="Times New Roman" w:eastAsia="SimSun" w:hAnsi="Times New Roman"/>
                <w:i/>
              </w:rPr>
              <w:t>data check against data from the Register of Legal Entities of the Republic of Lithuania</w:t>
            </w:r>
            <w:r w:rsidRPr="00AF127A">
              <w:rPr>
                <w:rFonts w:ascii="Times New Roman" w:eastAsia="SimSun" w:hAnsi="Times New Roman"/>
                <w:i/>
                <w:color w:val="000000"/>
              </w:rPr>
              <w:t>.</w:t>
            </w:r>
          </w:p>
        </w:tc>
        <w:tc>
          <w:tcPr>
            <w:tcW w:w="1277" w:type="dxa"/>
          </w:tcPr>
          <w:p w14:paraId="3FE75138" w14:textId="77777777" w:rsidR="00D27396" w:rsidRPr="00AF127A" w:rsidRDefault="00D27396" w:rsidP="00D27396">
            <w:pPr>
              <w:rPr>
                <w:rFonts w:ascii="Times New Roman" w:eastAsia="SimSun" w:hAnsi="Times New Roman"/>
              </w:rPr>
            </w:pPr>
          </w:p>
        </w:tc>
        <w:tc>
          <w:tcPr>
            <w:tcW w:w="1385" w:type="dxa"/>
          </w:tcPr>
          <w:p w14:paraId="2823A976" w14:textId="77777777" w:rsidR="00D27396" w:rsidRPr="00AF127A" w:rsidRDefault="00D27396" w:rsidP="00D27396">
            <w:pPr>
              <w:rPr>
                <w:rFonts w:ascii="Times New Roman" w:eastAsia="SimSun" w:hAnsi="Times New Roman"/>
              </w:rPr>
            </w:pPr>
          </w:p>
        </w:tc>
      </w:tr>
      <w:tr w:rsidR="00D27396" w:rsidRPr="00AF127A" w14:paraId="752082AE" w14:textId="77777777" w:rsidTr="00FE4255">
        <w:trPr>
          <w:trHeight w:val="20"/>
          <w:jc w:val="center"/>
        </w:trPr>
        <w:tc>
          <w:tcPr>
            <w:tcW w:w="1854" w:type="dxa"/>
            <w:vMerge/>
          </w:tcPr>
          <w:p w14:paraId="69F5244A"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7C7E1700"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tcPr>
          <w:p w14:paraId="0C455F54" w14:textId="41C8419D"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1.1.3.3. T</w:t>
            </w:r>
            <w:r w:rsidRPr="00AF127A">
              <w:rPr>
                <w:rFonts w:ascii="Times New Roman" w:eastAsia="SimSun" w:hAnsi="Times New Roman"/>
              </w:rPr>
              <w:t>he applicant and (or)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 xml:space="preserve">s) is (are) not subject to </w:t>
            </w:r>
            <w:r w:rsidRPr="00AF127A">
              <w:rPr>
                <w:rFonts w:ascii="Times New Roman" w:hAnsi="Times New Roman"/>
              </w:rPr>
              <w:t xml:space="preserve">restructuring proceedings; </w:t>
            </w:r>
          </w:p>
          <w:p w14:paraId="5C66C499"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i/>
                <w:color w:val="000000"/>
                <w:sz w:val="8"/>
                <w:szCs w:val="8"/>
              </w:rPr>
            </w:pPr>
          </w:p>
          <w:p w14:paraId="6D910C6D"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 xml:space="preserve">Source of information: part (A) of the application, </w:t>
            </w:r>
            <w:r w:rsidRPr="00AF127A">
              <w:rPr>
                <w:rFonts w:ascii="Times New Roman" w:eastAsia="SimSun" w:hAnsi="Times New Roman"/>
                <w:i/>
              </w:rPr>
              <w:t>data check against data from the Register of Legal Entities of the Republic of Lithuania</w:t>
            </w:r>
            <w:r w:rsidRPr="00AF127A">
              <w:rPr>
                <w:rFonts w:ascii="Times New Roman" w:eastAsia="SimSun" w:hAnsi="Times New Roman"/>
                <w:i/>
                <w:color w:val="000000"/>
              </w:rPr>
              <w:t>.</w:t>
            </w:r>
          </w:p>
        </w:tc>
        <w:tc>
          <w:tcPr>
            <w:tcW w:w="1277" w:type="dxa"/>
          </w:tcPr>
          <w:p w14:paraId="7096B28C" w14:textId="77777777" w:rsidR="00D27396" w:rsidRPr="00AF127A" w:rsidRDefault="00D27396" w:rsidP="00D27396">
            <w:pPr>
              <w:rPr>
                <w:rFonts w:ascii="Times New Roman" w:eastAsia="SimSun" w:hAnsi="Times New Roman"/>
              </w:rPr>
            </w:pPr>
          </w:p>
        </w:tc>
        <w:tc>
          <w:tcPr>
            <w:tcW w:w="1385" w:type="dxa"/>
          </w:tcPr>
          <w:p w14:paraId="604C95ED" w14:textId="77777777" w:rsidR="00D27396" w:rsidRPr="00AF127A" w:rsidRDefault="00D27396" w:rsidP="00D27396">
            <w:pPr>
              <w:rPr>
                <w:rFonts w:ascii="Times New Roman" w:eastAsia="SimSun" w:hAnsi="Times New Roman"/>
              </w:rPr>
            </w:pPr>
          </w:p>
        </w:tc>
      </w:tr>
      <w:tr w:rsidR="00D27396" w:rsidRPr="00AF127A" w14:paraId="2CD987EC" w14:textId="77777777" w:rsidTr="00FE4255">
        <w:trPr>
          <w:trHeight w:val="20"/>
          <w:jc w:val="center"/>
        </w:trPr>
        <w:tc>
          <w:tcPr>
            <w:tcW w:w="1854" w:type="dxa"/>
            <w:vMerge/>
          </w:tcPr>
          <w:p w14:paraId="7B424864"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38E015D8"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tcPr>
          <w:p w14:paraId="07B2E081" w14:textId="582B6B15"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 xml:space="preserve">1.1.3.4. A pre-trial investigation has not been started with regard to business-commercial activity of </w:t>
            </w:r>
            <w:r w:rsidRPr="00AF127A">
              <w:rPr>
                <w:rFonts w:ascii="Times New Roman" w:eastAsia="SimSun" w:hAnsi="Times New Roman"/>
              </w:rPr>
              <w:t>the applicant and (or)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s)</w:t>
            </w:r>
            <w:r w:rsidRPr="00AF127A">
              <w:rPr>
                <w:rFonts w:ascii="Times New Roman" w:hAnsi="Times New Roman"/>
              </w:rPr>
              <w:t>;</w:t>
            </w:r>
          </w:p>
          <w:p w14:paraId="745B70F4"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rPr>
            </w:pPr>
          </w:p>
          <w:p w14:paraId="73093467"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Source of information: part (A) and part (B) of the application.</w:t>
            </w:r>
          </w:p>
        </w:tc>
        <w:tc>
          <w:tcPr>
            <w:tcW w:w="1277" w:type="dxa"/>
          </w:tcPr>
          <w:p w14:paraId="432C45AF" w14:textId="77777777" w:rsidR="00D27396" w:rsidRPr="00AF127A" w:rsidRDefault="00D27396" w:rsidP="00D27396">
            <w:pPr>
              <w:rPr>
                <w:rFonts w:ascii="Times New Roman" w:eastAsia="SimSun" w:hAnsi="Times New Roman"/>
              </w:rPr>
            </w:pPr>
          </w:p>
        </w:tc>
        <w:tc>
          <w:tcPr>
            <w:tcW w:w="1385" w:type="dxa"/>
          </w:tcPr>
          <w:p w14:paraId="147A2491" w14:textId="77777777" w:rsidR="00D27396" w:rsidRPr="00AF127A" w:rsidRDefault="00D27396" w:rsidP="00D27396">
            <w:pPr>
              <w:rPr>
                <w:rFonts w:ascii="Times New Roman" w:eastAsia="SimSun" w:hAnsi="Times New Roman"/>
              </w:rPr>
            </w:pPr>
          </w:p>
        </w:tc>
      </w:tr>
      <w:tr w:rsidR="00D27396" w:rsidRPr="00AF127A" w14:paraId="7526A575" w14:textId="77777777" w:rsidTr="00FE4255">
        <w:trPr>
          <w:trHeight w:val="20"/>
          <w:jc w:val="center"/>
        </w:trPr>
        <w:tc>
          <w:tcPr>
            <w:tcW w:w="1854" w:type="dxa"/>
            <w:vMerge/>
          </w:tcPr>
          <w:p w14:paraId="304039E2"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2AF96214"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tcPr>
          <w:p w14:paraId="3C345DFA" w14:textId="3FD7304E"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1.1.3.5. T</w:t>
            </w:r>
            <w:r w:rsidRPr="00AF127A">
              <w:rPr>
                <w:rFonts w:ascii="Times New Roman" w:eastAsia="SimSun" w:hAnsi="Times New Roman"/>
              </w:rPr>
              <w:t>he applicant and its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 xml:space="preserve">s) has (have) fulfilled the obligations related to the payment of taxes and social insurance contributions in compliance with legal acts of the  </w:t>
            </w:r>
            <w:r w:rsidR="00013BD4">
              <w:rPr>
                <w:rFonts w:ascii="Times New Roman" w:eastAsia="SimSun" w:hAnsi="Times New Roman"/>
              </w:rPr>
              <w:t>Donor State</w:t>
            </w:r>
            <w:r w:rsidRPr="00AF127A">
              <w:rPr>
                <w:rFonts w:ascii="Times New Roman" w:hAnsi="Times New Roman"/>
              </w:rPr>
              <w:t xml:space="preserve"> (institutions the activities of which are financed from the state or municipal budgets, and legal entities for which the time limits for payment of taxes or social insurance contributions have been postponed in accordance with the procedure laid down respectively by legal acts of the </w:t>
            </w:r>
            <w:r w:rsidR="00013BD4">
              <w:rPr>
                <w:rFonts w:ascii="Times New Roman" w:eastAsia="SimSun" w:hAnsi="Times New Roman"/>
              </w:rPr>
              <w:t>Donor State</w:t>
            </w:r>
            <w:r w:rsidRPr="00AF127A">
              <w:rPr>
                <w:rFonts w:ascii="Times New Roman" w:hAnsi="Times New Roman"/>
              </w:rPr>
              <w:t>, also project partner (partners) who are not claiming financing may be exempted from the application of this provision);</w:t>
            </w:r>
          </w:p>
          <w:p w14:paraId="400608F3"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rPr>
            </w:pPr>
          </w:p>
          <w:p w14:paraId="429236E8" w14:textId="3D64E618" w:rsidR="00D27396" w:rsidRPr="00AF127A" w:rsidRDefault="00D27396" w:rsidP="00013BD4">
            <w:pPr>
              <w:autoSpaceDE w:val="0"/>
              <w:autoSpaceDN w:val="0"/>
              <w:adjustRightInd w:val="0"/>
              <w:spacing w:after="0" w:line="240" w:lineRule="auto"/>
              <w:jc w:val="both"/>
              <w:rPr>
                <w:rFonts w:ascii="Times New Roman" w:eastAsia="SimSun" w:hAnsi="Times New Roman"/>
                <w:i/>
                <w:color w:val="000000"/>
              </w:rPr>
            </w:pPr>
            <w:r w:rsidRPr="00AF127A">
              <w:rPr>
                <w:rFonts w:ascii="Times New Roman" w:eastAsia="SimSun" w:hAnsi="Times New Roman"/>
                <w:i/>
                <w:color w:val="000000"/>
              </w:rPr>
              <w:t xml:space="preserve">Source of information: documents attached to the application (submission of the certificate, documents in compliance with the legal acts </w:t>
            </w:r>
            <w:r w:rsidRPr="00AF127A">
              <w:rPr>
                <w:rFonts w:ascii="Times New Roman" w:eastAsia="SimSun" w:hAnsi="Times New Roman"/>
              </w:rPr>
              <w:t xml:space="preserve">of </w:t>
            </w:r>
            <w:r w:rsidRPr="00AF127A">
              <w:rPr>
                <w:rFonts w:ascii="Times New Roman" w:eastAsia="SimSun" w:hAnsi="Times New Roman"/>
                <w:i/>
              </w:rPr>
              <w:t xml:space="preserve">the </w:t>
            </w:r>
            <w:r w:rsidR="00013BD4">
              <w:rPr>
                <w:rFonts w:ascii="Times New Roman" w:eastAsia="SimSun" w:hAnsi="Times New Roman"/>
                <w:i/>
              </w:rPr>
              <w:t>Donor State</w:t>
            </w:r>
            <w:r w:rsidRPr="00AF127A">
              <w:rPr>
                <w:rFonts w:ascii="Times New Roman" w:eastAsia="SimSun" w:hAnsi="Times New Roman"/>
                <w:i/>
                <w:color w:val="000000"/>
              </w:rPr>
              <w:t>), data check against data held by the State Social Insurance Fund Board under the Ministry of Social Security and Labour.</w:t>
            </w:r>
          </w:p>
        </w:tc>
        <w:tc>
          <w:tcPr>
            <w:tcW w:w="1277" w:type="dxa"/>
          </w:tcPr>
          <w:p w14:paraId="7E5139F2" w14:textId="77777777" w:rsidR="00D27396" w:rsidRPr="00AF127A" w:rsidRDefault="00D27396" w:rsidP="00D27396">
            <w:pPr>
              <w:rPr>
                <w:rFonts w:ascii="Times New Roman" w:eastAsia="SimSun" w:hAnsi="Times New Roman"/>
              </w:rPr>
            </w:pPr>
          </w:p>
        </w:tc>
        <w:tc>
          <w:tcPr>
            <w:tcW w:w="1385" w:type="dxa"/>
          </w:tcPr>
          <w:p w14:paraId="0D28E6B0" w14:textId="77777777" w:rsidR="00D27396" w:rsidRPr="00AF127A" w:rsidRDefault="00D27396" w:rsidP="00D27396">
            <w:pPr>
              <w:rPr>
                <w:rFonts w:ascii="Times New Roman" w:eastAsia="SimSun" w:hAnsi="Times New Roman"/>
              </w:rPr>
            </w:pPr>
          </w:p>
        </w:tc>
      </w:tr>
      <w:tr w:rsidR="00D27396" w:rsidRPr="00AF127A" w14:paraId="7BA2BC50" w14:textId="77777777" w:rsidTr="00FE4255">
        <w:trPr>
          <w:trHeight w:val="20"/>
          <w:jc w:val="center"/>
        </w:trPr>
        <w:tc>
          <w:tcPr>
            <w:tcW w:w="1854" w:type="dxa"/>
            <w:vMerge/>
          </w:tcPr>
          <w:p w14:paraId="66A66A32"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1944E133"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shd w:val="clear" w:color="auto" w:fill="FFFFFF"/>
          </w:tcPr>
          <w:p w14:paraId="02801DA0" w14:textId="20A16FCF"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1.1.3.6. T</w:t>
            </w:r>
            <w:r w:rsidRPr="00AF127A">
              <w:rPr>
                <w:rFonts w:ascii="Times New Roman" w:eastAsia="SimSun" w:hAnsi="Times New Roman"/>
              </w:rPr>
              <w:t>he applicant and (or)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 xml:space="preserve">s) has (have) not provided any </w:t>
            </w:r>
            <w:r w:rsidRPr="00AF127A">
              <w:rPr>
                <w:rFonts w:ascii="Times New Roman" w:eastAsia="SimSun" w:hAnsi="Times New Roman"/>
              </w:rPr>
              <w:lastRenderedPageBreak/>
              <w:t>misleading information in the application and its annexes</w:t>
            </w:r>
            <w:r w:rsidRPr="00AF127A">
              <w:rPr>
                <w:rFonts w:ascii="Times New Roman" w:hAnsi="Times New Roman"/>
              </w:rPr>
              <w:t>;</w:t>
            </w:r>
          </w:p>
          <w:p w14:paraId="07FD2A2B"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rPr>
            </w:pPr>
          </w:p>
          <w:p w14:paraId="16475917"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Source of information: part (A) and part (B) of the application, documents attached to the application.</w:t>
            </w:r>
          </w:p>
        </w:tc>
        <w:tc>
          <w:tcPr>
            <w:tcW w:w="1277" w:type="dxa"/>
          </w:tcPr>
          <w:p w14:paraId="4A318AEE" w14:textId="77777777" w:rsidR="00D27396" w:rsidRPr="00AF127A" w:rsidRDefault="00D27396" w:rsidP="00D27396">
            <w:pPr>
              <w:rPr>
                <w:rFonts w:ascii="Times New Roman" w:eastAsia="SimSun" w:hAnsi="Times New Roman"/>
              </w:rPr>
            </w:pPr>
          </w:p>
        </w:tc>
        <w:tc>
          <w:tcPr>
            <w:tcW w:w="1385" w:type="dxa"/>
          </w:tcPr>
          <w:p w14:paraId="69ABB745" w14:textId="77777777" w:rsidR="00D27396" w:rsidRPr="00AF127A" w:rsidRDefault="00D27396" w:rsidP="00D27396">
            <w:pPr>
              <w:rPr>
                <w:rFonts w:ascii="Times New Roman" w:eastAsia="SimSun" w:hAnsi="Times New Roman"/>
                <w:color w:val="FF0000"/>
              </w:rPr>
            </w:pPr>
          </w:p>
        </w:tc>
      </w:tr>
      <w:tr w:rsidR="00D27396" w:rsidRPr="00AF127A" w14:paraId="1E9CD728" w14:textId="77777777" w:rsidTr="00FE4255">
        <w:trPr>
          <w:trHeight w:val="20"/>
          <w:jc w:val="center"/>
        </w:trPr>
        <w:tc>
          <w:tcPr>
            <w:tcW w:w="1854" w:type="dxa"/>
            <w:vMerge/>
          </w:tcPr>
          <w:p w14:paraId="2D1F38A2"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21CC642A"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shd w:val="clear" w:color="auto" w:fill="FFFFFF"/>
          </w:tcPr>
          <w:p w14:paraId="392B5369" w14:textId="1661F9A5"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 xml:space="preserve">1.1.3.7. There is no court order enforced in relation to the violation of any other agreement of the </w:t>
            </w:r>
            <w:r w:rsidRPr="00AF127A">
              <w:rPr>
                <w:rFonts w:ascii="Times New Roman" w:eastAsia="SimSun" w:hAnsi="Times New Roman"/>
              </w:rPr>
              <w:t>applicant and (or) partner</w:t>
            </w:r>
            <w:r w:rsidR="00013BD4">
              <w:rPr>
                <w:rFonts w:ascii="Times New Roman" w:eastAsia="SimSun" w:hAnsi="Times New Roman"/>
              </w:rPr>
              <w:t xml:space="preserve"> </w:t>
            </w:r>
            <w:r w:rsidRPr="00AF127A">
              <w:rPr>
                <w:rFonts w:ascii="Times New Roman" w:eastAsia="SimSun" w:hAnsi="Times New Roman"/>
              </w:rPr>
              <w:t>(</w:t>
            </w:r>
            <w:r w:rsidR="00013BD4">
              <w:rPr>
                <w:rFonts w:ascii="Times New Roman" w:eastAsia="SimSun" w:hAnsi="Times New Roman"/>
                <w:color w:val="000000"/>
              </w:rPr>
              <w:t>partner</w:t>
            </w:r>
            <w:r w:rsidRPr="00AF127A">
              <w:rPr>
                <w:rFonts w:ascii="Times New Roman" w:eastAsia="SimSun" w:hAnsi="Times New Roman"/>
              </w:rPr>
              <w:t xml:space="preserve">s) on the financial support from the </w:t>
            </w:r>
            <w:r w:rsidRPr="00AF127A">
              <w:rPr>
                <w:rFonts w:ascii="Times New Roman" w:hAnsi="Times New Roman"/>
              </w:rPr>
              <w:t xml:space="preserve">European Union or any other international financial </w:t>
            </w:r>
            <w:r w:rsidRPr="00AF127A">
              <w:rPr>
                <w:rFonts w:ascii="Times New Roman" w:hAnsi="Times New Roman"/>
                <w:bCs/>
              </w:rPr>
              <w:t>support</w:t>
            </w:r>
            <w:r w:rsidRPr="00AF127A">
              <w:rPr>
                <w:rFonts w:ascii="Times New Roman" w:hAnsi="Times New Roman"/>
                <w:b/>
                <w:bCs/>
              </w:rPr>
              <w:t xml:space="preserve"> </w:t>
            </w:r>
            <w:r w:rsidRPr="00AF127A">
              <w:rPr>
                <w:rFonts w:ascii="Times New Roman" w:hAnsi="Times New Roman"/>
              </w:rPr>
              <w:t>or from the budget of the Republic of Lithuania;</w:t>
            </w:r>
          </w:p>
          <w:p w14:paraId="4E2BA6CE"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rPr>
            </w:pPr>
          </w:p>
          <w:p w14:paraId="7BAB077F"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color w:val="000000"/>
              </w:rPr>
              <w:t>Source of information: part (A) and part (B) of the application.</w:t>
            </w:r>
          </w:p>
        </w:tc>
        <w:tc>
          <w:tcPr>
            <w:tcW w:w="1277" w:type="dxa"/>
          </w:tcPr>
          <w:p w14:paraId="6B4B8B18" w14:textId="77777777" w:rsidR="00D27396" w:rsidRPr="00AF127A" w:rsidRDefault="00D27396" w:rsidP="00D27396">
            <w:pPr>
              <w:rPr>
                <w:rFonts w:ascii="Times New Roman" w:eastAsia="SimSun" w:hAnsi="Times New Roman"/>
              </w:rPr>
            </w:pPr>
          </w:p>
        </w:tc>
        <w:tc>
          <w:tcPr>
            <w:tcW w:w="1385" w:type="dxa"/>
          </w:tcPr>
          <w:p w14:paraId="4C241094" w14:textId="77777777" w:rsidR="00D27396" w:rsidRPr="00AF127A" w:rsidRDefault="00D27396" w:rsidP="00D27396">
            <w:pPr>
              <w:rPr>
                <w:rFonts w:ascii="Times New Roman" w:eastAsia="SimSun" w:hAnsi="Times New Roman"/>
              </w:rPr>
            </w:pPr>
          </w:p>
        </w:tc>
      </w:tr>
      <w:tr w:rsidR="00D27396" w:rsidRPr="00AF127A" w14:paraId="25D1DFC5" w14:textId="77777777" w:rsidTr="00FE4255">
        <w:trPr>
          <w:trHeight w:val="20"/>
          <w:jc w:val="center"/>
        </w:trPr>
        <w:tc>
          <w:tcPr>
            <w:tcW w:w="1854" w:type="dxa"/>
            <w:vMerge/>
          </w:tcPr>
          <w:p w14:paraId="01F6E7C3"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7825C93A"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shd w:val="clear" w:color="auto" w:fill="FFFFFF"/>
          </w:tcPr>
          <w:p w14:paraId="5CA5A869"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1.1.3.8. The applicant and (or) partner (partners) has (have) reimbursed to competent authorities all illegally disbursed and (or) used funds of financial assistance of the European Union or any other international financial support or from the budget of the Republic of Lithuania;</w:t>
            </w:r>
          </w:p>
          <w:p w14:paraId="5A3ABC1A"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1A4F2A3B"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r w:rsidRPr="00AF127A">
              <w:rPr>
                <w:rFonts w:ascii="Times New Roman" w:hAnsi="Times New Roman"/>
                <w:i/>
              </w:rPr>
              <w:t>Source of information: part (A) and (B) of the application.</w:t>
            </w:r>
          </w:p>
        </w:tc>
        <w:tc>
          <w:tcPr>
            <w:tcW w:w="1277" w:type="dxa"/>
          </w:tcPr>
          <w:p w14:paraId="6A13EBC7" w14:textId="77777777" w:rsidR="00D27396" w:rsidRPr="00AF127A" w:rsidRDefault="00D27396" w:rsidP="00D27396">
            <w:pPr>
              <w:rPr>
                <w:rFonts w:ascii="Times New Roman" w:eastAsia="SimSun" w:hAnsi="Times New Roman"/>
              </w:rPr>
            </w:pPr>
          </w:p>
        </w:tc>
        <w:tc>
          <w:tcPr>
            <w:tcW w:w="1385" w:type="dxa"/>
          </w:tcPr>
          <w:p w14:paraId="19492309" w14:textId="77777777" w:rsidR="00D27396" w:rsidRPr="00AF127A" w:rsidRDefault="00D27396" w:rsidP="00D27396">
            <w:pPr>
              <w:rPr>
                <w:rFonts w:ascii="Times New Roman" w:eastAsia="SimSun" w:hAnsi="Times New Roman"/>
              </w:rPr>
            </w:pPr>
          </w:p>
        </w:tc>
      </w:tr>
      <w:tr w:rsidR="00D27396" w:rsidRPr="00AF127A" w14:paraId="42A502D7" w14:textId="77777777" w:rsidTr="00FE4255">
        <w:trPr>
          <w:trHeight w:val="20"/>
          <w:jc w:val="center"/>
        </w:trPr>
        <w:tc>
          <w:tcPr>
            <w:tcW w:w="1854" w:type="dxa"/>
            <w:vMerge/>
          </w:tcPr>
          <w:p w14:paraId="7F8257B0"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466AF3F2"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shd w:val="clear" w:color="auto" w:fill="FFFFFF"/>
          </w:tcPr>
          <w:p w14:paraId="101D723E"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F127A">
              <w:rPr>
                <w:rFonts w:ascii="Times New Roman" w:hAnsi="Times New Roman"/>
              </w:rPr>
              <w:t>1.1.3.9. The applicant and (or) partner (partners) has (have) not attempted to obtain any confidential information or influence the PI Central Project   Management Agency carrying out the assessment, members of the Project Selection Committee, or Programme operator making decision on the award of the support and co-financing funds during the present or previous assessment or selection process.</w:t>
            </w:r>
          </w:p>
          <w:p w14:paraId="54B47A81"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2ACC99BB" w14:textId="77777777" w:rsidR="00D27396" w:rsidRPr="00AF127A" w:rsidRDefault="00D27396" w:rsidP="00D273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r w:rsidRPr="00AF127A">
              <w:rPr>
                <w:rFonts w:ascii="Times New Roman" w:hAnsi="Times New Roman"/>
                <w:i/>
              </w:rPr>
              <w:t>Source of information: part (A) of the application.</w:t>
            </w:r>
          </w:p>
        </w:tc>
        <w:tc>
          <w:tcPr>
            <w:tcW w:w="1277" w:type="dxa"/>
          </w:tcPr>
          <w:p w14:paraId="06325FDF" w14:textId="77777777" w:rsidR="00D27396" w:rsidRPr="00AF127A" w:rsidRDefault="00D27396" w:rsidP="00D27396">
            <w:pPr>
              <w:rPr>
                <w:rFonts w:ascii="Times New Roman" w:eastAsia="SimSun" w:hAnsi="Times New Roman"/>
              </w:rPr>
            </w:pPr>
          </w:p>
        </w:tc>
        <w:tc>
          <w:tcPr>
            <w:tcW w:w="1385" w:type="dxa"/>
          </w:tcPr>
          <w:p w14:paraId="5594A5AF" w14:textId="77777777" w:rsidR="00D27396" w:rsidRPr="00AF127A" w:rsidRDefault="00D27396" w:rsidP="00D27396">
            <w:pPr>
              <w:rPr>
                <w:rFonts w:ascii="Times New Roman" w:eastAsia="SimSun" w:hAnsi="Times New Roman"/>
              </w:rPr>
            </w:pPr>
          </w:p>
        </w:tc>
      </w:tr>
      <w:tr w:rsidR="00D27396" w:rsidRPr="00AF127A" w14:paraId="3388E538" w14:textId="77777777" w:rsidTr="00FE4255">
        <w:trPr>
          <w:trHeight w:val="20"/>
          <w:jc w:val="center"/>
        </w:trPr>
        <w:tc>
          <w:tcPr>
            <w:tcW w:w="1854" w:type="dxa"/>
            <w:vMerge w:val="restart"/>
          </w:tcPr>
          <w:p w14:paraId="4F6ACAE5"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2. The applicant is capable of implementing the project in due and timely manner from the organisational point of view.</w:t>
            </w:r>
          </w:p>
          <w:p w14:paraId="4EF69665" w14:textId="77777777" w:rsidR="00D27396" w:rsidRPr="00AF127A" w:rsidRDefault="00D27396" w:rsidP="00D27396">
            <w:pPr>
              <w:spacing w:line="240" w:lineRule="auto"/>
              <w:rPr>
                <w:rFonts w:ascii="Times New Roman" w:eastAsia="SimSun" w:hAnsi="Times New Roman"/>
                <w:b/>
              </w:rPr>
            </w:pPr>
            <w:r w:rsidRPr="00AF127A">
              <w:rPr>
                <w:rFonts w:ascii="Times New Roman" w:eastAsia="SimSun" w:hAnsi="Times New Roman"/>
                <w:b/>
              </w:rPr>
              <w:t xml:space="preserve">3. The project complies with the Programme and </w:t>
            </w:r>
            <w:r w:rsidRPr="00AF127A">
              <w:rPr>
                <w:rFonts w:ascii="Times New Roman" w:eastAsia="SimSun" w:hAnsi="Times New Roman"/>
                <w:b/>
              </w:rPr>
              <w:lastRenderedPageBreak/>
              <w:t xml:space="preserve">covers activities to be financed under it.  </w:t>
            </w:r>
          </w:p>
          <w:p w14:paraId="64F48D69" w14:textId="77777777" w:rsidR="00D27396" w:rsidRPr="00AF127A" w:rsidRDefault="00D27396" w:rsidP="00D27396">
            <w:pPr>
              <w:autoSpaceDE w:val="0"/>
              <w:autoSpaceDN w:val="0"/>
              <w:adjustRightInd w:val="0"/>
              <w:spacing w:after="0" w:line="240" w:lineRule="auto"/>
              <w:rPr>
                <w:rFonts w:ascii="Times New Roman" w:eastAsia="SimSun" w:hAnsi="Times New Roman"/>
              </w:rPr>
            </w:pPr>
            <w:r w:rsidRPr="00AF127A">
              <w:rPr>
                <w:rFonts w:ascii="Times New Roman" w:eastAsia="SimSun" w:hAnsi="Times New Roman"/>
              </w:rPr>
              <w:br w:type="page"/>
            </w:r>
          </w:p>
        </w:tc>
        <w:tc>
          <w:tcPr>
            <w:tcW w:w="1759" w:type="dxa"/>
            <w:vMerge w:val="restart"/>
          </w:tcPr>
          <w:p w14:paraId="14E1E47E" w14:textId="77777777" w:rsidR="00D27396" w:rsidRPr="00AF127A" w:rsidRDefault="00D27396" w:rsidP="00D27396">
            <w:pPr>
              <w:autoSpaceDE w:val="0"/>
              <w:autoSpaceDN w:val="0"/>
              <w:adjustRightInd w:val="0"/>
              <w:spacing w:after="0" w:line="240" w:lineRule="auto"/>
              <w:rPr>
                <w:rFonts w:ascii="Times New Roman" w:eastAsia="SimSun" w:hAnsi="Times New Roman"/>
                <w:b/>
                <w:color w:val="000000"/>
              </w:rPr>
            </w:pPr>
            <w:r w:rsidRPr="00AF127A">
              <w:rPr>
                <w:rFonts w:ascii="Times New Roman" w:eastAsia="SimSun" w:hAnsi="Times New Roman"/>
                <w:b/>
                <w:color w:val="000000"/>
              </w:rPr>
              <w:lastRenderedPageBreak/>
              <w:t xml:space="preserve">2.1. The applicant meets formal requirements and is capable </w:t>
            </w:r>
            <w:r w:rsidRPr="00AF127A">
              <w:rPr>
                <w:rFonts w:ascii="Times New Roman" w:eastAsia="SimSun" w:hAnsi="Times New Roman"/>
                <w:b/>
              </w:rPr>
              <w:t>of implementing the project</w:t>
            </w:r>
            <w:r w:rsidRPr="00AF127A">
              <w:rPr>
                <w:rFonts w:ascii="Times New Roman" w:eastAsia="SimSun" w:hAnsi="Times New Roman"/>
                <w:b/>
                <w:color w:val="000000"/>
              </w:rPr>
              <w:t>.</w:t>
            </w:r>
          </w:p>
          <w:p w14:paraId="3907661A" w14:textId="77777777" w:rsidR="00D27396" w:rsidRPr="00AF127A" w:rsidRDefault="00D27396" w:rsidP="00D27396">
            <w:pPr>
              <w:rPr>
                <w:rFonts w:ascii="Times New Roman" w:eastAsia="SimSun" w:hAnsi="Times New Roman"/>
                <w:b/>
              </w:rPr>
            </w:pPr>
          </w:p>
        </w:tc>
        <w:tc>
          <w:tcPr>
            <w:tcW w:w="3644" w:type="dxa"/>
          </w:tcPr>
          <w:p w14:paraId="6BE4D35A"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2.1.1. Does the applicant possess adequate administrative capacity to implement the project? </w:t>
            </w:r>
          </w:p>
          <w:p w14:paraId="448D10B7" w14:textId="77777777" w:rsidR="00D27396" w:rsidRPr="00AF127A" w:rsidRDefault="00D27396" w:rsidP="00D27396">
            <w:pPr>
              <w:spacing w:after="0" w:line="240" w:lineRule="auto"/>
              <w:jc w:val="both"/>
              <w:rPr>
                <w:rFonts w:ascii="Times New Roman" w:eastAsia="SimSun" w:hAnsi="Times New Roman"/>
                <w:sz w:val="8"/>
                <w:szCs w:val="8"/>
              </w:rPr>
            </w:pPr>
          </w:p>
          <w:p w14:paraId="72C72168"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the applicant possesses sufficient administrative capacity for the administration of the project – forms a team, ensures the allocation of staff with required competences for the performance of certain administrative functions, or foresees buying of services, etc.</w:t>
            </w:r>
          </w:p>
          <w:p w14:paraId="5C598652" w14:textId="77777777" w:rsidR="00D27396" w:rsidRPr="00AF127A" w:rsidRDefault="00D27396" w:rsidP="00D27396">
            <w:pPr>
              <w:spacing w:after="0" w:line="240" w:lineRule="auto"/>
              <w:jc w:val="both"/>
              <w:rPr>
                <w:rFonts w:ascii="Times New Roman" w:eastAsia="SimSun" w:hAnsi="Times New Roman"/>
                <w:i/>
                <w:sz w:val="8"/>
                <w:szCs w:val="8"/>
              </w:rPr>
            </w:pPr>
          </w:p>
          <w:p w14:paraId="7182D539"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lastRenderedPageBreak/>
              <w:t xml:space="preserve">Source of information: </w:t>
            </w:r>
            <w:r w:rsidRPr="00AF127A">
              <w:rPr>
                <w:rFonts w:ascii="Times New Roman" w:eastAsia="SimSun" w:hAnsi="Times New Roman"/>
                <w:i/>
                <w:color w:val="000000"/>
              </w:rPr>
              <w:t>part (B) of the application</w:t>
            </w:r>
            <w:r w:rsidRPr="00AF127A">
              <w:rPr>
                <w:rFonts w:ascii="Times New Roman" w:eastAsia="SimSun" w:hAnsi="Times New Roman"/>
                <w:i/>
              </w:rPr>
              <w:t>.</w:t>
            </w:r>
          </w:p>
        </w:tc>
        <w:tc>
          <w:tcPr>
            <w:tcW w:w="1277" w:type="dxa"/>
          </w:tcPr>
          <w:p w14:paraId="433AD8F4" w14:textId="77777777" w:rsidR="00D27396" w:rsidRPr="00AF127A" w:rsidRDefault="00D27396" w:rsidP="00D27396">
            <w:pPr>
              <w:rPr>
                <w:rFonts w:ascii="Times New Roman" w:eastAsia="SimSun" w:hAnsi="Times New Roman"/>
              </w:rPr>
            </w:pPr>
          </w:p>
        </w:tc>
        <w:tc>
          <w:tcPr>
            <w:tcW w:w="1385" w:type="dxa"/>
          </w:tcPr>
          <w:p w14:paraId="43A1DC30" w14:textId="77777777" w:rsidR="00D27396" w:rsidRPr="00AF127A" w:rsidRDefault="00D27396" w:rsidP="00D27396">
            <w:pPr>
              <w:rPr>
                <w:rFonts w:ascii="Times New Roman" w:eastAsia="SimSun" w:hAnsi="Times New Roman"/>
              </w:rPr>
            </w:pPr>
          </w:p>
        </w:tc>
      </w:tr>
      <w:tr w:rsidR="00D27396" w:rsidRPr="00AF127A" w14:paraId="296F11A2" w14:textId="77777777" w:rsidTr="00FE4255">
        <w:trPr>
          <w:trHeight w:val="20"/>
          <w:jc w:val="center"/>
        </w:trPr>
        <w:tc>
          <w:tcPr>
            <w:tcW w:w="1854" w:type="dxa"/>
            <w:vMerge/>
          </w:tcPr>
          <w:p w14:paraId="25CE6FA2" w14:textId="77777777" w:rsidR="00D27396" w:rsidRPr="00AF127A" w:rsidRDefault="00D27396" w:rsidP="00D27396">
            <w:pPr>
              <w:autoSpaceDE w:val="0"/>
              <w:autoSpaceDN w:val="0"/>
              <w:adjustRightInd w:val="0"/>
              <w:spacing w:after="0" w:line="240" w:lineRule="auto"/>
              <w:rPr>
                <w:rFonts w:ascii="Times New Roman" w:eastAsia="SimSun" w:hAnsi="Times New Roman"/>
              </w:rPr>
            </w:pPr>
          </w:p>
        </w:tc>
        <w:tc>
          <w:tcPr>
            <w:tcW w:w="1759" w:type="dxa"/>
            <w:vMerge/>
          </w:tcPr>
          <w:p w14:paraId="7B9D6EF7" w14:textId="77777777" w:rsidR="00D27396" w:rsidRPr="00AF127A" w:rsidRDefault="00D27396" w:rsidP="00D27396">
            <w:pPr>
              <w:rPr>
                <w:rFonts w:ascii="Times New Roman" w:eastAsia="SimSun" w:hAnsi="Times New Roman"/>
              </w:rPr>
            </w:pPr>
          </w:p>
        </w:tc>
        <w:tc>
          <w:tcPr>
            <w:tcW w:w="3644" w:type="dxa"/>
          </w:tcPr>
          <w:p w14:paraId="61B7071E"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2.1.2. Will the applicant be able to carry out the project activities during the project implementation period? </w:t>
            </w:r>
          </w:p>
          <w:p w14:paraId="459900CF" w14:textId="77777777" w:rsidR="00D27396" w:rsidRPr="00AF127A" w:rsidRDefault="00D27396" w:rsidP="00D27396">
            <w:pPr>
              <w:spacing w:after="0" w:line="240" w:lineRule="auto"/>
              <w:jc w:val="both"/>
              <w:rPr>
                <w:rFonts w:ascii="Times New Roman" w:eastAsia="SimSun" w:hAnsi="Times New Roman"/>
                <w:sz w:val="8"/>
                <w:szCs w:val="8"/>
              </w:rPr>
            </w:pPr>
          </w:p>
          <w:p w14:paraId="19C0E928" w14:textId="77777777" w:rsidR="00D27396" w:rsidRPr="00AF127A" w:rsidRDefault="00D27396" w:rsidP="00D27396">
            <w:pPr>
              <w:spacing w:after="0" w:line="240" w:lineRule="auto"/>
              <w:jc w:val="both"/>
              <w:rPr>
                <w:rFonts w:ascii="Times New Roman" w:eastAsia="SimSun" w:hAnsi="Times New Roman"/>
                <w:i/>
                <w:iCs/>
              </w:rPr>
            </w:pPr>
            <w:r w:rsidRPr="00AF127A">
              <w:rPr>
                <w:rFonts w:ascii="Times New Roman" w:eastAsia="SimSun" w:hAnsi="Times New Roman"/>
                <w:i/>
              </w:rPr>
              <w:t>Explanations: ascertaining whether the project implementation plan is feasible and reasonably mapped</w:t>
            </w:r>
            <w:r w:rsidRPr="00AF127A">
              <w:rPr>
                <w:rFonts w:ascii="Times New Roman" w:eastAsia="SimSun" w:hAnsi="Times New Roman"/>
                <w:i/>
                <w:iCs/>
              </w:rPr>
              <w:t>. For example, assessing whether the applicant has enough sources, whether the activities plan complies the project specificity, etc. Also assessing, whether the project length complies with the requirements set out in the Guidelines, project activities will be carried out not later than before 30 September 2016. Project activities indicated in the part (A) and part (B) of the application are logic, consistent, length of the activities is justified.</w:t>
            </w:r>
          </w:p>
          <w:p w14:paraId="18BD62D9" w14:textId="77777777" w:rsidR="00D27396" w:rsidRPr="00AF127A" w:rsidRDefault="00D27396" w:rsidP="00D27396">
            <w:pPr>
              <w:spacing w:after="0" w:line="240" w:lineRule="auto"/>
              <w:jc w:val="both"/>
              <w:rPr>
                <w:rFonts w:ascii="Times New Roman" w:eastAsia="SimSun" w:hAnsi="Times New Roman"/>
                <w:i/>
                <w:iCs/>
                <w:sz w:val="8"/>
                <w:szCs w:val="8"/>
              </w:rPr>
            </w:pPr>
          </w:p>
          <w:p w14:paraId="3485E4F7"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iCs/>
              </w:rPr>
              <w:t xml:space="preserve">Source of information: </w:t>
            </w:r>
            <w:r w:rsidRPr="00AF127A">
              <w:rPr>
                <w:rFonts w:ascii="Times New Roman" w:eastAsia="SimSun" w:hAnsi="Times New Roman"/>
                <w:i/>
                <w:color w:val="000000"/>
              </w:rPr>
              <w:t>part (A) and part (B) of the application, documents accompanying the application</w:t>
            </w:r>
            <w:r w:rsidRPr="00AF127A">
              <w:rPr>
                <w:rFonts w:ascii="Times New Roman" w:eastAsia="SimSun" w:hAnsi="Times New Roman"/>
                <w:i/>
                <w:iCs/>
              </w:rPr>
              <w:t>.</w:t>
            </w:r>
          </w:p>
        </w:tc>
        <w:tc>
          <w:tcPr>
            <w:tcW w:w="1277" w:type="dxa"/>
          </w:tcPr>
          <w:p w14:paraId="0FADB22C" w14:textId="77777777" w:rsidR="00D27396" w:rsidRPr="00AF127A" w:rsidRDefault="00D27396" w:rsidP="00D27396">
            <w:pPr>
              <w:rPr>
                <w:rFonts w:ascii="Times New Roman" w:eastAsia="SimSun" w:hAnsi="Times New Roman"/>
              </w:rPr>
            </w:pPr>
          </w:p>
        </w:tc>
        <w:tc>
          <w:tcPr>
            <w:tcW w:w="1385" w:type="dxa"/>
          </w:tcPr>
          <w:p w14:paraId="1598FEAE" w14:textId="77777777" w:rsidR="00D27396" w:rsidRPr="00AF127A" w:rsidRDefault="00D27396" w:rsidP="00D27396">
            <w:pPr>
              <w:rPr>
                <w:rFonts w:ascii="Times New Roman" w:eastAsia="SimSun" w:hAnsi="Times New Roman"/>
              </w:rPr>
            </w:pPr>
          </w:p>
        </w:tc>
      </w:tr>
      <w:tr w:rsidR="00D27396" w:rsidRPr="00AF127A" w14:paraId="2841EFE2" w14:textId="77777777" w:rsidTr="00FE4255">
        <w:trPr>
          <w:trHeight w:val="20"/>
          <w:jc w:val="center"/>
        </w:trPr>
        <w:tc>
          <w:tcPr>
            <w:tcW w:w="1854" w:type="dxa"/>
            <w:vMerge/>
          </w:tcPr>
          <w:p w14:paraId="25044513"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1759" w:type="dxa"/>
            <w:vMerge/>
          </w:tcPr>
          <w:p w14:paraId="2FDABFD9" w14:textId="77777777" w:rsidR="00D27396" w:rsidRPr="00AF127A" w:rsidRDefault="00D27396" w:rsidP="00D27396">
            <w:pPr>
              <w:rPr>
                <w:rFonts w:ascii="Times New Roman" w:eastAsia="SimSun" w:hAnsi="Times New Roman"/>
              </w:rPr>
            </w:pPr>
          </w:p>
        </w:tc>
        <w:tc>
          <w:tcPr>
            <w:tcW w:w="3644" w:type="dxa"/>
          </w:tcPr>
          <w:p w14:paraId="75FEA86B" w14:textId="77777777" w:rsidR="00D27396" w:rsidRPr="00AF127A" w:rsidRDefault="00D27396" w:rsidP="00D27396">
            <w:pPr>
              <w:shd w:val="clear" w:color="auto" w:fill="FFFFFF"/>
              <w:spacing w:after="0" w:line="240" w:lineRule="auto"/>
              <w:jc w:val="both"/>
              <w:rPr>
                <w:rFonts w:ascii="Times New Roman" w:eastAsia="SimSun" w:hAnsi="Times New Roman"/>
              </w:rPr>
            </w:pPr>
            <w:r w:rsidRPr="00AF127A">
              <w:rPr>
                <w:rFonts w:ascii="Times New Roman" w:eastAsia="SimSun" w:hAnsi="Times New Roman"/>
              </w:rPr>
              <w:t xml:space="preserve">2.1.3. Is the partnership in implementing the project justified and generates value added? </w:t>
            </w:r>
          </w:p>
          <w:p w14:paraId="459000BD" w14:textId="77777777" w:rsidR="00D27396" w:rsidRPr="00AF127A" w:rsidRDefault="00D27396" w:rsidP="00D27396">
            <w:pPr>
              <w:shd w:val="clear" w:color="auto" w:fill="FFFFFF"/>
              <w:spacing w:after="0" w:line="240" w:lineRule="auto"/>
              <w:jc w:val="both"/>
              <w:rPr>
                <w:rFonts w:ascii="Times New Roman" w:eastAsia="SimSun" w:hAnsi="Times New Roman"/>
                <w:sz w:val="8"/>
                <w:szCs w:val="8"/>
              </w:rPr>
            </w:pPr>
          </w:p>
          <w:p w14:paraId="407933D8" w14:textId="77777777" w:rsidR="00D27396" w:rsidRPr="00AF127A" w:rsidRDefault="00D27396" w:rsidP="00D27396">
            <w:pPr>
              <w:shd w:val="clear" w:color="auto" w:fill="FFFFFF"/>
              <w:spacing w:after="0" w:line="240" w:lineRule="auto"/>
              <w:jc w:val="both"/>
              <w:rPr>
                <w:rFonts w:ascii="Times New Roman" w:eastAsia="SimSun" w:hAnsi="Times New Roman"/>
                <w:i/>
              </w:rPr>
            </w:pPr>
            <w:r w:rsidRPr="00AF127A">
              <w:rPr>
                <w:rFonts w:ascii="Times New Roman" w:eastAsia="SimSun" w:hAnsi="Times New Roman"/>
                <w:i/>
              </w:rPr>
              <w:t>Explanations: ascertaining whether partners have been involved in the project reasonably, i.e. partnership generates value added. For example, partners have respective experience necessary for the implementation of the project, carry out the project activities.</w:t>
            </w:r>
          </w:p>
          <w:p w14:paraId="04C6AF80" w14:textId="2DAC5882" w:rsidR="00D27396" w:rsidRPr="00AF127A" w:rsidRDefault="00D27396" w:rsidP="00D27396">
            <w:pPr>
              <w:shd w:val="clear" w:color="auto" w:fill="FFFFFF"/>
              <w:spacing w:after="0" w:line="240" w:lineRule="auto"/>
              <w:jc w:val="both"/>
              <w:rPr>
                <w:rFonts w:ascii="Times New Roman" w:eastAsia="SimSun" w:hAnsi="Times New Roman"/>
                <w:i/>
              </w:rPr>
            </w:pPr>
            <w:r w:rsidRPr="00AF127A">
              <w:rPr>
                <w:rFonts w:ascii="Times New Roman" w:eastAsia="SimSun" w:hAnsi="Times New Roman"/>
                <w:i/>
              </w:rPr>
              <w:t>The application shall be accompanied by a valid copy of the partnership agreement, in compliance with the requirements stated in Paragraphs 2</w:t>
            </w:r>
            <w:r w:rsidR="00013BD4">
              <w:rPr>
                <w:rFonts w:ascii="Times New Roman" w:eastAsia="SimSun" w:hAnsi="Times New Roman"/>
                <w:i/>
              </w:rPr>
              <w:t>6</w:t>
            </w:r>
            <w:r w:rsidRPr="00AF127A">
              <w:rPr>
                <w:rFonts w:ascii="Times New Roman" w:eastAsia="SimSun" w:hAnsi="Times New Roman"/>
                <w:i/>
              </w:rPr>
              <w:t xml:space="preserve"> and 2</w:t>
            </w:r>
            <w:r w:rsidR="00013BD4">
              <w:rPr>
                <w:rFonts w:ascii="Times New Roman" w:eastAsia="SimSun" w:hAnsi="Times New Roman"/>
                <w:i/>
              </w:rPr>
              <w:t>7</w:t>
            </w:r>
            <w:r w:rsidRPr="00AF127A">
              <w:rPr>
                <w:rFonts w:ascii="Times New Roman" w:eastAsia="SimSun" w:hAnsi="Times New Roman"/>
                <w:i/>
              </w:rPr>
              <w:t xml:space="preserve"> of the Guidelines.</w:t>
            </w:r>
          </w:p>
          <w:p w14:paraId="554786A8" w14:textId="77777777" w:rsidR="00D27396" w:rsidRPr="00AF127A" w:rsidRDefault="00D27396" w:rsidP="00D27396">
            <w:pPr>
              <w:shd w:val="clear" w:color="auto" w:fill="FFFFFF"/>
              <w:spacing w:after="0" w:line="240" w:lineRule="auto"/>
              <w:jc w:val="both"/>
              <w:rPr>
                <w:rFonts w:ascii="Times New Roman" w:eastAsia="SimSun" w:hAnsi="Times New Roman"/>
                <w:i/>
                <w:sz w:val="8"/>
                <w:szCs w:val="8"/>
              </w:rPr>
            </w:pPr>
          </w:p>
          <w:p w14:paraId="3405CDF9" w14:textId="77777777" w:rsidR="00D27396" w:rsidRPr="00AF127A" w:rsidRDefault="00D27396" w:rsidP="00D27396">
            <w:pPr>
              <w:shd w:val="clear" w:color="auto" w:fill="FFFFFF"/>
              <w:spacing w:after="0" w:line="240" w:lineRule="auto"/>
              <w:jc w:val="both"/>
              <w:rPr>
                <w:rFonts w:ascii="Times New Roman" w:eastAsia="SimSun" w:hAnsi="Times New Roman"/>
                <w:i/>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(B) of the application, documents accompanying the application</w:t>
            </w:r>
            <w:r w:rsidRPr="00AF127A">
              <w:rPr>
                <w:rFonts w:ascii="Times New Roman" w:eastAsia="SimSun" w:hAnsi="Times New Roman"/>
                <w:i/>
              </w:rPr>
              <w:t>, partnership agreement.</w:t>
            </w:r>
          </w:p>
        </w:tc>
        <w:tc>
          <w:tcPr>
            <w:tcW w:w="1277" w:type="dxa"/>
          </w:tcPr>
          <w:p w14:paraId="5DBB955C" w14:textId="77777777" w:rsidR="00D27396" w:rsidRPr="00AF127A" w:rsidRDefault="00D27396" w:rsidP="00D27396">
            <w:pPr>
              <w:rPr>
                <w:rFonts w:ascii="Times New Roman" w:eastAsia="SimSun" w:hAnsi="Times New Roman"/>
                <w:b/>
              </w:rPr>
            </w:pPr>
          </w:p>
        </w:tc>
        <w:tc>
          <w:tcPr>
            <w:tcW w:w="1385" w:type="dxa"/>
          </w:tcPr>
          <w:p w14:paraId="005DC457" w14:textId="77777777" w:rsidR="00D27396" w:rsidRPr="00AF127A" w:rsidRDefault="00D27396" w:rsidP="00D27396">
            <w:pPr>
              <w:rPr>
                <w:rFonts w:ascii="Times New Roman" w:eastAsia="SimSun" w:hAnsi="Times New Roman"/>
              </w:rPr>
            </w:pPr>
          </w:p>
        </w:tc>
      </w:tr>
      <w:tr w:rsidR="00D27396" w:rsidRPr="00AF127A" w14:paraId="43D556CF" w14:textId="77777777" w:rsidTr="00FE4255">
        <w:trPr>
          <w:trHeight w:val="20"/>
          <w:jc w:val="center"/>
        </w:trPr>
        <w:tc>
          <w:tcPr>
            <w:tcW w:w="1854" w:type="dxa"/>
            <w:vMerge/>
          </w:tcPr>
          <w:p w14:paraId="049C8660" w14:textId="77777777" w:rsidR="00D27396" w:rsidRPr="00AF127A" w:rsidRDefault="00D27396" w:rsidP="00D27396">
            <w:pPr>
              <w:autoSpaceDE w:val="0"/>
              <w:autoSpaceDN w:val="0"/>
              <w:adjustRightInd w:val="0"/>
              <w:spacing w:after="0" w:line="240" w:lineRule="auto"/>
              <w:rPr>
                <w:rFonts w:ascii="Times New Roman" w:eastAsia="SimSun" w:hAnsi="Times New Roman"/>
                <w:b/>
              </w:rPr>
            </w:pPr>
          </w:p>
        </w:tc>
        <w:tc>
          <w:tcPr>
            <w:tcW w:w="1759" w:type="dxa"/>
            <w:vMerge w:val="restart"/>
          </w:tcPr>
          <w:p w14:paraId="03DBC780"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 xml:space="preserve">3.1. Does the application justify the relationship between the project aims and objectives with the Programme aim? </w:t>
            </w:r>
          </w:p>
        </w:tc>
        <w:tc>
          <w:tcPr>
            <w:tcW w:w="3644" w:type="dxa"/>
          </w:tcPr>
          <w:p w14:paraId="21813CF0" w14:textId="042B318D"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3.1.1. Are the project aims clearly linked to the Programme aim indicated in the Subparagraph 5.</w:t>
            </w:r>
            <w:r w:rsidR="00C20CB2">
              <w:rPr>
                <w:rFonts w:ascii="Times New Roman" w:eastAsia="SimSun" w:hAnsi="Times New Roman"/>
                <w:color w:val="000000"/>
              </w:rPr>
              <w:t>1</w:t>
            </w:r>
            <w:r w:rsidRPr="00AF127A">
              <w:rPr>
                <w:rFonts w:ascii="Times New Roman" w:eastAsia="SimSun" w:hAnsi="Times New Roman"/>
                <w:color w:val="000000"/>
              </w:rPr>
              <w:t xml:space="preserve"> of the Guidelines, as well as one of the measures set out in Paragraph 1</w:t>
            </w:r>
            <w:r w:rsidR="00013BD4">
              <w:rPr>
                <w:rFonts w:ascii="Times New Roman" w:eastAsia="SimSun" w:hAnsi="Times New Roman"/>
                <w:color w:val="000000"/>
              </w:rPr>
              <w:t>0</w:t>
            </w:r>
            <w:r w:rsidRPr="00AF127A">
              <w:rPr>
                <w:rFonts w:ascii="Times New Roman" w:eastAsia="SimSun" w:hAnsi="Times New Roman"/>
                <w:color w:val="000000"/>
              </w:rPr>
              <w:t xml:space="preserve"> of the Guidelines? </w:t>
            </w:r>
          </w:p>
          <w:p w14:paraId="760B88F1" w14:textId="77777777" w:rsidR="00D27396" w:rsidRPr="00AF127A" w:rsidRDefault="00D27396" w:rsidP="00D27396">
            <w:pPr>
              <w:spacing w:after="0" w:line="240" w:lineRule="auto"/>
              <w:jc w:val="both"/>
              <w:rPr>
                <w:rFonts w:ascii="Times New Roman" w:eastAsia="SimSun" w:hAnsi="Times New Roman"/>
                <w:i/>
                <w:sz w:val="8"/>
                <w:szCs w:val="8"/>
              </w:rPr>
            </w:pPr>
          </w:p>
          <w:p w14:paraId="339189E0" w14:textId="319BDD3F"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the aims</w:t>
            </w:r>
            <w:r w:rsidRPr="00AF127A">
              <w:rPr>
                <w:rFonts w:ascii="Times New Roman" w:eastAsia="SimSun" w:hAnsi="Times New Roman"/>
                <w:i/>
                <w:color w:val="000000"/>
              </w:rPr>
              <w:t xml:space="preserve"> of the project</w:t>
            </w:r>
            <w:r w:rsidRPr="00AF127A">
              <w:rPr>
                <w:rFonts w:ascii="Times New Roman" w:eastAsia="SimSun" w:hAnsi="Times New Roman"/>
                <w:color w:val="000000"/>
              </w:rPr>
              <w:t xml:space="preserve"> </w:t>
            </w:r>
            <w:r w:rsidRPr="00AF127A">
              <w:rPr>
                <w:rFonts w:ascii="Times New Roman" w:eastAsia="SimSun" w:hAnsi="Times New Roman"/>
                <w:i/>
              </w:rPr>
              <w:t>comply with the aim of the Programme indicated in the Subparagraph 5.</w:t>
            </w:r>
            <w:r w:rsidR="00C20CB2">
              <w:rPr>
                <w:rFonts w:ascii="Times New Roman" w:eastAsia="SimSun" w:hAnsi="Times New Roman"/>
                <w:i/>
              </w:rPr>
              <w:t>1</w:t>
            </w:r>
            <w:r w:rsidRPr="00AF127A">
              <w:rPr>
                <w:rFonts w:ascii="Times New Roman" w:eastAsia="SimSun" w:hAnsi="Times New Roman"/>
                <w:i/>
              </w:rPr>
              <w:t xml:space="preserve"> of the Guidelines, one of the measures set out in </w:t>
            </w:r>
            <w:r w:rsidRPr="00AF127A">
              <w:rPr>
                <w:rFonts w:ascii="Times New Roman" w:eastAsia="SimSun" w:hAnsi="Times New Roman"/>
                <w:i/>
              </w:rPr>
              <w:lastRenderedPageBreak/>
              <w:t>Paragraph 1</w:t>
            </w:r>
            <w:r w:rsidR="00013BD4">
              <w:rPr>
                <w:rFonts w:ascii="Times New Roman" w:eastAsia="SimSun" w:hAnsi="Times New Roman"/>
                <w:i/>
              </w:rPr>
              <w:t>0</w:t>
            </w:r>
            <w:r w:rsidRPr="00AF127A">
              <w:rPr>
                <w:rFonts w:ascii="Times New Roman" w:eastAsia="SimSun" w:hAnsi="Times New Roman"/>
                <w:i/>
              </w:rPr>
              <w:t xml:space="preserve"> of the Guidelines, whether their linkage is apparent and causal.</w:t>
            </w:r>
          </w:p>
          <w:p w14:paraId="716327D2" w14:textId="77777777" w:rsidR="00D27396" w:rsidRPr="00AF127A" w:rsidRDefault="00D27396" w:rsidP="00D27396">
            <w:pPr>
              <w:spacing w:after="0" w:line="240" w:lineRule="auto"/>
              <w:jc w:val="both"/>
              <w:rPr>
                <w:rFonts w:ascii="Times New Roman" w:eastAsia="SimSun" w:hAnsi="Times New Roman"/>
                <w:i/>
                <w:sz w:val="8"/>
                <w:szCs w:val="8"/>
              </w:rPr>
            </w:pPr>
          </w:p>
          <w:p w14:paraId="03FB8E24" w14:textId="77777777" w:rsidR="00D27396" w:rsidRPr="00AF127A" w:rsidRDefault="00D27396" w:rsidP="00D27396">
            <w:pPr>
              <w:spacing w:after="0" w:line="240" w:lineRule="auto"/>
              <w:jc w:val="both"/>
              <w:rPr>
                <w:rFonts w:ascii="Times New Roman" w:eastAsia="SimSun" w:hAnsi="Times New Roman"/>
                <w:i/>
                <w:sz w:val="8"/>
                <w:szCs w:val="8"/>
              </w:rPr>
            </w:pPr>
          </w:p>
          <w:p w14:paraId="6488AF73"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6ABFCDB4" w14:textId="77777777" w:rsidR="00D27396" w:rsidRPr="00AF127A" w:rsidRDefault="00D27396" w:rsidP="00D27396">
            <w:pPr>
              <w:rPr>
                <w:rFonts w:ascii="Times New Roman" w:eastAsia="SimSun" w:hAnsi="Times New Roman"/>
              </w:rPr>
            </w:pPr>
          </w:p>
        </w:tc>
        <w:tc>
          <w:tcPr>
            <w:tcW w:w="1385" w:type="dxa"/>
          </w:tcPr>
          <w:p w14:paraId="5B43670D" w14:textId="77777777" w:rsidR="00D27396" w:rsidRPr="00AF127A" w:rsidRDefault="00D27396" w:rsidP="00D27396">
            <w:pPr>
              <w:rPr>
                <w:rFonts w:ascii="Times New Roman" w:eastAsia="SimSun" w:hAnsi="Times New Roman"/>
              </w:rPr>
            </w:pPr>
          </w:p>
        </w:tc>
      </w:tr>
      <w:tr w:rsidR="00D27396" w:rsidRPr="00AF127A" w14:paraId="7A2FCEE3" w14:textId="77777777" w:rsidTr="00FE4255">
        <w:trPr>
          <w:trHeight w:val="20"/>
          <w:jc w:val="center"/>
        </w:trPr>
        <w:tc>
          <w:tcPr>
            <w:tcW w:w="1854" w:type="dxa"/>
            <w:vMerge/>
          </w:tcPr>
          <w:p w14:paraId="6A700B0E"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vMerge/>
          </w:tcPr>
          <w:p w14:paraId="6764F957"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p>
        </w:tc>
        <w:tc>
          <w:tcPr>
            <w:tcW w:w="3644" w:type="dxa"/>
          </w:tcPr>
          <w:p w14:paraId="27BE75F8"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 xml:space="preserve">3.1.2. Is the impact of the implemented project on the aim and outcome and output indicators of the Programme positive? </w:t>
            </w:r>
          </w:p>
          <w:p w14:paraId="50C06C21"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sz w:val="8"/>
                <w:szCs w:val="8"/>
              </w:rPr>
            </w:pPr>
          </w:p>
          <w:p w14:paraId="0101214F"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it can be stated that after implementation of the project the impact of the outcomes and outputs on the aim and chosen outcome and output indicators of the Programme will be positive. The relevance of the project and its impact on addressing problems is specified in the application.</w:t>
            </w:r>
          </w:p>
          <w:p w14:paraId="236775B8" w14:textId="77777777" w:rsidR="00D27396" w:rsidRPr="00AF127A" w:rsidRDefault="00D27396" w:rsidP="00D27396">
            <w:pPr>
              <w:spacing w:after="0" w:line="240" w:lineRule="auto"/>
              <w:jc w:val="both"/>
              <w:rPr>
                <w:rFonts w:ascii="Times New Roman" w:eastAsia="SimSun" w:hAnsi="Times New Roman"/>
                <w:i/>
                <w:sz w:val="8"/>
                <w:szCs w:val="8"/>
              </w:rPr>
            </w:pPr>
            <w:r w:rsidRPr="00AF127A">
              <w:rPr>
                <w:rFonts w:ascii="Times New Roman" w:eastAsia="SimSun" w:hAnsi="Times New Roman"/>
                <w:i/>
              </w:rPr>
              <w:t xml:space="preserve"> </w:t>
            </w:r>
          </w:p>
          <w:p w14:paraId="531BD927"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6E66932E" w14:textId="77777777" w:rsidR="00D27396" w:rsidRPr="00AF127A" w:rsidRDefault="00D27396" w:rsidP="00D27396">
            <w:pPr>
              <w:rPr>
                <w:rFonts w:ascii="Times New Roman" w:eastAsia="SimSun" w:hAnsi="Times New Roman"/>
              </w:rPr>
            </w:pPr>
          </w:p>
        </w:tc>
        <w:tc>
          <w:tcPr>
            <w:tcW w:w="1385" w:type="dxa"/>
          </w:tcPr>
          <w:p w14:paraId="70294458" w14:textId="77777777" w:rsidR="00D27396" w:rsidRPr="00AF127A" w:rsidRDefault="00D27396" w:rsidP="00D27396">
            <w:pPr>
              <w:rPr>
                <w:rFonts w:ascii="Times New Roman" w:eastAsia="SimSun" w:hAnsi="Times New Roman"/>
              </w:rPr>
            </w:pPr>
          </w:p>
        </w:tc>
      </w:tr>
      <w:tr w:rsidR="00D27396" w:rsidRPr="00AF127A" w14:paraId="2BED4117" w14:textId="77777777" w:rsidTr="00FE4255">
        <w:trPr>
          <w:trHeight w:val="20"/>
          <w:jc w:val="center"/>
        </w:trPr>
        <w:tc>
          <w:tcPr>
            <w:tcW w:w="1854" w:type="dxa"/>
            <w:vMerge/>
          </w:tcPr>
          <w:p w14:paraId="1720E276"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tcPr>
          <w:p w14:paraId="639C966B" w14:textId="77777777" w:rsidR="00D27396" w:rsidRPr="00AF127A" w:rsidRDefault="00D27396" w:rsidP="00D27396">
            <w:pPr>
              <w:autoSpaceDE w:val="0"/>
              <w:autoSpaceDN w:val="0"/>
              <w:adjustRightInd w:val="0"/>
              <w:spacing w:after="0" w:line="240" w:lineRule="auto"/>
              <w:rPr>
                <w:rFonts w:ascii="Times New Roman" w:eastAsia="SimSun" w:hAnsi="Times New Roman"/>
                <w:b/>
                <w:color w:val="000000"/>
              </w:rPr>
            </w:pPr>
            <w:r w:rsidRPr="00AF127A">
              <w:rPr>
                <w:rFonts w:ascii="Times New Roman" w:eastAsia="SimSun" w:hAnsi="Times New Roman"/>
                <w:b/>
                <w:color w:val="000000"/>
              </w:rPr>
              <w:t>3.2. Do the activities of the project comply with the supported activities of the chosen measure?</w:t>
            </w:r>
          </w:p>
          <w:p w14:paraId="094360A4" w14:textId="77777777" w:rsidR="00D27396" w:rsidRPr="00AF127A" w:rsidRDefault="00D27396" w:rsidP="00D27396">
            <w:pPr>
              <w:autoSpaceDE w:val="0"/>
              <w:autoSpaceDN w:val="0"/>
              <w:adjustRightInd w:val="0"/>
              <w:spacing w:after="0" w:line="240" w:lineRule="auto"/>
              <w:rPr>
                <w:rFonts w:ascii="Times New Roman" w:eastAsia="SimSun" w:hAnsi="Times New Roman"/>
                <w:b/>
                <w:color w:val="000000"/>
              </w:rPr>
            </w:pPr>
          </w:p>
        </w:tc>
        <w:tc>
          <w:tcPr>
            <w:tcW w:w="3644" w:type="dxa"/>
          </w:tcPr>
          <w:p w14:paraId="78DF17EA"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 xml:space="preserve">3.2.1. Do the project activities comply with the activities of the chosen measure set out in the Guidelines? </w:t>
            </w:r>
          </w:p>
          <w:p w14:paraId="21A56FE2"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sz w:val="8"/>
                <w:szCs w:val="8"/>
              </w:rPr>
            </w:pPr>
          </w:p>
          <w:p w14:paraId="62C1FEF3" w14:textId="290680E9"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w:t>
            </w:r>
            <w:r w:rsidRPr="00AF127A">
              <w:rPr>
                <w:rFonts w:ascii="Times New Roman" w:eastAsia="SimSun" w:hAnsi="Times New Roman"/>
                <w:i/>
                <w:color w:val="000000"/>
              </w:rPr>
              <w:t>aims</w:t>
            </w:r>
            <w:r w:rsidRPr="00AF127A">
              <w:rPr>
                <w:rFonts w:ascii="Times New Roman" w:eastAsia="SimSun" w:hAnsi="Times New Roman"/>
                <w:color w:val="000000"/>
              </w:rPr>
              <w:t xml:space="preserve"> </w:t>
            </w:r>
            <w:r w:rsidRPr="00AF127A">
              <w:rPr>
                <w:rFonts w:ascii="Times New Roman" w:eastAsia="SimSun" w:hAnsi="Times New Roman"/>
                <w:i/>
                <w:color w:val="000000"/>
              </w:rPr>
              <w:t>and planned activities of the project are compatible with at least one of the supported activities set out in Paragraph 1</w:t>
            </w:r>
            <w:r w:rsidR="00013BD4">
              <w:rPr>
                <w:rFonts w:ascii="Times New Roman" w:eastAsia="SimSun" w:hAnsi="Times New Roman"/>
                <w:i/>
                <w:color w:val="000000"/>
              </w:rPr>
              <w:t>5</w:t>
            </w:r>
            <w:r w:rsidRPr="00AF127A">
              <w:rPr>
                <w:rFonts w:ascii="Times New Roman" w:eastAsia="SimSun" w:hAnsi="Times New Roman"/>
                <w:i/>
                <w:color w:val="000000"/>
              </w:rPr>
              <w:t xml:space="preserve"> (if</w:t>
            </w:r>
            <w:r w:rsidRPr="00AF127A">
              <w:rPr>
                <w:rFonts w:ascii="Times New Roman" w:eastAsia="SimSun" w:hAnsi="Times New Roman"/>
                <w:i/>
              </w:rPr>
              <w:t xml:space="preserve"> the measure I has been chosen</w:t>
            </w:r>
            <w:r w:rsidRPr="00AF127A">
              <w:rPr>
                <w:rFonts w:ascii="Times New Roman" w:eastAsia="SimSun" w:hAnsi="Times New Roman"/>
                <w:i/>
                <w:color w:val="000000"/>
              </w:rPr>
              <w:t>) or Paragraph 1</w:t>
            </w:r>
            <w:r w:rsidR="00013BD4">
              <w:rPr>
                <w:rFonts w:ascii="Times New Roman" w:eastAsia="SimSun" w:hAnsi="Times New Roman"/>
                <w:i/>
                <w:color w:val="000000"/>
              </w:rPr>
              <w:t>6</w:t>
            </w:r>
            <w:r w:rsidRPr="00AF127A">
              <w:rPr>
                <w:rFonts w:ascii="Times New Roman" w:eastAsia="SimSun" w:hAnsi="Times New Roman"/>
                <w:i/>
                <w:color w:val="000000"/>
              </w:rPr>
              <w:t xml:space="preserve"> (if </w:t>
            </w:r>
            <w:r w:rsidRPr="00AF127A">
              <w:rPr>
                <w:rFonts w:ascii="Times New Roman" w:eastAsia="SimSun" w:hAnsi="Times New Roman"/>
                <w:i/>
              </w:rPr>
              <w:t>the measure II has been chosen</w:t>
            </w:r>
            <w:r w:rsidRPr="00AF127A">
              <w:rPr>
                <w:rFonts w:ascii="Times New Roman" w:eastAsia="SimSun" w:hAnsi="Times New Roman"/>
                <w:i/>
                <w:color w:val="000000"/>
              </w:rPr>
              <w:t>) of the Guidelines</w:t>
            </w:r>
            <w:r w:rsidRPr="00AF127A">
              <w:rPr>
                <w:rFonts w:ascii="Times New Roman" w:eastAsia="SimSun" w:hAnsi="Times New Roman"/>
                <w:i/>
              </w:rPr>
              <w:t>.</w:t>
            </w:r>
          </w:p>
          <w:p w14:paraId="475EA5EA" w14:textId="77777777" w:rsidR="00D27396" w:rsidRPr="00AF127A" w:rsidRDefault="00D27396" w:rsidP="00D27396">
            <w:pPr>
              <w:spacing w:after="0" w:line="240" w:lineRule="auto"/>
              <w:jc w:val="both"/>
              <w:rPr>
                <w:rFonts w:ascii="Times New Roman" w:eastAsia="SimSun" w:hAnsi="Times New Roman"/>
                <w:i/>
                <w:sz w:val="8"/>
                <w:szCs w:val="8"/>
              </w:rPr>
            </w:pPr>
          </w:p>
          <w:p w14:paraId="150FE298"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and part (B) of the application</w:t>
            </w:r>
            <w:r w:rsidRPr="00AF127A">
              <w:rPr>
                <w:rFonts w:ascii="Times New Roman" w:eastAsia="SimSun" w:hAnsi="Times New Roman"/>
                <w:i/>
              </w:rPr>
              <w:t>.</w:t>
            </w:r>
          </w:p>
        </w:tc>
        <w:tc>
          <w:tcPr>
            <w:tcW w:w="1277" w:type="dxa"/>
          </w:tcPr>
          <w:p w14:paraId="1D7499DE" w14:textId="77777777" w:rsidR="00D27396" w:rsidRPr="00AF127A" w:rsidRDefault="00D27396" w:rsidP="00D27396">
            <w:pPr>
              <w:rPr>
                <w:rFonts w:ascii="Times New Roman" w:eastAsia="SimSun" w:hAnsi="Times New Roman"/>
              </w:rPr>
            </w:pPr>
          </w:p>
        </w:tc>
        <w:tc>
          <w:tcPr>
            <w:tcW w:w="1385" w:type="dxa"/>
          </w:tcPr>
          <w:p w14:paraId="1D3F996A" w14:textId="77777777" w:rsidR="00D27396" w:rsidRPr="00AF127A" w:rsidRDefault="00D27396" w:rsidP="00D27396">
            <w:pPr>
              <w:rPr>
                <w:rFonts w:ascii="Times New Roman" w:eastAsia="SimSun" w:hAnsi="Times New Roman"/>
              </w:rPr>
            </w:pPr>
          </w:p>
        </w:tc>
      </w:tr>
      <w:tr w:rsidR="00D27396" w:rsidRPr="00AF127A" w14:paraId="51977CA0" w14:textId="77777777" w:rsidTr="00FE4255">
        <w:trPr>
          <w:trHeight w:val="20"/>
          <w:jc w:val="center"/>
        </w:trPr>
        <w:tc>
          <w:tcPr>
            <w:tcW w:w="1854" w:type="dxa"/>
            <w:vMerge/>
          </w:tcPr>
          <w:p w14:paraId="47E6D111"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tcPr>
          <w:p w14:paraId="7CEF5E7A" w14:textId="77777777" w:rsidR="00D27396" w:rsidRPr="00AF127A" w:rsidRDefault="00D27396" w:rsidP="00D27396">
            <w:pPr>
              <w:autoSpaceDE w:val="0"/>
              <w:autoSpaceDN w:val="0"/>
              <w:adjustRightInd w:val="0"/>
              <w:spacing w:after="0" w:line="240" w:lineRule="auto"/>
              <w:rPr>
                <w:rFonts w:ascii="Times New Roman" w:eastAsia="SimSun" w:hAnsi="Times New Roman"/>
                <w:b/>
                <w:color w:val="000000"/>
              </w:rPr>
            </w:pPr>
            <w:r w:rsidRPr="00AF127A">
              <w:rPr>
                <w:rFonts w:ascii="Times New Roman" w:eastAsia="SimSun" w:hAnsi="Times New Roman"/>
                <w:b/>
                <w:color w:val="000000"/>
              </w:rPr>
              <w:t xml:space="preserve">3.3. Is the project intended to satisfy public interests?   </w:t>
            </w:r>
          </w:p>
        </w:tc>
        <w:tc>
          <w:tcPr>
            <w:tcW w:w="3644" w:type="dxa"/>
          </w:tcPr>
          <w:p w14:paraId="06085E58"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3.3.1. Is the project pursuing purposes of social importance?</w:t>
            </w:r>
          </w:p>
          <w:p w14:paraId="0A17F85D" w14:textId="77777777" w:rsidR="00D27396" w:rsidRPr="00AF127A" w:rsidRDefault="00D27396" w:rsidP="00D27396">
            <w:pPr>
              <w:spacing w:after="0" w:line="240" w:lineRule="auto"/>
              <w:jc w:val="both"/>
              <w:rPr>
                <w:rFonts w:ascii="Times New Roman" w:eastAsia="SimSun" w:hAnsi="Times New Roman"/>
                <w:sz w:val="8"/>
                <w:szCs w:val="8"/>
              </w:rPr>
            </w:pPr>
          </w:p>
          <w:p w14:paraId="549FC992"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the project is not pursuing commercial interest or satisfaction of one individual’s needs (legal or private person).</w:t>
            </w:r>
          </w:p>
          <w:p w14:paraId="1104D250" w14:textId="77777777" w:rsidR="00D27396" w:rsidRPr="00AF127A" w:rsidRDefault="00D27396" w:rsidP="00D27396">
            <w:pPr>
              <w:spacing w:after="0" w:line="240" w:lineRule="auto"/>
              <w:jc w:val="both"/>
              <w:rPr>
                <w:rFonts w:ascii="Times New Roman" w:eastAsia="SimSun" w:hAnsi="Times New Roman"/>
                <w:i/>
                <w:sz w:val="8"/>
                <w:szCs w:val="8"/>
              </w:rPr>
            </w:pPr>
          </w:p>
          <w:p w14:paraId="01050C9A"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Source of information: part (A) and part (B) of the application.</w:t>
            </w:r>
          </w:p>
        </w:tc>
        <w:tc>
          <w:tcPr>
            <w:tcW w:w="1277" w:type="dxa"/>
          </w:tcPr>
          <w:p w14:paraId="39C112A3" w14:textId="77777777" w:rsidR="00D27396" w:rsidRPr="00AF127A" w:rsidRDefault="00D27396" w:rsidP="00D27396">
            <w:pPr>
              <w:rPr>
                <w:rFonts w:ascii="Times New Roman" w:eastAsia="SimSun" w:hAnsi="Times New Roman"/>
              </w:rPr>
            </w:pPr>
          </w:p>
        </w:tc>
        <w:tc>
          <w:tcPr>
            <w:tcW w:w="1385" w:type="dxa"/>
          </w:tcPr>
          <w:p w14:paraId="3EF4D4E0" w14:textId="77777777" w:rsidR="00D27396" w:rsidRPr="00AF127A" w:rsidRDefault="00D27396" w:rsidP="00D27396">
            <w:pPr>
              <w:rPr>
                <w:rFonts w:ascii="Times New Roman" w:eastAsia="SimSun" w:hAnsi="Times New Roman"/>
              </w:rPr>
            </w:pPr>
          </w:p>
        </w:tc>
      </w:tr>
      <w:tr w:rsidR="00D27396" w:rsidRPr="00AF127A" w14:paraId="5B8130DD" w14:textId="77777777" w:rsidTr="00FE4255">
        <w:trPr>
          <w:trHeight w:val="20"/>
          <w:jc w:val="center"/>
        </w:trPr>
        <w:tc>
          <w:tcPr>
            <w:tcW w:w="1854" w:type="dxa"/>
            <w:vMerge/>
          </w:tcPr>
          <w:p w14:paraId="3B94EB81"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p>
        </w:tc>
        <w:tc>
          <w:tcPr>
            <w:tcW w:w="1759" w:type="dxa"/>
          </w:tcPr>
          <w:p w14:paraId="5B1B847C" w14:textId="77777777" w:rsidR="00D27396" w:rsidRPr="00AF127A" w:rsidRDefault="00D27396" w:rsidP="00D27396">
            <w:pPr>
              <w:autoSpaceDE w:val="0"/>
              <w:autoSpaceDN w:val="0"/>
              <w:adjustRightInd w:val="0"/>
              <w:spacing w:after="0" w:line="240" w:lineRule="auto"/>
              <w:rPr>
                <w:rFonts w:ascii="Times New Roman" w:eastAsia="SimSun" w:hAnsi="Times New Roman"/>
                <w:b/>
                <w:color w:val="000000"/>
              </w:rPr>
            </w:pPr>
            <w:r w:rsidRPr="00AF127A">
              <w:rPr>
                <w:rFonts w:ascii="Times New Roman" w:eastAsia="SimSun" w:hAnsi="Times New Roman"/>
                <w:b/>
                <w:color w:val="000000"/>
              </w:rPr>
              <w:t>3.4. Is the need for support for the project justified?</w:t>
            </w:r>
          </w:p>
        </w:tc>
        <w:tc>
          <w:tcPr>
            <w:tcW w:w="3644" w:type="dxa"/>
          </w:tcPr>
          <w:p w14:paraId="49B673F8"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3.4.1. Is the need for support for the project justified adequately?</w:t>
            </w:r>
          </w:p>
          <w:p w14:paraId="778BD2A6" w14:textId="77777777" w:rsidR="00D27396" w:rsidRPr="00AF127A" w:rsidRDefault="00D27396" w:rsidP="00D27396">
            <w:pPr>
              <w:spacing w:after="0" w:line="240" w:lineRule="auto"/>
              <w:jc w:val="both"/>
              <w:rPr>
                <w:rFonts w:ascii="Times New Roman" w:eastAsia="SimSun" w:hAnsi="Times New Roman"/>
              </w:rPr>
            </w:pPr>
          </w:p>
          <w:p w14:paraId="4A1D172D"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could not be implemented or would be implemented of a smaller scope, lower quality or in a longer term </w:t>
            </w:r>
          </w:p>
          <w:p w14:paraId="590EF057" w14:textId="77777777" w:rsidR="00D27396" w:rsidRPr="00AF127A" w:rsidRDefault="00D27396" w:rsidP="00D27396">
            <w:pPr>
              <w:spacing w:after="0" w:line="240" w:lineRule="auto"/>
              <w:jc w:val="both"/>
              <w:rPr>
                <w:rFonts w:ascii="Times New Roman" w:eastAsia="SimSun" w:hAnsi="Times New Roman"/>
                <w:i/>
              </w:rPr>
            </w:pPr>
          </w:p>
          <w:p w14:paraId="2D270F06"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Information source: part (B) of the application.</w:t>
            </w:r>
          </w:p>
        </w:tc>
        <w:tc>
          <w:tcPr>
            <w:tcW w:w="1277" w:type="dxa"/>
          </w:tcPr>
          <w:p w14:paraId="4E7835B7" w14:textId="77777777" w:rsidR="00D27396" w:rsidRPr="00AF127A" w:rsidRDefault="00D27396" w:rsidP="00D27396">
            <w:pPr>
              <w:rPr>
                <w:rFonts w:ascii="Times New Roman" w:eastAsia="SimSun" w:hAnsi="Times New Roman"/>
              </w:rPr>
            </w:pPr>
          </w:p>
        </w:tc>
        <w:tc>
          <w:tcPr>
            <w:tcW w:w="1385" w:type="dxa"/>
          </w:tcPr>
          <w:p w14:paraId="74B193D4" w14:textId="77777777" w:rsidR="00D27396" w:rsidRPr="00AF127A" w:rsidRDefault="00D27396" w:rsidP="00D27396">
            <w:pPr>
              <w:rPr>
                <w:rFonts w:ascii="Times New Roman" w:eastAsia="SimSun" w:hAnsi="Times New Roman"/>
              </w:rPr>
            </w:pPr>
          </w:p>
        </w:tc>
      </w:tr>
      <w:tr w:rsidR="00D27396" w:rsidRPr="00AF127A" w14:paraId="23B9C0CA" w14:textId="77777777" w:rsidTr="00FE4255">
        <w:trPr>
          <w:trHeight w:val="20"/>
          <w:jc w:val="center"/>
        </w:trPr>
        <w:tc>
          <w:tcPr>
            <w:tcW w:w="1854" w:type="dxa"/>
            <w:vMerge w:val="restart"/>
          </w:tcPr>
          <w:p w14:paraId="063C6A13"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lastRenderedPageBreak/>
              <w:t>4. The project seeks clear and feasible quantitative objectives consistent with the Programme aim.</w:t>
            </w:r>
          </w:p>
          <w:p w14:paraId="56BE21EF" w14:textId="77777777" w:rsidR="00D27396" w:rsidRPr="00AF127A" w:rsidRDefault="00D27396" w:rsidP="00D27396">
            <w:pPr>
              <w:rPr>
                <w:rFonts w:ascii="Times New Roman" w:eastAsia="SimSun" w:hAnsi="Times New Roman"/>
                <w:b/>
              </w:rPr>
            </w:pPr>
            <w:r w:rsidRPr="00AF127A">
              <w:rPr>
                <w:rFonts w:ascii="Times New Roman" w:eastAsia="SimSun" w:hAnsi="Times New Roman"/>
              </w:rPr>
              <w:br w:type="page"/>
            </w:r>
          </w:p>
        </w:tc>
        <w:tc>
          <w:tcPr>
            <w:tcW w:w="1759" w:type="dxa"/>
          </w:tcPr>
          <w:p w14:paraId="5728AF28" w14:textId="77777777" w:rsidR="00D27396" w:rsidRPr="00AF127A" w:rsidRDefault="00D27396" w:rsidP="00D27396">
            <w:pPr>
              <w:spacing w:line="240" w:lineRule="auto"/>
              <w:rPr>
                <w:rFonts w:ascii="Times New Roman" w:eastAsia="SimSun" w:hAnsi="Times New Roman"/>
                <w:b/>
              </w:rPr>
            </w:pPr>
            <w:r w:rsidRPr="00AF127A">
              <w:rPr>
                <w:rFonts w:ascii="Times New Roman" w:eastAsia="SimSun" w:hAnsi="Times New Roman"/>
                <w:b/>
              </w:rPr>
              <w:t>4.1. Project contributes to the implementation of indicators of the Programme.</w:t>
            </w:r>
          </w:p>
        </w:tc>
        <w:tc>
          <w:tcPr>
            <w:tcW w:w="3644" w:type="dxa"/>
          </w:tcPr>
          <w:p w14:paraId="4ED4697F"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Does the project seek respective outcome and output indicators of the Programme? </w:t>
            </w:r>
          </w:p>
          <w:p w14:paraId="45E0106B" w14:textId="77777777" w:rsidR="00D27396" w:rsidRPr="00AF127A" w:rsidRDefault="00D27396" w:rsidP="00D27396">
            <w:pPr>
              <w:spacing w:after="0" w:line="240" w:lineRule="auto"/>
              <w:jc w:val="both"/>
              <w:rPr>
                <w:rFonts w:ascii="Times New Roman" w:eastAsia="SimSun" w:hAnsi="Times New Roman"/>
                <w:sz w:val="8"/>
                <w:szCs w:val="8"/>
              </w:rPr>
            </w:pPr>
          </w:p>
          <w:p w14:paraId="3FE2A633"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 ascertaining whether the project seeks respective outcome and output indicators set out in the Programme and when the activities of the project are implemented these indicators will be reached.</w:t>
            </w:r>
          </w:p>
          <w:p w14:paraId="750EB762" w14:textId="77777777" w:rsidR="00D27396" w:rsidRPr="00AF127A" w:rsidRDefault="00D27396" w:rsidP="00D27396">
            <w:pPr>
              <w:spacing w:after="0" w:line="240" w:lineRule="auto"/>
              <w:jc w:val="both"/>
              <w:rPr>
                <w:rFonts w:ascii="Times New Roman" w:eastAsia="SimSun" w:hAnsi="Times New Roman"/>
                <w:i/>
                <w:sz w:val="8"/>
                <w:szCs w:val="8"/>
              </w:rPr>
            </w:pPr>
          </w:p>
          <w:p w14:paraId="509E2808" w14:textId="706A4F50"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NB. Respective outcome indicators set out in Paragraph 8 of the Guidelines, output indicators set out in Paragraph 1</w:t>
            </w:r>
            <w:r w:rsidR="00013BD4">
              <w:rPr>
                <w:rFonts w:ascii="Times New Roman" w:eastAsia="SimSun" w:hAnsi="Times New Roman"/>
                <w:i/>
              </w:rPr>
              <w:t>1</w:t>
            </w:r>
            <w:r w:rsidRPr="00AF127A">
              <w:rPr>
                <w:rFonts w:ascii="Times New Roman" w:eastAsia="SimSun" w:hAnsi="Times New Roman"/>
                <w:i/>
              </w:rPr>
              <w:t xml:space="preserve"> (</w:t>
            </w:r>
            <w:r w:rsidRPr="00AF127A">
              <w:rPr>
                <w:rFonts w:ascii="Times New Roman" w:eastAsia="SimSun" w:hAnsi="Times New Roman"/>
                <w:i/>
                <w:color w:val="000000"/>
              </w:rPr>
              <w:t>if</w:t>
            </w:r>
            <w:r w:rsidRPr="00AF127A">
              <w:rPr>
                <w:rFonts w:ascii="Times New Roman" w:eastAsia="SimSun" w:hAnsi="Times New Roman"/>
                <w:i/>
              </w:rPr>
              <w:t xml:space="preserve"> Measure I has been chosen) or Paragraph 1</w:t>
            </w:r>
            <w:r w:rsidR="00013BD4">
              <w:rPr>
                <w:rFonts w:ascii="Times New Roman" w:eastAsia="SimSun" w:hAnsi="Times New Roman"/>
                <w:i/>
              </w:rPr>
              <w:t>2</w:t>
            </w:r>
            <w:r w:rsidRPr="00AF127A">
              <w:rPr>
                <w:rFonts w:ascii="Times New Roman" w:eastAsia="SimSun" w:hAnsi="Times New Roman"/>
              </w:rPr>
              <w:t xml:space="preserve"> (</w:t>
            </w:r>
            <w:r w:rsidRPr="00AF127A">
              <w:rPr>
                <w:rFonts w:ascii="Times New Roman" w:eastAsia="SimSun" w:hAnsi="Times New Roman"/>
                <w:i/>
                <w:color w:val="000000"/>
              </w:rPr>
              <w:t>if</w:t>
            </w:r>
            <w:r w:rsidRPr="00AF127A">
              <w:rPr>
                <w:rFonts w:ascii="Times New Roman" w:eastAsia="SimSun" w:hAnsi="Times New Roman"/>
                <w:i/>
              </w:rPr>
              <w:t xml:space="preserve"> Measure II has been chosen</w:t>
            </w:r>
            <w:r w:rsidRPr="00AF127A">
              <w:rPr>
                <w:rFonts w:ascii="Times New Roman" w:eastAsia="SimSun" w:hAnsi="Times New Roman"/>
              </w:rPr>
              <w:t xml:space="preserve">) </w:t>
            </w:r>
            <w:r w:rsidRPr="00AF127A">
              <w:rPr>
                <w:rFonts w:ascii="Times New Roman" w:eastAsia="SimSun" w:hAnsi="Times New Roman"/>
                <w:i/>
              </w:rPr>
              <w:t>of the Guidelines shall be chosen as mandatory (at least one outcome indicator must be chosen, and if Measure I has been chosen, at least two output indicators from the ones indicated in Subparagraphs 1</w:t>
            </w:r>
            <w:r w:rsidR="00013BD4">
              <w:rPr>
                <w:rFonts w:ascii="Times New Roman" w:eastAsia="SimSun" w:hAnsi="Times New Roman"/>
                <w:i/>
              </w:rPr>
              <w:t>1</w:t>
            </w:r>
            <w:r w:rsidRPr="00AF127A">
              <w:rPr>
                <w:rFonts w:ascii="Times New Roman" w:eastAsia="SimSun" w:hAnsi="Times New Roman"/>
                <w:i/>
              </w:rPr>
              <w:t>.1-1</w:t>
            </w:r>
            <w:r w:rsidR="00013BD4">
              <w:rPr>
                <w:rFonts w:ascii="Times New Roman" w:eastAsia="SimSun" w:hAnsi="Times New Roman"/>
                <w:i/>
              </w:rPr>
              <w:t>1</w:t>
            </w:r>
            <w:r w:rsidRPr="00AF127A">
              <w:rPr>
                <w:rFonts w:ascii="Times New Roman" w:eastAsia="SimSun" w:hAnsi="Times New Roman"/>
                <w:i/>
              </w:rPr>
              <w:t>.3 of the Guidelines and both output indicators indicated in Subparagraphs 1</w:t>
            </w:r>
            <w:r w:rsidR="00013BD4">
              <w:rPr>
                <w:rFonts w:ascii="Times New Roman" w:eastAsia="SimSun" w:hAnsi="Times New Roman"/>
                <w:i/>
              </w:rPr>
              <w:t>1</w:t>
            </w:r>
            <w:r w:rsidRPr="00AF127A">
              <w:rPr>
                <w:rFonts w:ascii="Times New Roman" w:eastAsia="SimSun" w:hAnsi="Times New Roman"/>
                <w:i/>
              </w:rPr>
              <w:t>.4 and 1</w:t>
            </w:r>
            <w:r w:rsidR="00013BD4">
              <w:rPr>
                <w:rFonts w:ascii="Times New Roman" w:eastAsia="SimSun" w:hAnsi="Times New Roman"/>
                <w:i/>
              </w:rPr>
              <w:t>1</w:t>
            </w:r>
            <w:r w:rsidRPr="00AF127A">
              <w:rPr>
                <w:rFonts w:ascii="Times New Roman" w:eastAsia="SimSun" w:hAnsi="Times New Roman"/>
                <w:i/>
              </w:rPr>
              <w:t>.5 of the Guidelines must be chosen, or, if Measure II has been chosen, both output indicators indicated in Paragraph 1</w:t>
            </w:r>
            <w:r w:rsidR="00013BD4">
              <w:rPr>
                <w:rFonts w:ascii="Times New Roman" w:eastAsia="SimSun" w:hAnsi="Times New Roman"/>
                <w:i/>
              </w:rPr>
              <w:t>2</w:t>
            </w:r>
            <w:r w:rsidRPr="00AF127A">
              <w:rPr>
                <w:rFonts w:ascii="Times New Roman" w:eastAsia="SimSun" w:hAnsi="Times New Roman"/>
                <w:i/>
              </w:rPr>
              <w:t xml:space="preserve"> of the Guidelines must be chosen).</w:t>
            </w:r>
          </w:p>
          <w:p w14:paraId="5E729771" w14:textId="77777777" w:rsidR="00D27396" w:rsidRPr="00AF127A" w:rsidRDefault="00D27396" w:rsidP="00D27396">
            <w:pPr>
              <w:spacing w:after="0" w:line="240" w:lineRule="auto"/>
              <w:jc w:val="both"/>
              <w:rPr>
                <w:rFonts w:ascii="Times New Roman" w:eastAsia="SimSun" w:hAnsi="Times New Roman"/>
                <w:i/>
                <w:sz w:val="8"/>
                <w:szCs w:val="8"/>
              </w:rPr>
            </w:pPr>
          </w:p>
          <w:p w14:paraId="6D28B067"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Source of information: part (A) of the application.</w:t>
            </w:r>
          </w:p>
        </w:tc>
        <w:tc>
          <w:tcPr>
            <w:tcW w:w="1277" w:type="dxa"/>
          </w:tcPr>
          <w:p w14:paraId="4D043DE7" w14:textId="77777777" w:rsidR="00D27396" w:rsidRPr="00AF127A" w:rsidRDefault="00D27396" w:rsidP="00D27396">
            <w:pPr>
              <w:rPr>
                <w:rFonts w:ascii="Times New Roman" w:eastAsia="SimSun" w:hAnsi="Times New Roman"/>
              </w:rPr>
            </w:pPr>
          </w:p>
        </w:tc>
        <w:tc>
          <w:tcPr>
            <w:tcW w:w="1385" w:type="dxa"/>
          </w:tcPr>
          <w:p w14:paraId="36C7A2B5" w14:textId="77777777" w:rsidR="00D27396" w:rsidRPr="00AF127A" w:rsidRDefault="00D27396" w:rsidP="00D27396">
            <w:pPr>
              <w:rPr>
                <w:rFonts w:ascii="Times New Roman" w:eastAsia="SimSun" w:hAnsi="Times New Roman"/>
              </w:rPr>
            </w:pPr>
          </w:p>
        </w:tc>
      </w:tr>
      <w:tr w:rsidR="00D27396" w:rsidRPr="00AF127A" w14:paraId="5F446836" w14:textId="77777777" w:rsidTr="00FE4255">
        <w:trPr>
          <w:trHeight w:val="20"/>
          <w:jc w:val="center"/>
        </w:trPr>
        <w:tc>
          <w:tcPr>
            <w:tcW w:w="1854" w:type="dxa"/>
            <w:vMerge/>
          </w:tcPr>
          <w:p w14:paraId="2825C05A" w14:textId="77777777" w:rsidR="00D27396" w:rsidRPr="00AF127A" w:rsidRDefault="00D27396" w:rsidP="00D27396">
            <w:pPr>
              <w:rPr>
                <w:rFonts w:ascii="Times New Roman" w:eastAsia="SimSun" w:hAnsi="Times New Roman"/>
              </w:rPr>
            </w:pPr>
          </w:p>
        </w:tc>
        <w:tc>
          <w:tcPr>
            <w:tcW w:w="1759" w:type="dxa"/>
            <w:vMerge w:val="restart"/>
          </w:tcPr>
          <w:p w14:paraId="4B5114A9"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4.2. Consistency of the intrinsic logic of the project and good quality of the project objectives.</w:t>
            </w:r>
          </w:p>
          <w:p w14:paraId="00927AAE" w14:textId="77777777" w:rsidR="00D27396" w:rsidRPr="00AF127A" w:rsidRDefault="00D27396" w:rsidP="00D27396">
            <w:pPr>
              <w:spacing w:line="240" w:lineRule="auto"/>
              <w:ind w:right="-108"/>
              <w:rPr>
                <w:rFonts w:ascii="Times New Roman" w:eastAsia="SimSun" w:hAnsi="Times New Roman"/>
                <w:b/>
              </w:rPr>
            </w:pPr>
          </w:p>
        </w:tc>
        <w:tc>
          <w:tcPr>
            <w:tcW w:w="3644" w:type="dxa"/>
          </w:tcPr>
          <w:p w14:paraId="0E790C2D"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4.2.1. Is the intrinsic logic of the project maintained?</w:t>
            </w:r>
          </w:p>
          <w:p w14:paraId="54D4DF35" w14:textId="77777777" w:rsidR="00D27396" w:rsidRPr="00AF127A" w:rsidRDefault="00D27396" w:rsidP="00D27396">
            <w:pPr>
              <w:spacing w:after="0" w:line="240" w:lineRule="auto"/>
              <w:jc w:val="both"/>
              <w:rPr>
                <w:rFonts w:ascii="Times New Roman" w:eastAsia="SimSun" w:hAnsi="Times New Roman"/>
                <w:sz w:val="8"/>
                <w:szCs w:val="8"/>
              </w:rPr>
            </w:pPr>
          </w:p>
          <w:p w14:paraId="0583D6D3"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the consistent intrinsic logic of the project is maintained, i.e. project outcomes are the results of the project activities, project activities create preconditions for realisation of project objectives, and objectives facilitate the implementation of the established aims of the project.</w:t>
            </w:r>
          </w:p>
          <w:p w14:paraId="2DD5214A" w14:textId="77777777" w:rsidR="00D27396" w:rsidRPr="00AF127A" w:rsidRDefault="00D27396" w:rsidP="00D27396">
            <w:pPr>
              <w:spacing w:after="0" w:line="240" w:lineRule="auto"/>
              <w:jc w:val="both"/>
              <w:rPr>
                <w:rFonts w:ascii="Times New Roman" w:eastAsia="SimSun" w:hAnsi="Times New Roman"/>
                <w:i/>
                <w:sz w:val="8"/>
                <w:szCs w:val="8"/>
              </w:rPr>
            </w:pPr>
          </w:p>
          <w:p w14:paraId="646AD60B"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and part (B) of the application</w:t>
            </w:r>
            <w:r w:rsidRPr="00AF127A">
              <w:rPr>
                <w:rFonts w:ascii="Times New Roman" w:eastAsia="SimSun" w:hAnsi="Times New Roman"/>
                <w:i/>
              </w:rPr>
              <w:t>.</w:t>
            </w:r>
          </w:p>
        </w:tc>
        <w:tc>
          <w:tcPr>
            <w:tcW w:w="1277" w:type="dxa"/>
          </w:tcPr>
          <w:p w14:paraId="71A24CBE" w14:textId="77777777" w:rsidR="00D27396" w:rsidRPr="00AF127A" w:rsidRDefault="00D27396" w:rsidP="00D27396">
            <w:pPr>
              <w:rPr>
                <w:rFonts w:ascii="Times New Roman" w:eastAsia="SimSun" w:hAnsi="Times New Roman"/>
              </w:rPr>
            </w:pPr>
          </w:p>
        </w:tc>
        <w:tc>
          <w:tcPr>
            <w:tcW w:w="1385" w:type="dxa"/>
          </w:tcPr>
          <w:p w14:paraId="7A6712AD" w14:textId="77777777" w:rsidR="00D27396" w:rsidRPr="00AF127A" w:rsidRDefault="00D27396" w:rsidP="00D27396">
            <w:pPr>
              <w:rPr>
                <w:rFonts w:ascii="Times New Roman" w:eastAsia="SimSun" w:hAnsi="Times New Roman"/>
              </w:rPr>
            </w:pPr>
          </w:p>
        </w:tc>
      </w:tr>
      <w:tr w:rsidR="00D27396" w:rsidRPr="00AF127A" w14:paraId="0C93E1CD" w14:textId="77777777" w:rsidTr="00FE4255">
        <w:trPr>
          <w:trHeight w:val="20"/>
          <w:jc w:val="center"/>
        </w:trPr>
        <w:tc>
          <w:tcPr>
            <w:tcW w:w="1854" w:type="dxa"/>
            <w:vMerge/>
          </w:tcPr>
          <w:p w14:paraId="5E5ED913" w14:textId="77777777" w:rsidR="00D27396" w:rsidRPr="00AF127A" w:rsidRDefault="00D27396" w:rsidP="00D27396">
            <w:pPr>
              <w:spacing w:line="240" w:lineRule="auto"/>
              <w:rPr>
                <w:rFonts w:ascii="Times New Roman" w:eastAsia="SimSun" w:hAnsi="Times New Roman"/>
                <w:b/>
              </w:rPr>
            </w:pPr>
          </w:p>
        </w:tc>
        <w:tc>
          <w:tcPr>
            <w:tcW w:w="1759" w:type="dxa"/>
            <w:vMerge/>
          </w:tcPr>
          <w:p w14:paraId="77BA9899" w14:textId="77777777" w:rsidR="00D27396" w:rsidRPr="00AF127A" w:rsidRDefault="00D27396" w:rsidP="00D27396">
            <w:pPr>
              <w:spacing w:line="240" w:lineRule="auto"/>
              <w:rPr>
                <w:rFonts w:ascii="Times New Roman" w:eastAsia="SimSun" w:hAnsi="Times New Roman"/>
                <w:b/>
              </w:rPr>
            </w:pPr>
          </w:p>
        </w:tc>
        <w:tc>
          <w:tcPr>
            <w:tcW w:w="3644" w:type="dxa"/>
          </w:tcPr>
          <w:p w14:paraId="4C7D1899"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4.2.2. Are the objectives of the project specific, measurable, achievable, connected and set in timely manner?</w:t>
            </w:r>
          </w:p>
          <w:p w14:paraId="76257886" w14:textId="77777777" w:rsidR="00D27396" w:rsidRPr="00AF127A" w:rsidRDefault="00D27396" w:rsidP="00D27396">
            <w:pPr>
              <w:spacing w:after="0" w:line="240" w:lineRule="auto"/>
              <w:jc w:val="both"/>
              <w:rPr>
                <w:rFonts w:ascii="Times New Roman" w:eastAsia="SimSun" w:hAnsi="Times New Roman"/>
                <w:sz w:val="8"/>
                <w:szCs w:val="8"/>
              </w:rPr>
            </w:pPr>
            <w:r w:rsidRPr="00AF127A">
              <w:rPr>
                <w:rFonts w:ascii="Times New Roman" w:eastAsia="SimSun" w:hAnsi="Times New Roman"/>
              </w:rPr>
              <w:t xml:space="preserve"> </w:t>
            </w:r>
          </w:p>
          <w:p w14:paraId="168DAFCF"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Explanations: ascertaining whether project objectives are:</w:t>
            </w:r>
          </w:p>
          <w:p w14:paraId="549E46E1"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specific, i.e. reflect the nature and characteristics of the project;</w:t>
            </w:r>
          </w:p>
          <w:p w14:paraId="571205CC"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measurable, i.e. quantitatively expressed and can be measured;</w:t>
            </w:r>
          </w:p>
          <w:p w14:paraId="697537B4"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achievable, t. y. realistic;</w:t>
            </w:r>
          </w:p>
          <w:p w14:paraId="50E6D100"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lastRenderedPageBreak/>
              <w:t xml:space="preserve">- connected, i.e. consistent with the project activities carried out; </w:t>
            </w:r>
          </w:p>
          <w:p w14:paraId="41ECDA52"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 set in timely manner, i.e. the beginning and end dates are clear. </w:t>
            </w:r>
          </w:p>
          <w:p w14:paraId="36805627" w14:textId="77777777" w:rsidR="00D27396" w:rsidRPr="00AF127A" w:rsidRDefault="00D27396" w:rsidP="00D27396">
            <w:pPr>
              <w:spacing w:after="0" w:line="240" w:lineRule="auto"/>
              <w:jc w:val="both"/>
              <w:rPr>
                <w:rFonts w:ascii="Times New Roman" w:eastAsia="SimSun" w:hAnsi="Times New Roman"/>
                <w:i/>
                <w:sz w:val="8"/>
                <w:szCs w:val="8"/>
              </w:rPr>
            </w:pPr>
          </w:p>
          <w:p w14:paraId="7475F241"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and part (B) of the application</w:t>
            </w:r>
            <w:r w:rsidRPr="00AF127A">
              <w:rPr>
                <w:rFonts w:ascii="Times New Roman" w:eastAsia="SimSun" w:hAnsi="Times New Roman"/>
                <w:i/>
              </w:rPr>
              <w:t>.</w:t>
            </w:r>
          </w:p>
        </w:tc>
        <w:tc>
          <w:tcPr>
            <w:tcW w:w="1277" w:type="dxa"/>
          </w:tcPr>
          <w:p w14:paraId="6BDB8A84" w14:textId="77777777" w:rsidR="00D27396" w:rsidRPr="00AF127A" w:rsidRDefault="00D27396" w:rsidP="00D27396">
            <w:pPr>
              <w:rPr>
                <w:rFonts w:ascii="Times New Roman" w:eastAsia="SimSun" w:hAnsi="Times New Roman"/>
              </w:rPr>
            </w:pPr>
          </w:p>
        </w:tc>
        <w:tc>
          <w:tcPr>
            <w:tcW w:w="1385" w:type="dxa"/>
          </w:tcPr>
          <w:p w14:paraId="605DE12A" w14:textId="77777777" w:rsidR="00D27396" w:rsidRPr="00AF127A" w:rsidRDefault="00D27396" w:rsidP="00D27396">
            <w:pPr>
              <w:rPr>
                <w:rFonts w:ascii="Times New Roman" w:eastAsia="SimSun" w:hAnsi="Times New Roman"/>
              </w:rPr>
            </w:pPr>
          </w:p>
        </w:tc>
      </w:tr>
      <w:tr w:rsidR="00D27396" w:rsidRPr="00AF127A" w14:paraId="0B8A0A5E" w14:textId="77777777" w:rsidTr="00FE4255">
        <w:trPr>
          <w:trHeight w:val="20"/>
          <w:jc w:val="center"/>
        </w:trPr>
        <w:tc>
          <w:tcPr>
            <w:tcW w:w="1854" w:type="dxa"/>
          </w:tcPr>
          <w:p w14:paraId="204A2B46" w14:textId="77777777" w:rsidR="00D27396" w:rsidRPr="00AF127A" w:rsidRDefault="00D27396" w:rsidP="00D27396">
            <w:pPr>
              <w:autoSpaceDE w:val="0"/>
              <w:autoSpaceDN w:val="0"/>
              <w:adjustRightInd w:val="0"/>
              <w:spacing w:after="0" w:line="240" w:lineRule="auto"/>
              <w:rPr>
                <w:rFonts w:ascii="Times New Roman" w:eastAsia="SimSun" w:hAnsi="Times New Roman"/>
                <w:b/>
                <w:bCs/>
                <w:color w:val="000000"/>
              </w:rPr>
            </w:pPr>
            <w:r w:rsidRPr="00AF127A">
              <w:rPr>
                <w:rFonts w:ascii="Times New Roman" w:eastAsia="SimSun" w:hAnsi="Times New Roman"/>
                <w:b/>
                <w:color w:val="000000"/>
              </w:rPr>
              <w:lastRenderedPageBreak/>
              <w:t>5. The project supports the principle of the good governance.</w:t>
            </w:r>
          </w:p>
        </w:tc>
        <w:tc>
          <w:tcPr>
            <w:tcW w:w="1759" w:type="dxa"/>
          </w:tcPr>
          <w:p w14:paraId="586ADFF0" w14:textId="77777777" w:rsidR="00D27396" w:rsidRPr="00AF127A" w:rsidRDefault="00D27396" w:rsidP="00D27396">
            <w:pPr>
              <w:autoSpaceDE w:val="0"/>
              <w:autoSpaceDN w:val="0"/>
              <w:adjustRightInd w:val="0"/>
              <w:spacing w:after="0" w:line="240" w:lineRule="auto"/>
              <w:rPr>
                <w:rFonts w:ascii="Times New Roman" w:eastAsia="SimSun" w:hAnsi="Times New Roman"/>
                <w:color w:val="000000"/>
              </w:rPr>
            </w:pPr>
            <w:r w:rsidRPr="00AF127A">
              <w:rPr>
                <w:rFonts w:ascii="Times New Roman" w:eastAsia="SimSun" w:hAnsi="Times New Roman"/>
                <w:b/>
                <w:color w:val="000000"/>
              </w:rPr>
              <w:t>5.1. The project does not include any actions which might negatively affect the implementation of the good governance principle.</w:t>
            </w:r>
          </w:p>
        </w:tc>
        <w:tc>
          <w:tcPr>
            <w:tcW w:w="3644" w:type="dxa"/>
          </w:tcPr>
          <w:p w14:paraId="171DED48"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rPr>
            </w:pPr>
            <w:r w:rsidRPr="00AF127A">
              <w:rPr>
                <w:rFonts w:ascii="Times New Roman" w:eastAsia="SimSun" w:hAnsi="Times New Roman"/>
                <w:color w:val="000000"/>
              </w:rPr>
              <w:t>5.1.1. Are there any limitations envisaged in the project which might preclude the implementation of the principle of good governance?</w:t>
            </w:r>
          </w:p>
          <w:p w14:paraId="722496A1" w14:textId="77777777" w:rsidR="00D27396" w:rsidRPr="00AF127A" w:rsidRDefault="00D27396" w:rsidP="00D27396">
            <w:pPr>
              <w:autoSpaceDE w:val="0"/>
              <w:autoSpaceDN w:val="0"/>
              <w:adjustRightInd w:val="0"/>
              <w:spacing w:after="0" w:line="240" w:lineRule="auto"/>
              <w:jc w:val="both"/>
              <w:rPr>
                <w:rFonts w:ascii="Times New Roman" w:eastAsia="SimSun" w:hAnsi="Times New Roman"/>
                <w:color w:val="000000"/>
                <w:sz w:val="8"/>
                <w:szCs w:val="8"/>
              </w:rPr>
            </w:pPr>
          </w:p>
          <w:p w14:paraId="00B39687"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implementation does not </w:t>
            </w:r>
            <w:r w:rsidRPr="00AF127A">
              <w:rPr>
                <w:rFonts w:ascii="Times New Roman" w:eastAsia="SimSun" w:hAnsi="Times New Roman"/>
                <w:i/>
                <w:color w:val="000000"/>
              </w:rPr>
              <w:t>preclude the implementation of the principle of good governance</w:t>
            </w:r>
            <w:r w:rsidRPr="00AF127A">
              <w:rPr>
                <w:rFonts w:ascii="Times New Roman" w:eastAsia="SimSun" w:hAnsi="Times New Roman"/>
                <w:i/>
              </w:rPr>
              <w:t>.</w:t>
            </w:r>
          </w:p>
          <w:p w14:paraId="04A26C39" w14:textId="77777777" w:rsidR="00D27396" w:rsidRPr="00AF127A" w:rsidRDefault="00D27396" w:rsidP="00D27396">
            <w:pPr>
              <w:spacing w:after="0" w:line="240" w:lineRule="auto"/>
              <w:jc w:val="both"/>
              <w:rPr>
                <w:rFonts w:ascii="Times New Roman" w:eastAsia="SimSun" w:hAnsi="Times New Roman"/>
                <w:i/>
                <w:sz w:val="8"/>
                <w:szCs w:val="8"/>
              </w:rPr>
            </w:pPr>
          </w:p>
          <w:p w14:paraId="661E7C81"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3A9B563C" w14:textId="77777777" w:rsidR="00D27396" w:rsidRPr="00AF127A" w:rsidRDefault="00D27396" w:rsidP="00D27396">
            <w:pPr>
              <w:rPr>
                <w:rFonts w:ascii="Times New Roman" w:eastAsia="SimSun" w:hAnsi="Times New Roman"/>
              </w:rPr>
            </w:pPr>
          </w:p>
        </w:tc>
        <w:tc>
          <w:tcPr>
            <w:tcW w:w="1385" w:type="dxa"/>
          </w:tcPr>
          <w:p w14:paraId="74480F90" w14:textId="77777777" w:rsidR="00D27396" w:rsidRPr="00AF127A" w:rsidRDefault="00D27396" w:rsidP="00D27396">
            <w:pPr>
              <w:rPr>
                <w:rFonts w:ascii="Times New Roman" w:eastAsia="SimSun" w:hAnsi="Times New Roman"/>
              </w:rPr>
            </w:pPr>
          </w:p>
        </w:tc>
      </w:tr>
      <w:tr w:rsidR="00D27396" w:rsidRPr="00AF127A" w14:paraId="0A63607F" w14:textId="77777777" w:rsidTr="00FE4255">
        <w:trPr>
          <w:trHeight w:val="20"/>
          <w:jc w:val="center"/>
        </w:trPr>
        <w:tc>
          <w:tcPr>
            <w:tcW w:w="1854" w:type="dxa"/>
            <w:vMerge w:val="restart"/>
          </w:tcPr>
          <w:p w14:paraId="49BC5FC9"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 xml:space="preserve">6. The project supports the principle of sustainable development. </w:t>
            </w:r>
          </w:p>
          <w:p w14:paraId="5AB37F3B" w14:textId="77777777" w:rsidR="00D27396" w:rsidRPr="00AF127A" w:rsidRDefault="00D27396" w:rsidP="00D27396">
            <w:pPr>
              <w:rPr>
                <w:rFonts w:ascii="Times New Roman" w:eastAsia="SimSun" w:hAnsi="Times New Roman"/>
                <w:b/>
              </w:rPr>
            </w:pPr>
            <w:r w:rsidRPr="00AF127A">
              <w:rPr>
                <w:rFonts w:ascii="Times New Roman" w:eastAsia="SimSun" w:hAnsi="Times New Roman"/>
              </w:rPr>
              <w:br w:type="page"/>
            </w:r>
          </w:p>
        </w:tc>
        <w:tc>
          <w:tcPr>
            <w:tcW w:w="1759" w:type="dxa"/>
            <w:vMerge w:val="restart"/>
          </w:tcPr>
          <w:p w14:paraId="3324D2C6" w14:textId="77777777" w:rsidR="00D27396" w:rsidRPr="00AF127A" w:rsidRDefault="00D27396" w:rsidP="00D27396">
            <w:pPr>
              <w:spacing w:line="240" w:lineRule="auto"/>
              <w:rPr>
                <w:rFonts w:ascii="Times New Roman" w:eastAsia="SimSun" w:hAnsi="Times New Roman"/>
                <w:b/>
              </w:rPr>
            </w:pPr>
            <w:r w:rsidRPr="00AF127A">
              <w:rPr>
                <w:rFonts w:ascii="Times New Roman" w:eastAsia="SimSun" w:hAnsi="Times New Roman"/>
                <w:b/>
              </w:rPr>
              <w:t xml:space="preserve">6.1. </w:t>
            </w:r>
            <w:r w:rsidRPr="00AF127A">
              <w:rPr>
                <w:rFonts w:ascii="Times New Roman" w:eastAsia="SimSun" w:hAnsi="Times New Roman"/>
                <w:b/>
                <w:color w:val="000000"/>
              </w:rPr>
              <w:t xml:space="preserve">The project does not include any actions which might negatively affect the implementation of the </w:t>
            </w:r>
            <w:r w:rsidRPr="00AF127A">
              <w:rPr>
                <w:rFonts w:ascii="Times New Roman" w:eastAsia="SimSun" w:hAnsi="Times New Roman"/>
                <w:b/>
              </w:rPr>
              <w:t>principle of sustainable development.</w:t>
            </w:r>
          </w:p>
        </w:tc>
        <w:tc>
          <w:tcPr>
            <w:tcW w:w="3644" w:type="dxa"/>
          </w:tcPr>
          <w:p w14:paraId="26B6D5B1" w14:textId="21A4B22A"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6.1.1. Environmental protection </w:t>
            </w:r>
            <w:r w:rsidR="007B0DD4">
              <w:rPr>
                <w:rFonts w:ascii="Times New Roman" w:eastAsia="SimSun" w:hAnsi="Times New Roman"/>
              </w:rPr>
              <w:t>field</w:t>
            </w:r>
            <w:r w:rsidRPr="00AF127A">
              <w:rPr>
                <w:rFonts w:ascii="Times New Roman" w:eastAsia="SimSun" w:hAnsi="Times New Roman"/>
              </w:rPr>
              <w:t xml:space="preserve"> (quality of environment and natural resources, climate change, protection of environment).</w:t>
            </w:r>
          </w:p>
          <w:p w14:paraId="4F30A005" w14:textId="77777777" w:rsidR="00D27396" w:rsidRPr="00AF127A" w:rsidRDefault="00D27396" w:rsidP="00D27396">
            <w:pPr>
              <w:spacing w:after="0" w:line="240" w:lineRule="auto"/>
              <w:jc w:val="both"/>
              <w:rPr>
                <w:rFonts w:ascii="Times New Roman" w:eastAsia="SimSun" w:hAnsi="Times New Roman"/>
                <w:sz w:val="8"/>
                <w:szCs w:val="8"/>
              </w:rPr>
            </w:pPr>
          </w:p>
          <w:p w14:paraId="1777CCEA" w14:textId="79974324"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implementation does not have any negative impact for the implementation of the principle of sustainable development in the </w:t>
            </w:r>
            <w:r w:rsidR="007B0DD4">
              <w:rPr>
                <w:rFonts w:ascii="Times New Roman" w:eastAsia="SimSun" w:hAnsi="Times New Roman"/>
                <w:i/>
              </w:rPr>
              <w:t>field</w:t>
            </w:r>
            <w:r w:rsidRPr="00AF127A">
              <w:rPr>
                <w:rFonts w:ascii="Times New Roman" w:eastAsia="SimSun" w:hAnsi="Times New Roman"/>
                <w:i/>
              </w:rPr>
              <w:t xml:space="preserve"> of environmental protection.</w:t>
            </w:r>
          </w:p>
          <w:p w14:paraId="69FCF277" w14:textId="77777777" w:rsidR="00D27396" w:rsidRPr="00AF127A" w:rsidRDefault="00D27396" w:rsidP="00D27396">
            <w:pPr>
              <w:spacing w:after="0" w:line="240" w:lineRule="auto"/>
              <w:jc w:val="both"/>
              <w:rPr>
                <w:rFonts w:ascii="Times New Roman" w:eastAsia="SimSun" w:hAnsi="Times New Roman"/>
                <w:i/>
                <w:sz w:val="8"/>
                <w:szCs w:val="8"/>
              </w:rPr>
            </w:pPr>
          </w:p>
          <w:p w14:paraId="27EEA7AF"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09A39FFF" w14:textId="77777777" w:rsidR="00D27396" w:rsidRPr="00AF127A" w:rsidRDefault="00D27396" w:rsidP="00D27396">
            <w:pPr>
              <w:rPr>
                <w:rFonts w:ascii="Times New Roman" w:eastAsia="SimSun" w:hAnsi="Times New Roman"/>
              </w:rPr>
            </w:pPr>
          </w:p>
        </w:tc>
        <w:tc>
          <w:tcPr>
            <w:tcW w:w="1385" w:type="dxa"/>
          </w:tcPr>
          <w:p w14:paraId="653DAEAF" w14:textId="77777777" w:rsidR="00D27396" w:rsidRPr="00AF127A" w:rsidRDefault="00D27396" w:rsidP="00D27396">
            <w:pPr>
              <w:rPr>
                <w:rFonts w:ascii="Times New Roman" w:eastAsia="SimSun" w:hAnsi="Times New Roman"/>
              </w:rPr>
            </w:pPr>
          </w:p>
        </w:tc>
      </w:tr>
      <w:tr w:rsidR="00D27396" w:rsidRPr="00AF127A" w14:paraId="64C31B34" w14:textId="77777777" w:rsidTr="00FE4255">
        <w:trPr>
          <w:trHeight w:val="20"/>
          <w:jc w:val="center"/>
        </w:trPr>
        <w:tc>
          <w:tcPr>
            <w:tcW w:w="1854" w:type="dxa"/>
            <w:vMerge/>
          </w:tcPr>
          <w:p w14:paraId="21799159" w14:textId="77777777" w:rsidR="00D27396" w:rsidRPr="00AF127A" w:rsidRDefault="00D27396" w:rsidP="00D27396">
            <w:pPr>
              <w:rPr>
                <w:rFonts w:ascii="Times New Roman" w:eastAsia="SimSun" w:hAnsi="Times New Roman"/>
              </w:rPr>
            </w:pPr>
          </w:p>
        </w:tc>
        <w:tc>
          <w:tcPr>
            <w:tcW w:w="1759" w:type="dxa"/>
            <w:vMerge/>
          </w:tcPr>
          <w:p w14:paraId="4FC9D96D" w14:textId="77777777" w:rsidR="00D27396" w:rsidRPr="00AF127A" w:rsidRDefault="00D27396" w:rsidP="00D27396">
            <w:pPr>
              <w:spacing w:line="240" w:lineRule="auto"/>
              <w:rPr>
                <w:rFonts w:ascii="Times New Roman" w:eastAsia="SimSun" w:hAnsi="Times New Roman"/>
              </w:rPr>
            </w:pPr>
          </w:p>
        </w:tc>
        <w:tc>
          <w:tcPr>
            <w:tcW w:w="3644" w:type="dxa"/>
          </w:tcPr>
          <w:p w14:paraId="0DA6F920" w14:textId="165F993A"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6.1.2. Social </w:t>
            </w:r>
            <w:r w:rsidR="007B0DD4">
              <w:rPr>
                <w:rFonts w:ascii="Times New Roman" w:eastAsia="SimSun" w:hAnsi="Times New Roman"/>
              </w:rPr>
              <w:t>field</w:t>
            </w:r>
            <w:r w:rsidRPr="00AF127A">
              <w:rPr>
                <w:rFonts w:ascii="Times New Roman" w:eastAsia="SimSun" w:hAnsi="Times New Roman"/>
              </w:rPr>
              <w:t xml:space="preserve"> (employment, poverty and social exclusion, health, education and science, cultural identity).</w:t>
            </w:r>
          </w:p>
          <w:p w14:paraId="59B001E3" w14:textId="77777777" w:rsidR="00D27396" w:rsidRPr="00AF127A" w:rsidRDefault="00D27396" w:rsidP="00D27396">
            <w:pPr>
              <w:spacing w:after="0" w:line="240" w:lineRule="auto"/>
              <w:jc w:val="both"/>
              <w:rPr>
                <w:rFonts w:ascii="Times New Roman" w:eastAsia="SimSun" w:hAnsi="Times New Roman"/>
                <w:sz w:val="8"/>
                <w:szCs w:val="8"/>
              </w:rPr>
            </w:pPr>
          </w:p>
          <w:p w14:paraId="50454352" w14:textId="63A760A0"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implementation does not have any negative impact for the implementation of the principle of sustainable development in the social </w:t>
            </w:r>
            <w:r w:rsidR="007B0DD4">
              <w:rPr>
                <w:rFonts w:ascii="Times New Roman" w:eastAsia="SimSun" w:hAnsi="Times New Roman"/>
                <w:i/>
              </w:rPr>
              <w:t>field</w:t>
            </w:r>
            <w:r w:rsidRPr="00AF127A">
              <w:rPr>
                <w:rFonts w:ascii="Times New Roman" w:eastAsia="SimSun" w:hAnsi="Times New Roman"/>
                <w:i/>
              </w:rPr>
              <w:t>.</w:t>
            </w:r>
          </w:p>
          <w:p w14:paraId="0C34832C" w14:textId="77777777" w:rsidR="00D27396" w:rsidRPr="00AF127A" w:rsidRDefault="00D27396" w:rsidP="00D27396">
            <w:pPr>
              <w:spacing w:after="0" w:line="240" w:lineRule="auto"/>
              <w:jc w:val="both"/>
              <w:rPr>
                <w:rFonts w:ascii="Times New Roman" w:eastAsia="SimSun" w:hAnsi="Times New Roman"/>
                <w:i/>
                <w:sz w:val="8"/>
                <w:szCs w:val="8"/>
              </w:rPr>
            </w:pPr>
          </w:p>
          <w:p w14:paraId="5598F56A"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680BD9D1" w14:textId="77777777" w:rsidR="00D27396" w:rsidRPr="00AF127A" w:rsidRDefault="00D27396" w:rsidP="00D27396">
            <w:pPr>
              <w:rPr>
                <w:rFonts w:ascii="Times New Roman" w:eastAsia="SimSun" w:hAnsi="Times New Roman"/>
              </w:rPr>
            </w:pPr>
          </w:p>
        </w:tc>
        <w:tc>
          <w:tcPr>
            <w:tcW w:w="1385" w:type="dxa"/>
          </w:tcPr>
          <w:p w14:paraId="29B01FDD" w14:textId="77777777" w:rsidR="00D27396" w:rsidRPr="00AF127A" w:rsidRDefault="00D27396" w:rsidP="00D27396">
            <w:pPr>
              <w:rPr>
                <w:rFonts w:ascii="Times New Roman" w:eastAsia="SimSun" w:hAnsi="Times New Roman"/>
              </w:rPr>
            </w:pPr>
          </w:p>
        </w:tc>
      </w:tr>
      <w:tr w:rsidR="00D27396" w:rsidRPr="00AF127A" w14:paraId="4163CE58" w14:textId="77777777" w:rsidTr="00FE4255">
        <w:trPr>
          <w:trHeight w:val="20"/>
          <w:jc w:val="center"/>
        </w:trPr>
        <w:tc>
          <w:tcPr>
            <w:tcW w:w="1854" w:type="dxa"/>
            <w:vMerge/>
          </w:tcPr>
          <w:p w14:paraId="2BF78364" w14:textId="77777777" w:rsidR="00D27396" w:rsidRPr="00AF127A" w:rsidRDefault="00D27396" w:rsidP="00D27396">
            <w:pPr>
              <w:spacing w:line="240" w:lineRule="auto"/>
              <w:rPr>
                <w:rFonts w:ascii="Times New Roman" w:eastAsia="SimSun" w:hAnsi="Times New Roman"/>
                <w:b/>
              </w:rPr>
            </w:pPr>
          </w:p>
        </w:tc>
        <w:tc>
          <w:tcPr>
            <w:tcW w:w="1759" w:type="dxa"/>
            <w:vMerge/>
          </w:tcPr>
          <w:p w14:paraId="51786393" w14:textId="77777777" w:rsidR="00D27396" w:rsidRPr="00AF127A" w:rsidRDefault="00D27396" w:rsidP="00D27396">
            <w:pPr>
              <w:spacing w:line="240" w:lineRule="auto"/>
              <w:rPr>
                <w:rFonts w:ascii="Times New Roman" w:eastAsia="SimSun" w:hAnsi="Times New Roman"/>
                <w:b/>
              </w:rPr>
            </w:pPr>
          </w:p>
        </w:tc>
        <w:tc>
          <w:tcPr>
            <w:tcW w:w="3644" w:type="dxa"/>
          </w:tcPr>
          <w:p w14:paraId="1290ECDA" w14:textId="69BACD6D"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6.1.3. Economic </w:t>
            </w:r>
            <w:r w:rsidR="007B0DD4">
              <w:rPr>
                <w:rFonts w:ascii="Times New Roman" w:eastAsia="SimSun" w:hAnsi="Times New Roman"/>
              </w:rPr>
              <w:t>field</w:t>
            </w:r>
            <w:r w:rsidRPr="00AF127A">
              <w:rPr>
                <w:rFonts w:ascii="Times New Roman" w:eastAsia="SimSun" w:hAnsi="Times New Roman"/>
              </w:rPr>
              <w:t xml:space="preserve"> (sustainable development of the main sectors of economy and regions).</w:t>
            </w:r>
          </w:p>
          <w:p w14:paraId="5CDB10A1" w14:textId="77777777" w:rsidR="00D27396" w:rsidRPr="00AF127A" w:rsidRDefault="00D27396" w:rsidP="00D27396">
            <w:pPr>
              <w:spacing w:after="0" w:line="240" w:lineRule="auto"/>
              <w:jc w:val="both"/>
              <w:rPr>
                <w:rFonts w:ascii="Times New Roman" w:eastAsia="SimSun" w:hAnsi="Times New Roman"/>
                <w:i/>
                <w:sz w:val="8"/>
                <w:szCs w:val="8"/>
              </w:rPr>
            </w:pPr>
          </w:p>
          <w:p w14:paraId="5B19DB7C" w14:textId="2EBD686C"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implementation does not have any negative impact for the implementation of the principle of sustainable development in the economic </w:t>
            </w:r>
            <w:r w:rsidR="007B0DD4">
              <w:rPr>
                <w:rFonts w:ascii="Times New Roman" w:eastAsia="SimSun" w:hAnsi="Times New Roman"/>
                <w:i/>
              </w:rPr>
              <w:t>field</w:t>
            </w:r>
            <w:r w:rsidRPr="00AF127A">
              <w:rPr>
                <w:rFonts w:ascii="Times New Roman" w:eastAsia="SimSun" w:hAnsi="Times New Roman"/>
                <w:i/>
              </w:rPr>
              <w:t xml:space="preserve">. </w:t>
            </w:r>
          </w:p>
          <w:p w14:paraId="0A060C93" w14:textId="77777777" w:rsidR="00D27396" w:rsidRPr="00AF127A" w:rsidRDefault="00D27396" w:rsidP="00D27396">
            <w:pPr>
              <w:spacing w:after="0" w:line="240" w:lineRule="auto"/>
              <w:jc w:val="both"/>
              <w:rPr>
                <w:rFonts w:ascii="Times New Roman" w:eastAsia="SimSun" w:hAnsi="Times New Roman"/>
                <w:i/>
                <w:sz w:val="8"/>
                <w:szCs w:val="8"/>
              </w:rPr>
            </w:pPr>
          </w:p>
          <w:p w14:paraId="251D25CA"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6A3F8DAC" w14:textId="77777777" w:rsidR="00D27396" w:rsidRPr="00AF127A" w:rsidRDefault="00D27396" w:rsidP="00D27396">
            <w:pPr>
              <w:rPr>
                <w:rFonts w:ascii="Times New Roman" w:eastAsia="SimSun" w:hAnsi="Times New Roman"/>
              </w:rPr>
            </w:pPr>
          </w:p>
        </w:tc>
        <w:tc>
          <w:tcPr>
            <w:tcW w:w="1385" w:type="dxa"/>
          </w:tcPr>
          <w:p w14:paraId="232AF0C7" w14:textId="77777777" w:rsidR="00D27396" w:rsidRPr="00AF127A" w:rsidRDefault="00D27396" w:rsidP="00D27396">
            <w:pPr>
              <w:rPr>
                <w:rFonts w:ascii="Times New Roman" w:eastAsia="SimSun" w:hAnsi="Times New Roman"/>
              </w:rPr>
            </w:pPr>
          </w:p>
        </w:tc>
      </w:tr>
      <w:tr w:rsidR="00D27396" w:rsidRPr="00AF127A" w14:paraId="512131EE" w14:textId="77777777" w:rsidTr="00FE4255">
        <w:trPr>
          <w:trHeight w:val="20"/>
          <w:jc w:val="center"/>
        </w:trPr>
        <w:tc>
          <w:tcPr>
            <w:tcW w:w="1854" w:type="dxa"/>
            <w:vMerge/>
          </w:tcPr>
          <w:p w14:paraId="2CEFEDD2" w14:textId="77777777" w:rsidR="00D27396" w:rsidRPr="00AF127A" w:rsidRDefault="00D27396" w:rsidP="00D27396">
            <w:pPr>
              <w:spacing w:line="240" w:lineRule="auto"/>
              <w:rPr>
                <w:rFonts w:ascii="Times New Roman" w:eastAsia="SimSun" w:hAnsi="Times New Roman"/>
                <w:b/>
              </w:rPr>
            </w:pPr>
          </w:p>
        </w:tc>
        <w:tc>
          <w:tcPr>
            <w:tcW w:w="1759" w:type="dxa"/>
            <w:vMerge/>
          </w:tcPr>
          <w:p w14:paraId="0B8361B1" w14:textId="77777777" w:rsidR="00D27396" w:rsidRPr="00AF127A" w:rsidRDefault="00D27396" w:rsidP="00D27396">
            <w:pPr>
              <w:spacing w:line="240" w:lineRule="auto"/>
              <w:rPr>
                <w:rFonts w:ascii="Times New Roman" w:eastAsia="SimSun" w:hAnsi="Times New Roman"/>
                <w:b/>
              </w:rPr>
            </w:pPr>
          </w:p>
        </w:tc>
        <w:tc>
          <w:tcPr>
            <w:tcW w:w="3644" w:type="dxa"/>
          </w:tcPr>
          <w:p w14:paraId="4A4772F4" w14:textId="621A3AC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6.1.4. Regional development </w:t>
            </w:r>
            <w:r w:rsidR="007B0DD4">
              <w:rPr>
                <w:rFonts w:ascii="Times New Roman" w:eastAsia="SimSun" w:hAnsi="Times New Roman"/>
              </w:rPr>
              <w:t>field</w:t>
            </w:r>
            <w:r w:rsidRPr="00AF127A">
              <w:rPr>
                <w:rFonts w:ascii="Times New Roman" w:eastAsia="SimSun" w:hAnsi="Times New Roman"/>
              </w:rPr>
              <w:t xml:space="preserve"> (reduction of environmental, social and economic inequalities).</w:t>
            </w:r>
          </w:p>
          <w:p w14:paraId="3211E890" w14:textId="77777777" w:rsidR="00D27396" w:rsidRPr="00AF127A" w:rsidRDefault="00D27396" w:rsidP="00D27396">
            <w:pPr>
              <w:spacing w:after="0" w:line="240" w:lineRule="auto"/>
              <w:jc w:val="both"/>
              <w:rPr>
                <w:rFonts w:ascii="Times New Roman" w:eastAsia="SimSun" w:hAnsi="Times New Roman"/>
                <w:sz w:val="8"/>
                <w:szCs w:val="8"/>
              </w:rPr>
            </w:pPr>
          </w:p>
          <w:p w14:paraId="7413A1B1" w14:textId="78DA2C24"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ascertaining whether project implementation does not have any negative impact for the implementation of the principle of sustainable development in the</w:t>
            </w:r>
            <w:r w:rsidRPr="00AF127A">
              <w:rPr>
                <w:rFonts w:ascii="Times New Roman" w:eastAsia="SimSun" w:hAnsi="Times New Roman"/>
              </w:rPr>
              <w:t xml:space="preserve"> </w:t>
            </w:r>
            <w:r w:rsidRPr="00AF127A">
              <w:rPr>
                <w:rFonts w:ascii="Times New Roman" w:eastAsia="SimSun" w:hAnsi="Times New Roman"/>
                <w:i/>
              </w:rPr>
              <w:t xml:space="preserve">regional development </w:t>
            </w:r>
            <w:r w:rsidR="007B0DD4">
              <w:rPr>
                <w:rFonts w:ascii="Times New Roman" w:eastAsia="SimSun" w:hAnsi="Times New Roman"/>
                <w:i/>
              </w:rPr>
              <w:t>field</w:t>
            </w:r>
            <w:r w:rsidRPr="00AF127A">
              <w:rPr>
                <w:rFonts w:ascii="Times New Roman" w:eastAsia="SimSun" w:hAnsi="Times New Roman"/>
                <w:i/>
              </w:rPr>
              <w:t>.</w:t>
            </w:r>
          </w:p>
          <w:p w14:paraId="302F0B26" w14:textId="77777777" w:rsidR="00D27396" w:rsidRPr="00AF127A" w:rsidRDefault="00D27396" w:rsidP="00D27396">
            <w:pPr>
              <w:spacing w:after="0" w:line="240" w:lineRule="auto"/>
              <w:jc w:val="both"/>
              <w:rPr>
                <w:rFonts w:ascii="Times New Roman" w:eastAsia="SimSun" w:hAnsi="Times New Roman"/>
                <w:i/>
                <w:sz w:val="8"/>
                <w:szCs w:val="8"/>
              </w:rPr>
            </w:pPr>
          </w:p>
          <w:p w14:paraId="17CB706C"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72A49AE0" w14:textId="77777777" w:rsidR="00D27396" w:rsidRPr="00AF127A" w:rsidRDefault="00D27396" w:rsidP="00D27396">
            <w:pPr>
              <w:rPr>
                <w:rFonts w:ascii="Times New Roman" w:eastAsia="SimSun" w:hAnsi="Times New Roman"/>
              </w:rPr>
            </w:pPr>
          </w:p>
        </w:tc>
        <w:tc>
          <w:tcPr>
            <w:tcW w:w="1385" w:type="dxa"/>
          </w:tcPr>
          <w:p w14:paraId="2FD673B2" w14:textId="77777777" w:rsidR="00D27396" w:rsidRPr="00AF127A" w:rsidRDefault="00D27396" w:rsidP="00D27396">
            <w:pPr>
              <w:rPr>
                <w:rFonts w:ascii="Times New Roman" w:eastAsia="SimSun" w:hAnsi="Times New Roman"/>
              </w:rPr>
            </w:pPr>
          </w:p>
        </w:tc>
      </w:tr>
      <w:tr w:rsidR="00D27396" w:rsidRPr="00AF127A" w14:paraId="0FD2AB67" w14:textId="77777777" w:rsidTr="00FE4255">
        <w:trPr>
          <w:trHeight w:val="20"/>
          <w:jc w:val="center"/>
        </w:trPr>
        <w:tc>
          <w:tcPr>
            <w:tcW w:w="1854" w:type="dxa"/>
            <w:vMerge/>
          </w:tcPr>
          <w:p w14:paraId="01854F22" w14:textId="77777777" w:rsidR="00D27396" w:rsidRPr="00AF127A" w:rsidRDefault="00D27396" w:rsidP="00D27396">
            <w:pPr>
              <w:spacing w:line="240" w:lineRule="auto"/>
              <w:rPr>
                <w:rFonts w:ascii="Times New Roman" w:eastAsia="SimSun" w:hAnsi="Times New Roman"/>
              </w:rPr>
            </w:pPr>
          </w:p>
        </w:tc>
        <w:tc>
          <w:tcPr>
            <w:tcW w:w="1759" w:type="dxa"/>
          </w:tcPr>
          <w:p w14:paraId="72396C64"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 xml:space="preserve">6.2. The attempts to promote </w:t>
            </w:r>
            <w:r w:rsidRPr="00AF127A">
              <w:rPr>
                <w:rFonts w:ascii="Times New Roman" w:eastAsia="SimSun" w:hAnsi="Times New Roman"/>
                <w:b/>
                <w:color w:val="000000"/>
              </w:rPr>
              <w:t xml:space="preserve">the implementation of the </w:t>
            </w:r>
            <w:r w:rsidRPr="00AF127A">
              <w:rPr>
                <w:rFonts w:ascii="Times New Roman" w:eastAsia="SimSun" w:hAnsi="Times New Roman"/>
                <w:b/>
              </w:rPr>
              <w:t>principle of sustainable development are reflected in the project.</w:t>
            </w:r>
          </w:p>
        </w:tc>
        <w:tc>
          <w:tcPr>
            <w:tcW w:w="3644" w:type="dxa"/>
          </w:tcPr>
          <w:p w14:paraId="20003C81"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6.2.1. The specific measures are proposed which ensure that the project contributes to the </w:t>
            </w:r>
            <w:r w:rsidRPr="00AF127A">
              <w:rPr>
                <w:rFonts w:ascii="Times New Roman" w:eastAsia="SimSun" w:hAnsi="Times New Roman"/>
                <w:color w:val="000000"/>
              </w:rPr>
              <w:t xml:space="preserve">implementation of the </w:t>
            </w:r>
            <w:r w:rsidRPr="00AF127A">
              <w:rPr>
                <w:rFonts w:ascii="Times New Roman" w:eastAsia="SimSun" w:hAnsi="Times New Roman"/>
              </w:rPr>
              <w:t xml:space="preserve">principle of sustainable development. </w:t>
            </w:r>
          </w:p>
          <w:p w14:paraId="441DEFC3" w14:textId="77777777" w:rsidR="00D27396" w:rsidRPr="00AF127A" w:rsidRDefault="00D27396" w:rsidP="00D27396">
            <w:pPr>
              <w:spacing w:after="0" w:line="240" w:lineRule="auto"/>
              <w:jc w:val="both"/>
              <w:rPr>
                <w:rFonts w:ascii="Times New Roman" w:eastAsia="SimSun" w:hAnsi="Times New Roman"/>
                <w:sz w:val="8"/>
                <w:szCs w:val="8"/>
              </w:rPr>
            </w:pPr>
          </w:p>
          <w:p w14:paraId="4B83EFF2"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 the project captures specific activities or measures (manifests active initiative), which contribute to the </w:t>
            </w:r>
            <w:r w:rsidRPr="00AF127A">
              <w:rPr>
                <w:rFonts w:ascii="Times New Roman" w:eastAsia="SimSun" w:hAnsi="Times New Roman"/>
                <w:i/>
                <w:color w:val="000000"/>
              </w:rPr>
              <w:t xml:space="preserve">implementation of the </w:t>
            </w:r>
            <w:r w:rsidRPr="00AF127A">
              <w:rPr>
                <w:rFonts w:ascii="Times New Roman" w:eastAsia="SimSun" w:hAnsi="Times New Roman"/>
                <w:i/>
              </w:rPr>
              <w:t>principle of sustainable development (assessed in connection with the criterion 3.2 of this Methodology).</w:t>
            </w:r>
          </w:p>
          <w:p w14:paraId="1F98E42B" w14:textId="77777777" w:rsidR="00D27396" w:rsidRPr="00AF127A" w:rsidRDefault="00D27396" w:rsidP="00D27396">
            <w:pPr>
              <w:spacing w:after="0" w:line="240" w:lineRule="auto"/>
              <w:jc w:val="both"/>
              <w:rPr>
                <w:rFonts w:ascii="Times New Roman" w:eastAsia="SimSun" w:hAnsi="Times New Roman"/>
                <w:i/>
                <w:sz w:val="8"/>
                <w:szCs w:val="8"/>
              </w:rPr>
            </w:pPr>
          </w:p>
          <w:p w14:paraId="47760383"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157193C8" w14:textId="77777777" w:rsidR="00D27396" w:rsidRPr="00AF127A" w:rsidRDefault="00D27396" w:rsidP="00D27396">
            <w:pPr>
              <w:rPr>
                <w:rFonts w:ascii="Times New Roman" w:eastAsia="SimSun" w:hAnsi="Times New Roman"/>
              </w:rPr>
            </w:pPr>
          </w:p>
        </w:tc>
        <w:tc>
          <w:tcPr>
            <w:tcW w:w="1385" w:type="dxa"/>
          </w:tcPr>
          <w:p w14:paraId="413F154E" w14:textId="77777777" w:rsidR="00D27396" w:rsidRPr="00AF127A" w:rsidRDefault="00D27396" w:rsidP="00D27396">
            <w:pPr>
              <w:rPr>
                <w:rFonts w:ascii="Times New Roman" w:eastAsia="SimSun" w:hAnsi="Times New Roman"/>
              </w:rPr>
            </w:pPr>
          </w:p>
          <w:p w14:paraId="2C212D46" w14:textId="77777777" w:rsidR="00D27396" w:rsidRPr="00AF127A" w:rsidRDefault="00D27396" w:rsidP="00D27396">
            <w:pPr>
              <w:rPr>
                <w:rFonts w:ascii="Times New Roman" w:eastAsia="SimSun" w:hAnsi="Times New Roman"/>
              </w:rPr>
            </w:pPr>
          </w:p>
        </w:tc>
      </w:tr>
      <w:tr w:rsidR="00D27396" w:rsidRPr="00AF127A" w14:paraId="36092777" w14:textId="77777777" w:rsidTr="00FE4255">
        <w:trPr>
          <w:trHeight w:val="20"/>
          <w:jc w:val="center"/>
        </w:trPr>
        <w:tc>
          <w:tcPr>
            <w:tcW w:w="1854" w:type="dxa"/>
          </w:tcPr>
          <w:p w14:paraId="20064126"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7. The project supports the principle of gender equality and equal opportunities.</w:t>
            </w:r>
          </w:p>
          <w:p w14:paraId="2AFE0128" w14:textId="77777777" w:rsidR="00D27396" w:rsidRPr="00AF127A" w:rsidRDefault="00D27396" w:rsidP="00D27396">
            <w:pPr>
              <w:rPr>
                <w:rFonts w:ascii="Times New Roman" w:eastAsia="SimSun" w:hAnsi="Times New Roman"/>
              </w:rPr>
            </w:pPr>
            <w:r w:rsidRPr="00AF127A">
              <w:rPr>
                <w:rFonts w:ascii="Times New Roman" w:eastAsia="SimSun" w:hAnsi="Times New Roman"/>
              </w:rPr>
              <w:br w:type="page"/>
            </w:r>
          </w:p>
        </w:tc>
        <w:tc>
          <w:tcPr>
            <w:tcW w:w="1759" w:type="dxa"/>
          </w:tcPr>
          <w:p w14:paraId="6D7F37C4" w14:textId="77777777" w:rsidR="00D27396" w:rsidRPr="00AF127A" w:rsidRDefault="00D27396" w:rsidP="00D27396">
            <w:pPr>
              <w:spacing w:line="240" w:lineRule="auto"/>
              <w:ind w:right="-108"/>
              <w:rPr>
                <w:rFonts w:ascii="Times New Roman" w:eastAsia="SimSun" w:hAnsi="Times New Roman"/>
              </w:rPr>
            </w:pPr>
            <w:r w:rsidRPr="00AF127A">
              <w:rPr>
                <w:rFonts w:ascii="Times New Roman" w:eastAsia="SimSun" w:hAnsi="Times New Roman"/>
                <w:b/>
              </w:rPr>
              <w:t xml:space="preserve">7.1. </w:t>
            </w:r>
            <w:r w:rsidRPr="00AF127A">
              <w:rPr>
                <w:rFonts w:ascii="Times New Roman" w:eastAsia="SimSun" w:hAnsi="Times New Roman"/>
                <w:b/>
                <w:color w:val="000000"/>
              </w:rPr>
              <w:t xml:space="preserve">The project does not include any restrictions which might negatively affect the implementation of the </w:t>
            </w:r>
            <w:r w:rsidRPr="00AF127A">
              <w:rPr>
                <w:rFonts w:ascii="Times New Roman" w:eastAsia="SimSun" w:hAnsi="Times New Roman"/>
                <w:b/>
              </w:rPr>
              <w:t>principle of gender equality and equal opportunities.</w:t>
            </w:r>
          </w:p>
        </w:tc>
        <w:tc>
          <w:tcPr>
            <w:tcW w:w="3644" w:type="dxa"/>
          </w:tcPr>
          <w:p w14:paraId="448B4B0C"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 xml:space="preserve">7.1.1. </w:t>
            </w:r>
            <w:r w:rsidRPr="00AF127A">
              <w:rPr>
                <w:rFonts w:ascii="Times New Roman" w:eastAsia="SimSun" w:hAnsi="Times New Roman"/>
                <w:color w:val="000000"/>
              </w:rPr>
              <w:t xml:space="preserve">Are there any limitations envisaged in the project which might preclude the implementation of the principle </w:t>
            </w:r>
            <w:r w:rsidRPr="00AF127A">
              <w:rPr>
                <w:rFonts w:ascii="Times New Roman" w:eastAsia="SimSun" w:hAnsi="Times New Roman"/>
              </w:rPr>
              <w:t>of gender equality and equal opportunities?</w:t>
            </w:r>
          </w:p>
          <w:p w14:paraId="2ECAD41E" w14:textId="77777777" w:rsidR="00D27396" w:rsidRPr="00AF127A" w:rsidRDefault="00D27396" w:rsidP="00D27396">
            <w:pPr>
              <w:spacing w:after="0" w:line="240" w:lineRule="auto"/>
              <w:jc w:val="both"/>
              <w:rPr>
                <w:rFonts w:ascii="Times New Roman" w:eastAsia="SimSun" w:hAnsi="Times New Roman"/>
                <w:sz w:val="8"/>
                <w:szCs w:val="8"/>
              </w:rPr>
            </w:pPr>
          </w:p>
          <w:p w14:paraId="363844B0"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the project implementation does not have any negative impact on </w:t>
            </w:r>
            <w:r w:rsidRPr="00AF127A">
              <w:rPr>
                <w:rFonts w:ascii="Times New Roman" w:eastAsia="SimSun" w:hAnsi="Times New Roman"/>
                <w:i/>
                <w:color w:val="000000"/>
              </w:rPr>
              <w:t xml:space="preserve">the implementation of the principle </w:t>
            </w:r>
            <w:r w:rsidRPr="00AF127A">
              <w:rPr>
                <w:rFonts w:ascii="Times New Roman" w:eastAsia="SimSun" w:hAnsi="Times New Roman"/>
                <w:i/>
              </w:rPr>
              <w:t>of gender equality and equal opportunities:</w:t>
            </w:r>
          </w:p>
          <w:p w14:paraId="27AFD9D9" w14:textId="77777777" w:rsidR="00D27396" w:rsidRPr="00AF127A" w:rsidRDefault="00D27396" w:rsidP="00D27396">
            <w:pPr>
              <w:numPr>
                <w:ilvl w:val="0"/>
                <w:numId w:val="3"/>
              </w:numPr>
              <w:spacing w:after="0" w:line="240" w:lineRule="auto"/>
              <w:ind w:left="176" w:hanging="176"/>
              <w:contextualSpacing/>
              <w:jc w:val="both"/>
              <w:rPr>
                <w:rFonts w:ascii="Times New Roman" w:eastAsia="SimSun" w:hAnsi="Times New Roman"/>
                <w:i/>
              </w:rPr>
            </w:pPr>
            <w:r w:rsidRPr="00AF127A">
              <w:rPr>
                <w:rFonts w:ascii="Times New Roman" w:eastAsia="SimSun" w:hAnsi="Times New Roman"/>
                <w:i/>
              </w:rPr>
              <w:t>men and women are provided with equal opportunities to participate in the project and use the project outcomes;</w:t>
            </w:r>
          </w:p>
          <w:p w14:paraId="20451F5E" w14:textId="77777777" w:rsidR="00D27396" w:rsidRPr="00AF127A" w:rsidRDefault="00D27396" w:rsidP="00D27396">
            <w:pPr>
              <w:numPr>
                <w:ilvl w:val="0"/>
                <w:numId w:val="3"/>
              </w:numPr>
              <w:spacing w:after="0" w:line="240" w:lineRule="auto"/>
              <w:ind w:left="176" w:hanging="176"/>
              <w:contextualSpacing/>
              <w:jc w:val="both"/>
              <w:rPr>
                <w:rFonts w:ascii="Times New Roman" w:eastAsia="SimSun" w:hAnsi="Times New Roman"/>
              </w:rPr>
            </w:pPr>
            <w:r w:rsidRPr="00AF127A">
              <w:rPr>
                <w:rFonts w:ascii="Times New Roman" w:eastAsia="SimSun" w:hAnsi="Times New Roman"/>
                <w:i/>
              </w:rPr>
              <w:t>representatives of each race or ethnical origin, religion or beliefs, age, disability, sexual orientation have equal opportunities to participate in the project.</w:t>
            </w:r>
          </w:p>
          <w:p w14:paraId="16D12235" w14:textId="77777777" w:rsidR="00D27396" w:rsidRPr="00AF127A" w:rsidRDefault="00D27396" w:rsidP="00D27396">
            <w:pPr>
              <w:spacing w:after="0" w:line="240" w:lineRule="auto"/>
              <w:contextualSpacing/>
              <w:jc w:val="both"/>
              <w:rPr>
                <w:rFonts w:ascii="Times New Roman" w:eastAsia="SimSun" w:hAnsi="Times New Roman"/>
                <w:sz w:val="8"/>
                <w:szCs w:val="8"/>
              </w:rPr>
            </w:pPr>
          </w:p>
          <w:p w14:paraId="701A028C"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w:t>
            </w:r>
            <w:r w:rsidRPr="00AF127A">
              <w:rPr>
                <w:rFonts w:ascii="Times New Roman" w:eastAsia="SimSun" w:hAnsi="Times New Roman"/>
                <w:i/>
              </w:rPr>
              <w:t>.</w:t>
            </w:r>
          </w:p>
        </w:tc>
        <w:tc>
          <w:tcPr>
            <w:tcW w:w="1277" w:type="dxa"/>
          </w:tcPr>
          <w:p w14:paraId="30E0B703" w14:textId="77777777" w:rsidR="00D27396" w:rsidRPr="00AF127A" w:rsidRDefault="00D27396" w:rsidP="00D27396">
            <w:pPr>
              <w:rPr>
                <w:rFonts w:ascii="Times New Roman" w:eastAsia="SimSun" w:hAnsi="Times New Roman"/>
              </w:rPr>
            </w:pPr>
          </w:p>
        </w:tc>
        <w:tc>
          <w:tcPr>
            <w:tcW w:w="1385" w:type="dxa"/>
          </w:tcPr>
          <w:p w14:paraId="37D9B533" w14:textId="77777777" w:rsidR="00D27396" w:rsidRPr="00AF127A" w:rsidRDefault="00D27396" w:rsidP="00D27396">
            <w:pPr>
              <w:rPr>
                <w:rFonts w:ascii="Times New Roman" w:eastAsia="SimSun" w:hAnsi="Times New Roman"/>
              </w:rPr>
            </w:pPr>
          </w:p>
        </w:tc>
      </w:tr>
      <w:tr w:rsidR="00FE4255" w:rsidRPr="00AF127A" w14:paraId="391F51EE" w14:textId="77777777" w:rsidTr="003879FE">
        <w:trPr>
          <w:trHeight w:val="3726"/>
          <w:jc w:val="center"/>
        </w:trPr>
        <w:tc>
          <w:tcPr>
            <w:tcW w:w="1854" w:type="dxa"/>
            <w:vMerge w:val="restart"/>
          </w:tcPr>
          <w:p w14:paraId="183BD414" w14:textId="77777777" w:rsidR="00FE4255" w:rsidRPr="00AF127A" w:rsidRDefault="00FE4255" w:rsidP="00D27396">
            <w:pPr>
              <w:rPr>
                <w:rFonts w:ascii="Times New Roman" w:eastAsia="SimSun" w:hAnsi="Times New Roman"/>
                <w:b/>
              </w:rPr>
            </w:pPr>
            <w:r w:rsidRPr="00AF127A">
              <w:rPr>
                <w:rFonts w:ascii="Times New Roman" w:eastAsia="SimSun" w:hAnsi="Times New Roman"/>
                <w:b/>
              </w:rPr>
              <w:lastRenderedPageBreak/>
              <w:t>8. The project has a clear package of financing: defined, clear and secured sources of financing of the project expenses.</w:t>
            </w:r>
          </w:p>
        </w:tc>
        <w:tc>
          <w:tcPr>
            <w:tcW w:w="1759" w:type="dxa"/>
            <w:vMerge w:val="restart"/>
          </w:tcPr>
          <w:p w14:paraId="4A43C08F" w14:textId="77777777" w:rsidR="00FE4255" w:rsidRPr="00AF127A" w:rsidRDefault="00FE4255" w:rsidP="00D27396">
            <w:pPr>
              <w:rPr>
                <w:rFonts w:ascii="Times New Roman" w:eastAsia="SimSun" w:hAnsi="Times New Roman"/>
                <w:b/>
              </w:rPr>
            </w:pPr>
            <w:r w:rsidRPr="00AF127A">
              <w:rPr>
                <w:rFonts w:ascii="Times New Roman" w:eastAsia="SimSun" w:hAnsi="Times New Roman"/>
                <w:b/>
              </w:rPr>
              <w:t>8.1. The project financing is guaranteed.</w:t>
            </w:r>
          </w:p>
        </w:tc>
        <w:tc>
          <w:tcPr>
            <w:tcW w:w="3644" w:type="dxa"/>
          </w:tcPr>
          <w:p w14:paraId="2011A62A" w14:textId="77777777" w:rsidR="00FE4255" w:rsidRPr="00AF127A" w:rsidRDefault="00FE4255" w:rsidP="00D27396">
            <w:pPr>
              <w:spacing w:after="0" w:line="240" w:lineRule="auto"/>
              <w:jc w:val="both"/>
              <w:rPr>
                <w:rFonts w:ascii="Times New Roman" w:eastAsia="SimSun" w:hAnsi="Times New Roman"/>
              </w:rPr>
            </w:pPr>
            <w:r w:rsidRPr="00AF127A">
              <w:rPr>
                <w:rFonts w:ascii="Times New Roman" w:eastAsia="SimSun" w:hAnsi="Times New Roman"/>
              </w:rPr>
              <w:t>8.1.</w:t>
            </w:r>
            <w:r>
              <w:rPr>
                <w:rFonts w:ascii="Times New Roman" w:eastAsia="SimSun" w:hAnsi="Times New Roman"/>
              </w:rPr>
              <w:t>1</w:t>
            </w:r>
            <w:r w:rsidRPr="00AF127A">
              <w:rPr>
                <w:rFonts w:ascii="Times New Roman" w:eastAsia="SimSun" w:hAnsi="Times New Roman"/>
              </w:rPr>
              <w:t>. Is the covering of ineligible project expenses guaranteed?</w:t>
            </w:r>
          </w:p>
          <w:p w14:paraId="60205C18" w14:textId="77777777" w:rsidR="00FE4255" w:rsidRPr="00AF127A" w:rsidRDefault="00FE4255" w:rsidP="00D27396">
            <w:pPr>
              <w:spacing w:after="0" w:line="240" w:lineRule="auto"/>
              <w:jc w:val="both"/>
              <w:rPr>
                <w:rFonts w:ascii="Times New Roman" w:eastAsia="SimSun" w:hAnsi="Times New Roman"/>
                <w:sz w:val="8"/>
                <w:szCs w:val="8"/>
              </w:rPr>
            </w:pPr>
          </w:p>
          <w:p w14:paraId="5479DF75" w14:textId="77777777" w:rsidR="00FE4255" w:rsidRPr="00AF127A" w:rsidRDefault="00FE4255" w:rsidP="00D27396">
            <w:pPr>
              <w:spacing w:after="0" w:line="240" w:lineRule="auto"/>
              <w:jc w:val="both"/>
              <w:rPr>
                <w:rFonts w:ascii="Times New Roman" w:eastAsia="SimSun" w:hAnsi="Times New Roman"/>
                <w:i/>
                <w:color w:val="000000"/>
              </w:rPr>
            </w:pPr>
            <w:r w:rsidRPr="00AF127A">
              <w:rPr>
                <w:rFonts w:ascii="Times New Roman" w:eastAsia="SimSun" w:hAnsi="Times New Roman"/>
                <w:i/>
                <w:color w:val="000000"/>
              </w:rPr>
              <w:t>Explanations: it is necessary to ascertain whether the financing of ineligible expenses provided in the project is guaranteed, whether the sources of financing of ineligible expenses are clearly defined, reliable and adequately planned, i.e. whether the financing of ineligible expenses would not have negative impact for the project implementation.</w:t>
            </w:r>
          </w:p>
          <w:p w14:paraId="627E6411" w14:textId="77777777" w:rsidR="00FE4255" w:rsidRPr="00AF127A" w:rsidRDefault="00FE4255" w:rsidP="00D27396">
            <w:pPr>
              <w:spacing w:after="0" w:line="240" w:lineRule="auto"/>
              <w:jc w:val="both"/>
              <w:rPr>
                <w:rFonts w:ascii="Times New Roman" w:eastAsia="SimSun" w:hAnsi="Times New Roman"/>
                <w:i/>
                <w:color w:val="000000"/>
                <w:sz w:val="8"/>
                <w:szCs w:val="8"/>
              </w:rPr>
            </w:pPr>
          </w:p>
          <w:p w14:paraId="453E951C" w14:textId="25D1D4D7" w:rsidR="00FE4255" w:rsidRPr="00AF127A" w:rsidRDefault="00FE4255" w:rsidP="00D27396">
            <w:pPr>
              <w:spacing w:after="0" w:line="240" w:lineRule="auto"/>
              <w:jc w:val="both"/>
              <w:rPr>
                <w:rFonts w:ascii="Times New Roman" w:eastAsia="SimSun" w:hAnsi="Times New Roman"/>
              </w:rPr>
            </w:pPr>
            <w:r w:rsidRPr="00AF127A">
              <w:rPr>
                <w:rFonts w:ascii="Times New Roman" w:eastAsia="SimSun" w:hAnsi="Times New Roman"/>
                <w:i/>
                <w:color w:val="000000"/>
              </w:rPr>
              <w:t>Source of information: documents accompanying the application.</w:t>
            </w:r>
          </w:p>
        </w:tc>
        <w:tc>
          <w:tcPr>
            <w:tcW w:w="1277" w:type="dxa"/>
          </w:tcPr>
          <w:p w14:paraId="0CEB29CB" w14:textId="77777777" w:rsidR="00FE4255" w:rsidRPr="00AF127A" w:rsidRDefault="00FE4255" w:rsidP="00D27396">
            <w:pPr>
              <w:rPr>
                <w:rFonts w:ascii="Times New Roman" w:eastAsia="SimSun" w:hAnsi="Times New Roman"/>
              </w:rPr>
            </w:pPr>
          </w:p>
        </w:tc>
        <w:tc>
          <w:tcPr>
            <w:tcW w:w="1385" w:type="dxa"/>
          </w:tcPr>
          <w:p w14:paraId="34AF0353" w14:textId="77777777" w:rsidR="00FE4255" w:rsidRPr="00AF127A" w:rsidRDefault="00FE4255" w:rsidP="00D27396">
            <w:pPr>
              <w:rPr>
                <w:rFonts w:ascii="Times New Roman" w:eastAsia="SimSun" w:hAnsi="Times New Roman"/>
              </w:rPr>
            </w:pPr>
          </w:p>
        </w:tc>
      </w:tr>
      <w:tr w:rsidR="00D27396" w:rsidRPr="00AF127A" w14:paraId="6E33A519" w14:textId="77777777" w:rsidTr="00FE4255">
        <w:trPr>
          <w:trHeight w:val="20"/>
          <w:jc w:val="center"/>
        </w:trPr>
        <w:tc>
          <w:tcPr>
            <w:tcW w:w="1854" w:type="dxa"/>
            <w:vMerge/>
          </w:tcPr>
          <w:p w14:paraId="4C6DF2CD" w14:textId="77777777" w:rsidR="00D27396" w:rsidRPr="00AF127A" w:rsidRDefault="00D27396" w:rsidP="00D27396">
            <w:pPr>
              <w:spacing w:line="240" w:lineRule="auto"/>
              <w:rPr>
                <w:rFonts w:ascii="Times New Roman" w:eastAsia="SimSun" w:hAnsi="Times New Roman"/>
              </w:rPr>
            </w:pPr>
          </w:p>
        </w:tc>
        <w:tc>
          <w:tcPr>
            <w:tcW w:w="1759" w:type="dxa"/>
            <w:vMerge/>
          </w:tcPr>
          <w:p w14:paraId="3108793E" w14:textId="77777777" w:rsidR="00D27396" w:rsidRPr="00AF127A" w:rsidRDefault="00D27396" w:rsidP="00D27396">
            <w:pPr>
              <w:spacing w:line="240" w:lineRule="auto"/>
              <w:rPr>
                <w:rFonts w:ascii="Times New Roman" w:eastAsia="SimSun" w:hAnsi="Times New Roman"/>
              </w:rPr>
            </w:pPr>
          </w:p>
        </w:tc>
        <w:tc>
          <w:tcPr>
            <w:tcW w:w="3644" w:type="dxa"/>
          </w:tcPr>
          <w:p w14:paraId="2D20000A" w14:textId="1D6E8DE6"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8.1.</w:t>
            </w:r>
            <w:r w:rsidR="008F45AB">
              <w:rPr>
                <w:rFonts w:ascii="Times New Roman" w:eastAsia="SimSun" w:hAnsi="Times New Roman"/>
              </w:rPr>
              <w:t>2</w:t>
            </w:r>
            <w:r w:rsidRPr="00AF127A">
              <w:rPr>
                <w:rFonts w:ascii="Times New Roman" w:eastAsia="SimSun" w:hAnsi="Times New Roman"/>
              </w:rPr>
              <w:t>. Does the project satisfy the requirements for the amount of the sought grant?</w:t>
            </w:r>
          </w:p>
          <w:p w14:paraId="3FAE422B" w14:textId="77777777" w:rsidR="00D27396" w:rsidRPr="00AF127A" w:rsidRDefault="00D27396" w:rsidP="00D27396">
            <w:pPr>
              <w:spacing w:after="0" w:line="240" w:lineRule="auto"/>
              <w:jc w:val="both"/>
              <w:rPr>
                <w:rFonts w:ascii="Times New Roman" w:eastAsia="SimSun" w:hAnsi="Times New Roman"/>
                <w:sz w:val="8"/>
                <w:szCs w:val="8"/>
              </w:rPr>
            </w:pPr>
          </w:p>
          <w:p w14:paraId="1B2D50DA" w14:textId="35466ADA" w:rsidR="00D27396" w:rsidRPr="00AF127A" w:rsidRDefault="00D27396" w:rsidP="00D27396">
            <w:pPr>
              <w:spacing w:after="0" w:line="240" w:lineRule="auto"/>
              <w:jc w:val="both"/>
              <w:rPr>
                <w:rFonts w:ascii="Times New Roman" w:hAnsi="Times New Roman"/>
                <w:i/>
              </w:rPr>
            </w:pPr>
            <w:r w:rsidRPr="00AF127A">
              <w:rPr>
                <w:rFonts w:ascii="Times New Roman" w:eastAsia="SimSun" w:hAnsi="Times New Roman"/>
                <w:i/>
              </w:rPr>
              <w:t>Explanations: ascertaining whether the amount of grant indicated in the application is not smaller or larger than the amount specified in Paragraph 1</w:t>
            </w:r>
            <w:r w:rsidR="008F45AB">
              <w:rPr>
                <w:rFonts w:ascii="Times New Roman" w:eastAsia="SimSun" w:hAnsi="Times New Roman"/>
                <w:i/>
              </w:rPr>
              <w:t>7</w:t>
            </w:r>
            <w:r w:rsidRPr="00AF127A">
              <w:rPr>
                <w:rFonts w:ascii="Times New Roman" w:eastAsia="SimSun" w:hAnsi="Times New Roman"/>
                <w:i/>
              </w:rPr>
              <w:t xml:space="preserve"> of the </w:t>
            </w:r>
            <w:r w:rsidRPr="00AF127A">
              <w:rPr>
                <w:rFonts w:ascii="Times New Roman" w:hAnsi="Times New Roman"/>
                <w:i/>
              </w:rPr>
              <w:t>Guidelines.</w:t>
            </w:r>
          </w:p>
          <w:p w14:paraId="34837DE2" w14:textId="77777777" w:rsidR="00D27396" w:rsidRPr="00AF127A" w:rsidRDefault="00D27396" w:rsidP="00D27396">
            <w:pPr>
              <w:spacing w:after="0" w:line="240" w:lineRule="auto"/>
              <w:jc w:val="both"/>
              <w:rPr>
                <w:rFonts w:ascii="Times New Roman" w:hAnsi="Times New Roman"/>
                <w:i/>
                <w:sz w:val="8"/>
                <w:szCs w:val="8"/>
              </w:rPr>
            </w:pPr>
          </w:p>
          <w:p w14:paraId="338113E7"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(A) of the application, documents accompanying the application</w:t>
            </w:r>
            <w:r w:rsidRPr="00AF127A">
              <w:rPr>
                <w:rFonts w:ascii="Times New Roman" w:eastAsia="SimSun" w:hAnsi="Times New Roman"/>
                <w:i/>
              </w:rPr>
              <w:t>.</w:t>
            </w:r>
          </w:p>
        </w:tc>
        <w:tc>
          <w:tcPr>
            <w:tcW w:w="1277" w:type="dxa"/>
          </w:tcPr>
          <w:p w14:paraId="79E565B9" w14:textId="77777777" w:rsidR="00D27396" w:rsidRPr="00AF127A" w:rsidRDefault="00D27396" w:rsidP="00D27396">
            <w:pPr>
              <w:rPr>
                <w:rFonts w:ascii="Times New Roman" w:eastAsia="SimSun" w:hAnsi="Times New Roman"/>
              </w:rPr>
            </w:pPr>
          </w:p>
        </w:tc>
        <w:tc>
          <w:tcPr>
            <w:tcW w:w="1385" w:type="dxa"/>
          </w:tcPr>
          <w:p w14:paraId="707C5E1E" w14:textId="77777777" w:rsidR="00D27396" w:rsidRPr="00AF127A" w:rsidRDefault="00D27396" w:rsidP="00D27396">
            <w:pPr>
              <w:rPr>
                <w:rFonts w:ascii="Times New Roman" w:eastAsia="SimSun" w:hAnsi="Times New Roman"/>
              </w:rPr>
            </w:pPr>
          </w:p>
        </w:tc>
      </w:tr>
      <w:tr w:rsidR="00D27396" w:rsidRPr="00AF127A" w14:paraId="6F3262C5" w14:textId="77777777" w:rsidTr="00FE4255">
        <w:trPr>
          <w:trHeight w:val="20"/>
          <w:jc w:val="center"/>
        </w:trPr>
        <w:tc>
          <w:tcPr>
            <w:tcW w:w="1854" w:type="dxa"/>
            <w:vMerge w:val="restart"/>
          </w:tcPr>
          <w:p w14:paraId="4E51A831" w14:textId="77777777" w:rsidR="00D27396" w:rsidRPr="00AF127A" w:rsidRDefault="00D27396" w:rsidP="00D27396">
            <w:pPr>
              <w:spacing w:line="240" w:lineRule="auto"/>
              <w:ind w:right="-108"/>
              <w:rPr>
                <w:rFonts w:ascii="Times New Roman" w:eastAsia="SimSun" w:hAnsi="Times New Roman"/>
              </w:rPr>
            </w:pPr>
            <w:r w:rsidRPr="00AF127A">
              <w:rPr>
                <w:rFonts w:ascii="Times New Roman" w:eastAsia="SimSun" w:hAnsi="Times New Roman"/>
                <w:b/>
              </w:rPr>
              <w:t>9. The efficient use of funds necessary for the project implementation is ensured.</w:t>
            </w:r>
          </w:p>
        </w:tc>
        <w:tc>
          <w:tcPr>
            <w:tcW w:w="1759" w:type="dxa"/>
            <w:vMerge w:val="restart"/>
          </w:tcPr>
          <w:p w14:paraId="2DAE403C"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9.1. Application of the cost-benefit analysis and acceptability of outcomes (if applicable).</w:t>
            </w:r>
          </w:p>
        </w:tc>
        <w:tc>
          <w:tcPr>
            <w:tcW w:w="3644" w:type="dxa"/>
          </w:tcPr>
          <w:p w14:paraId="10E30EDF"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9.1.1. Have the risks been assessed?</w:t>
            </w:r>
          </w:p>
          <w:p w14:paraId="71BE4904" w14:textId="77777777" w:rsidR="00D27396" w:rsidRPr="00AF127A" w:rsidRDefault="00D27396" w:rsidP="00D27396">
            <w:pPr>
              <w:spacing w:after="0" w:line="240" w:lineRule="auto"/>
              <w:jc w:val="both"/>
              <w:rPr>
                <w:rFonts w:ascii="Times New Roman" w:eastAsia="SimSun" w:hAnsi="Times New Roman"/>
                <w:sz w:val="8"/>
                <w:szCs w:val="8"/>
              </w:rPr>
            </w:pPr>
          </w:p>
          <w:p w14:paraId="2C040DA6" w14:textId="77777777" w:rsidR="00D27396" w:rsidRPr="00AF127A" w:rsidRDefault="00D27396" w:rsidP="00D27396">
            <w:pPr>
              <w:spacing w:after="0" w:line="240" w:lineRule="auto"/>
              <w:jc w:val="both"/>
              <w:rPr>
                <w:rFonts w:ascii="Times New Roman" w:eastAsia="SimSun" w:hAnsi="Times New Roman"/>
                <w:i/>
                <w:color w:val="000000"/>
              </w:rPr>
            </w:pPr>
            <w:r w:rsidRPr="00AF127A">
              <w:rPr>
                <w:rFonts w:ascii="Times New Roman" w:eastAsia="SimSun" w:hAnsi="Times New Roman"/>
                <w:i/>
              </w:rPr>
              <w:t>Explanations: ascertaining whether the project risks have been assessed, including external and internal risks and whether their impact on the project has been appropriately identified and reasonably assessed and factors of their management have been provided</w:t>
            </w:r>
            <w:r w:rsidRPr="00AF127A">
              <w:rPr>
                <w:rFonts w:ascii="Times New Roman" w:eastAsia="SimSun" w:hAnsi="Times New Roman"/>
                <w:i/>
                <w:color w:val="000000"/>
              </w:rPr>
              <w:t>.</w:t>
            </w:r>
          </w:p>
          <w:p w14:paraId="328C6210" w14:textId="77777777" w:rsidR="00D27396" w:rsidRPr="00AF127A" w:rsidRDefault="00D27396" w:rsidP="00D27396">
            <w:pPr>
              <w:spacing w:after="0" w:line="240" w:lineRule="auto"/>
              <w:jc w:val="both"/>
              <w:rPr>
                <w:rFonts w:ascii="Times New Roman" w:eastAsia="SimSun" w:hAnsi="Times New Roman"/>
                <w:i/>
                <w:color w:val="000000"/>
                <w:sz w:val="8"/>
                <w:szCs w:val="8"/>
              </w:rPr>
            </w:pPr>
          </w:p>
          <w:p w14:paraId="4E9AC199" w14:textId="77777777" w:rsidR="00D27396" w:rsidRPr="00AF127A" w:rsidRDefault="00D27396" w:rsidP="00D27396">
            <w:pPr>
              <w:keepNext/>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(B) of the application</w:t>
            </w:r>
            <w:r w:rsidRPr="00AF127A">
              <w:rPr>
                <w:rFonts w:ascii="Times New Roman" w:eastAsia="SimSun" w:hAnsi="Times New Roman"/>
                <w:i/>
              </w:rPr>
              <w:t>.</w:t>
            </w:r>
          </w:p>
        </w:tc>
        <w:tc>
          <w:tcPr>
            <w:tcW w:w="1277" w:type="dxa"/>
          </w:tcPr>
          <w:p w14:paraId="2201F6DB" w14:textId="77777777" w:rsidR="00D27396" w:rsidRPr="00AF127A" w:rsidRDefault="00D27396" w:rsidP="00D27396">
            <w:pPr>
              <w:rPr>
                <w:rFonts w:ascii="Times New Roman" w:eastAsia="SimSun" w:hAnsi="Times New Roman"/>
              </w:rPr>
            </w:pPr>
          </w:p>
        </w:tc>
        <w:tc>
          <w:tcPr>
            <w:tcW w:w="1385" w:type="dxa"/>
          </w:tcPr>
          <w:p w14:paraId="4067F518" w14:textId="77777777" w:rsidR="00D27396" w:rsidRPr="00AF127A" w:rsidRDefault="00D27396" w:rsidP="00D27396">
            <w:pPr>
              <w:rPr>
                <w:rFonts w:ascii="Times New Roman" w:eastAsia="SimSun" w:hAnsi="Times New Roman"/>
              </w:rPr>
            </w:pPr>
          </w:p>
        </w:tc>
      </w:tr>
      <w:tr w:rsidR="00D27396" w:rsidRPr="00AF127A" w14:paraId="71958A71" w14:textId="77777777" w:rsidTr="00FE4255">
        <w:trPr>
          <w:trHeight w:val="20"/>
          <w:jc w:val="center"/>
        </w:trPr>
        <w:tc>
          <w:tcPr>
            <w:tcW w:w="1854" w:type="dxa"/>
            <w:vMerge/>
          </w:tcPr>
          <w:p w14:paraId="7B042396" w14:textId="77777777" w:rsidR="00D27396" w:rsidRPr="00AF127A" w:rsidRDefault="00D27396" w:rsidP="00D27396">
            <w:pPr>
              <w:spacing w:line="240" w:lineRule="auto"/>
              <w:rPr>
                <w:rFonts w:ascii="Times New Roman" w:eastAsia="SimSun" w:hAnsi="Times New Roman"/>
              </w:rPr>
            </w:pPr>
          </w:p>
        </w:tc>
        <w:tc>
          <w:tcPr>
            <w:tcW w:w="1759" w:type="dxa"/>
            <w:vMerge/>
          </w:tcPr>
          <w:p w14:paraId="68D633CA" w14:textId="77777777" w:rsidR="00D27396" w:rsidRPr="00AF127A" w:rsidRDefault="00D27396" w:rsidP="00D27396">
            <w:pPr>
              <w:spacing w:line="240" w:lineRule="auto"/>
              <w:rPr>
                <w:rFonts w:ascii="Times New Roman" w:eastAsia="SimSun" w:hAnsi="Times New Roman"/>
              </w:rPr>
            </w:pPr>
          </w:p>
        </w:tc>
        <w:tc>
          <w:tcPr>
            <w:tcW w:w="3644" w:type="dxa"/>
          </w:tcPr>
          <w:p w14:paraId="7C8DC7C9"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9.1.2. Do the planned outcomes of the project correspond to estimated costs required for their implementation?</w:t>
            </w:r>
          </w:p>
          <w:p w14:paraId="66367070" w14:textId="77777777" w:rsidR="00D27396" w:rsidRPr="00AF127A" w:rsidRDefault="00D27396" w:rsidP="00D27396">
            <w:pPr>
              <w:spacing w:after="0" w:line="240" w:lineRule="auto"/>
              <w:jc w:val="both"/>
              <w:rPr>
                <w:rFonts w:ascii="Times New Roman" w:eastAsia="SimSun" w:hAnsi="Times New Roman"/>
                <w:sz w:val="8"/>
                <w:szCs w:val="8"/>
              </w:rPr>
            </w:pPr>
          </w:p>
          <w:p w14:paraId="518473CB"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Explanations: assessing whether the project outcomes correspond to investments (on the basis of analogous projects, activities, etc.).</w:t>
            </w:r>
          </w:p>
          <w:p w14:paraId="615B1D4B" w14:textId="77777777" w:rsidR="00D27396" w:rsidRPr="00AF127A" w:rsidRDefault="00D27396" w:rsidP="00D27396">
            <w:pPr>
              <w:spacing w:after="0" w:line="240" w:lineRule="auto"/>
              <w:jc w:val="both"/>
              <w:rPr>
                <w:rFonts w:ascii="Times New Roman" w:eastAsia="SimSun" w:hAnsi="Times New Roman"/>
                <w:i/>
                <w:sz w:val="8"/>
                <w:szCs w:val="8"/>
              </w:rPr>
            </w:pPr>
          </w:p>
          <w:p w14:paraId="7F7FAB52"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rPr>
              <w:t xml:space="preserve">Source of information: </w:t>
            </w:r>
            <w:r w:rsidRPr="00AF127A">
              <w:rPr>
                <w:rFonts w:ascii="Times New Roman" w:eastAsia="SimSun" w:hAnsi="Times New Roman"/>
                <w:i/>
                <w:color w:val="000000"/>
              </w:rPr>
              <w:t>part (B) of the application</w:t>
            </w:r>
            <w:r w:rsidRPr="00AF127A">
              <w:rPr>
                <w:rFonts w:ascii="Times New Roman" w:eastAsia="SimSun" w:hAnsi="Times New Roman"/>
                <w:i/>
              </w:rPr>
              <w:t>.</w:t>
            </w:r>
          </w:p>
        </w:tc>
        <w:tc>
          <w:tcPr>
            <w:tcW w:w="1277" w:type="dxa"/>
          </w:tcPr>
          <w:p w14:paraId="5FDC6A43" w14:textId="77777777" w:rsidR="00D27396" w:rsidRPr="00AF127A" w:rsidRDefault="00D27396" w:rsidP="00D27396">
            <w:pPr>
              <w:rPr>
                <w:rFonts w:ascii="Times New Roman" w:eastAsia="SimSun" w:hAnsi="Times New Roman"/>
              </w:rPr>
            </w:pPr>
          </w:p>
        </w:tc>
        <w:tc>
          <w:tcPr>
            <w:tcW w:w="1385" w:type="dxa"/>
          </w:tcPr>
          <w:p w14:paraId="25E587C0" w14:textId="77777777" w:rsidR="00D27396" w:rsidRPr="00AF127A" w:rsidRDefault="00D27396" w:rsidP="00D27396">
            <w:pPr>
              <w:rPr>
                <w:rFonts w:ascii="Times New Roman" w:eastAsia="SimSun" w:hAnsi="Times New Roman"/>
              </w:rPr>
            </w:pPr>
          </w:p>
        </w:tc>
      </w:tr>
      <w:tr w:rsidR="00D27396" w:rsidRPr="00AF127A" w14:paraId="76A9878A" w14:textId="77777777" w:rsidTr="00FE4255">
        <w:trPr>
          <w:trHeight w:val="20"/>
          <w:jc w:val="center"/>
        </w:trPr>
        <w:tc>
          <w:tcPr>
            <w:tcW w:w="1854" w:type="dxa"/>
            <w:vMerge/>
          </w:tcPr>
          <w:p w14:paraId="10ED0C03" w14:textId="77777777" w:rsidR="00D27396" w:rsidRPr="00AF127A" w:rsidRDefault="00D27396" w:rsidP="00D27396">
            <w:pPr>
              <w:spacing w:line="240" w:lineRule="auto"/>
              <w:rPr>
                <w:rFonts w:ascii="Times New Roman" w:eastAsia="SimSun" w:hAnsi="Times New Roman"/>
              </w:rPr>
            </w:pPr>
          </w:p>
        </w:tc>
        <w:tc>
          <w:tcPr>
            <w:tcW w:w="1759" w:type="dxa"/>
            <w:vMerge w:val="restart"/>
          </w:tcPr>
          <w:p w14:paraId="70F28569" w14:textId="77777777" w:rsidR="00D27396" w:rsidRPr="00AF127A" w:rsidRDefault="00D27396" w:rsidP="00D27396">
            <w:pPr>
              <w:spacing w:line="240" w:lineRule="auto"/>
              <w:rPr>
                <w:rFonts w:ascii="Times New Roman" w:eastAsia="SimSun" w:hAnsi="Times New Roman"/>
              </w:rPr>
            </w:pPr>
            <w:r w:rsidRPr="00AF127A">
              <w:rPr>
                <w:rFonts w:ascii="Times New Roman" w:eastAsia="SimSun" w:hAnsi="Times New Roman"/>
                <w:b/>
              </w:rPr>
              <w:t xml:space="preserve">9.2. Compliance with the limitations of activities and expenses established in </w:t>
            </w:r>
            <w:r w:rsidRPr="00AF127A">
              <w:rPr>
                <w:rFonts w:ascii="Times New Roman" w:eastAsia="SimSun" w:hAnsi="Times New Roman"/>
                <w:b/>
              </w:rPr>
              <w:lastRenderedPageBreak/>
              <w:t>the Regulation and Guidelines.</w:t>
            </w:r>
          </w:p>
        </w:tc>
        <w:tc>
          <w:tcPr>
            <w:tcW w:w="3644" w:type="dxa"/>
          </w:tcPr>
          <w:p w14:paraId="22F5016F"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lastRenderedPageBreak/>
              <w:t>9.2.1. Do the activities provided for in the project meet the requirements established for eligible activities and their volumes?</w:t>
            </w:r>
          </w:p>
          <w:p w14:paraId="2C44D591" w14:textId="77777777" w:rsidR="00D27396" w:rsidRPr="00AF127A" w:rsidRDefault="00D27396" w:rsidP="00D27396">
            <w:pPr>
              <w:spacing w:after="0" w:line="240" w:lineRule="auto"/>
              <w:jc w:val="both"/>
              <w:rPr>
                <w:rFonts w:ascii="Times New Roman" w:eastAsia="SimSun" w:hAnsi="Times New Roman"/>
                <w:sz w:val="8"/>
                <w:szCs w:val="8"/>
              </w:rPr>
            </w:pPr>
          </w:p>
          <w:p w14:paraId="67C1F823" w14:textId="77777777" w:rsidR="00D27396" w:rsidRPr="00AF127A" w:rsidRDefault="00D27396" w:rsidP="00D27396">
            <w:pPr>
              <w:keepNext/>
              <w:spacing w:after="0" w:line="240" w:lineRule="auto"/>
              <w:jc w:val="both"/>
              <w:rPr>
                <w:rFonts w:ascii="Times New Roman" w:hAnsi="Times New Roman"/>
                <w:i/>
                <w:spacing w:val="-6"/>
              </w:rPr>
            </w:pPr>
            <w:r w:rsidRPr="00AF127A">
              <w:rPr>
                <w:rFonts w:ascii="Times New Roman" w:eastAsia="SimSun" w:hAnsi="Times New Roman"/>
                <w:i/>
              </w:rPr>
              <w:t xml:space="preserve">Explanations: ascertaining whether project activities are eligible for the financing in observance of expenses </w:t>
            </w:r>
            <w:r w:rsidRPr="00AF127A">
              <w:rPr>
                <w:rFonts w:ascii="Times New Roman" w:eastAsia="SimSun" w:hAnsi="Times New Roman"/>
                <w:i/>
              </w:rPr>
              <w:lastRenderedPageBreak/>
              <w:t xml:space="preserve">eligibility requirements established in the </w:t>
            </w:r>
            <w:r w:rsidRPr="00AF127A">
              <w:rPr>
                <w:rFonts w:ascii="Times New Roman" w:hAnsi="Times New Roman"/>
                <w:i/>
                <w:spacing w:val="-6"/>
              </w:rPr>
              <w:t>Regulation and Guidelines.</w:t>
            </w:r>
          </w:p>
          <w:p w14:paraId="1759361A" w14:textId="77777777" w:rsidR="00D27396" w:rsidRPr="00AF127A" w:rsidRDefault="00D27396" w:rsidP="00D27396">
            <w:pPr>
              <w:spacing w:after="0" w:line="240" w:lineRule="auto"/>
              <w:jc w:val="both"/>
              <w:rPr>
                <w:rFonts w:ascii="Times New Roman" w:hAnsi="Times New Roman"/>
                <w:i/>
                <w:spacing w:val="-6"/>
              </w:rPr>
            </w:pPr>
            <w:r w:rsidRPr="00AF127A">
              <w:rPr>
                <w:rFonts w:ascii="Times New Roman" w:hAnsi="Times New Roman"/>
                <w:i/>
                <w:spacing w:val="-6"/>
              </w:rPr>
              <w:t xml:space="preserve">Also assessing whether project partner’s (partners’) expenses amount to not more than a half of total support and co-financing funds allocated for the project implementation.  </w:t>
            </w:r>
          </w:p>
          <w:p w14:paraId="547D3FB0" w14:textId="77777777" w:rsidR="00D27396" w:rsidRPr="00AF127A" w:rsidRDefault="00D27396" w:rsidP="00D27396">
            <w:pPr>
              <w:spacing w:after="0" w:line="240" w:lineRule="auto"/>
              <w:jc w:val="both"/>
              <w:rPr>
                <w:rFonts w:ascii="Times New Roman" w:hAnsi="Times New Roman"/>
                <w:i/>
                <w:spacing w:val="-6"/>
                <w:sz w:val="8"/>
                <w:szCs w:val="8"/>
              </w:rPr>
            </w:pPr>
          </w:p>
          <w:p w14:paraId="64011E46" w14:textId="77777777" w:rsidR="00D27396" w:rsidRPr="00AF127A" w:rsidRDefault="00D27396" w:rsidP="00D27396">
            <w:pPr>
              <w:spacing w:after="0" w:line="240" w:lineRule="auto"/>
              <w:jc w:val="both"/>
              <w:rPr>
                <w:rFonts w:ascii="Times New Roman" w:hAnsi="Times New Roman"/>
                <w:i/>
                <w:spacing w:val="-6"/>
              </w:rPr>
            </w:pPr>
            <w:r w:rsidRPr="00AF127A">
              <w:rPr>
                <w:rFonts w:ascii="Times New Roman" w:hAnsi="Times New Roman"/>
                <w:i/>
                <w:spacing w:val="-6"/>
              </w:rPr>
              <w:t xml:space="preserve">Source of information: </w:t>
            </w:r>
            <w:r w:rsidRPr="00AF127A">
              <w:rPr>
                <w:rFonts w:ascii="Times New Roman" w:eastAsia="SimSun" w:hAnsi="Times New Roman"/>
                <w:i/>
                <w:color w:val="000000"/>
              </w:rPr>
              <w:t>part (A) and</w:t>
            </w:r>
            <w:r w:rsidRPr="00AF127A">
              <w:rPr>
                <w:rFonts w:ascii="Times New Roman" w:hAnsi="Times New Roman"/>
                <w:i/>
                <w:spacing w:val="-6"/>
              </w:rPr>
              <w:t xml:space="preserve"> </w:t>
            </w:r>
            <w:r w:rsidRPr="00AF127A">
              <w:rPr>
                <w:rFonts w:ascii="Times New Roman" w:eastAsia="SimSun" w:hAnsi="Times New Roman"/>
                <w:i/>
                <w:color w:val="000000"/>
              </w:rPr>
              <w:t>part (B) of the application</w:t>
            </w:r>
            <w:r w:rsidRPr="00AF127A">
              <w:rPr>
                <w:rFonts w:ascii="Times New Roman" w:hAnsi="Times New Roman"/>
                <w:i/>
                <w:spacing w:val="-6"/>
              </w:rPr>
              <w:t>.</w:t>
            </w:r>
          </w:p>
        </w:tc>
        <w:tc>
          <w:tcPr>
            <w:tcW w:w="1277" w:type="dxa"/>
          </w:tcPr>
          <w:p w14:paraId="19F34D62" w14:textId="77777777" w:rsidR="00D27396" w:rsidRPr="00AF127A" w:rsidRDefault="00D27396" w:rsidP="00D27396">
            <w:pPr>
              <w:rPr>
                <w:rFonts w:ascii="Times New Roman" w:eastAsia="SimSun" w:hAnsi="Times New Roman"/>
              </w:rPr>
            </w:pPr>
          </w:p>
        </w:tc>
        <w:tc>
          <w:tcPr>
            <w:tcW w:w="1385" w:type="dxa"/>
          </w:tcPr>
          <w:p w14:paraId="25EC55EF" w14:textId="77777777" w:rsidR="00D27396" w:rsidRPr="00AF127A" w:rsidRDefault="00D27396" w:rsidP="00D27396">
            <w:pPr>
              <w:rPr>
                <w:rFonts w:ascii="Times New Roman" w:eastAsia="SimSun" w:hAnsi="Times New Roman"/>
              </w:rPr>
            </w:pPr>
          </w:p>
        </w:tc>
      </w:tr>
      <w:tr w:rsidR="00D27396" w:rsidRPr="00AF127A" w14:paraId="7047CBAB" w14:textId="77777777" w:rsidTr="00FE4255">
        <w:trPr>
          <w:trHeight w:val="20"/>
          <w:jc w:val="center"/>
        </w:trPr>
        <w:tc>
          <w:tcPr>
            <w:tcW w:w="1854" w:type="dxa"/>
            <w:vMerge/>
          </w:tcPr>
          <w:p w14:paraId="60C1B18A" w14:textId="77777777" w:rsidR="00D27396" w:rsidRPr="00AF127A" w:rsidRDefault="00D27396" w:rsidP="00D27396">
            <w:pPr>
              <w:spacing w:line="240" w:lineRule="auto"/>
              <w:rPr>
                <w:rFonts w:ascii="Times New Roman" w:eastAsia="SimSun" w:hAnsi="Times New Roman"/>
              </w:rPr>
            </w:pPr>
          </w:p>
        </w:tc>
        <w:tc>
          <w:tcPr>
            <w:tcW w:w="1759" w:type="dxa"/>
            <w:vMerge/>
          </w:tcPr>
          <w:p w14:paraId="01C4F771" w14:textId="77777777" w:rsidR="00D27396" w:rsidRPr="00AF127A" w:rsidRDefault="00D27396" w:rsidP="00D27396">
            <w:pPr>
              <w:spacing w:line="240" w:lineRule="auto"/>
              <w:rPr>
                <w:rFonts w:ascii="Times New Roman" w:eastAsia="SimSun" w:hAnsi="Times New Roman"/>
              </w:rPr>
            </w:pPr>
          </w:p>
        </w:tc>
        <w:tc>
          <w:tcPr>
            <w:tcW w:w="3644" w:type="dxa"/>
          </w:tcPr>
          <w:p w14:paraId="7C556AA3"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9.2.2. Are the expenses budgeted reasonably and efficiently?</w:t>
            </w:r>
          </w:p>
          <w:p w14:paraId="73E8DF15" w14:textId="77777777" w:rsidR="00D27396" w:rsidRPr="00AF127A" w:rsidRDefault="00D27396" w:rsidP="00D27396">
            <w:pPr>
              <w:spacing w:after="0" w:line="240" w:lineRule="auto"/>
              <w:jc w:val="both"/>
              <w:rPr>
                <w:rFonts w:ascii="Times New Roman" w:eastAsia="SimSun" w:hAnsi="Times New Roman"/>
                <w:sz w:val="8"/>
                <w:szCs w:val="8"/>
              </w:rPr>
            </w:pPr>
          </w:p>
          <w:p w14:paraId="47C320BD" w14:textId="77777777" w:rsidR="00D27396" w:rsidRPr="00AF127A" w:rsidRDefault="00D27396" w:rsidP="00D27396">
            <w:pPr>
              <w:spacing w:after="0" w:line="240" w:lineRule="auto"/>
              <w:jc w:val="both"/>
              <w:rPr>
                <w:rFonts w:ascii="Times New Roman" w:eastAsia="SimSun" w:hAnsi="Times New Roman"/>
                <w:i/>
                <w:spacing w:val="-6"/>
              </w:rPr>
            </w:pPr>
            <w:r w:rsidRPr="00AF127A">
              <w:rPr>
                <w:rFonts w:ascii="Times New Roman" w:eastAsia="SimSun" w:hAnsi="Times New Roman"/>
                <w:i/>
              </w:rPr>
              <w:t>Explanations:</w:t>
            </w:r>
            <w:r w:rsidRPr="00AF127A">
              <w:rPr>
                <w:rFonts w:ascii="Times New Roman" w:eastAsia="SimSun" w:hAnsi="Times New Roman"/>
                <w:i/>
                <w:spacing w:val="-6"/>
              </w:rPr>
              <w:t xml:space="preserve"> ascertaining whether project expenses are necessary for the project activities and are consistent with market prices (whether expenses are clearly related to the planned activity, whether the need of expenses for carrying out the activities is explained, expenses are planned with due regard to the average annual growth of prices and currency risk).</w:t>
            </w:r>
          </w:p>
          <w:p w14:paraId="23CBD318" w14:textId="77777777" w:rsidR="00D27396" w:rsidRPr="00AF127A" w:rsidRDefault="00D27396" w:rsidP="00D27396">
            <w:pPr>
              <w:spacing w:after="0" w:line="240" w:lineRule="auto"/>
              <w:jc w:val="both"/>
              <w:rPr>
                <w:rFonts w:ascii="Times New Roman" w:eastAsia="SimSun" w:hAnsi="Times New Roman"/>
                <w:i/>
                <w:spacing w:val="-6"/>
                <w:sz w:val="8"/>
                <w:szCs w:val="8"/>
              </w:rPr>
            </w:pPr>
          </w:p>
          <w:p w14:paraId="5D6E10CA"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spacing w:val="-6"/>
              </w:rPr>
              <w:t xml:space="preserve">Source of information: </w:t>
            </w:r>
            <w:r w:rsidRPr="00AF127A">
              <w:rPr>
                <w:rFonts w:ascii="Times New Roman" w:eastAsia="SimSun" w:hAnsi="Times New Roman"/>
                <w:i/>
                <w:color w:val="000000"/>
              </w:rPr>
              <w:t>part (A) and</w:t>
            </w:r>
            <w:r w:rsidRPr="00AF127A">
              <w:rPr>
                <w:rFonts w:ascii="Times New Roman" w:hAnsi="Times New Roman"/>
                <w:i/>
                <w:spacing w:val="-6"/>
              </w:rPr>
              <w:t xml:space="preserve"> </w:t>
            </w:r>
            <w:r w:rsidRPr="00AF127A">
              <w:rPr>
                <w:rFonts w:ascii="Times New Roman" w:eastAsia="SimSun" w:hAnsi="Times New Roman"/>
                <w:i/>
                <w:color w:val="000000"/>
              </w:rPr>
              <w:t>part (B) of the application</w:t>
            </w:r>
            <w:r w:rsidRPr="00AF127A">
              <w:rPr>
                <w:rFonts w:ascii="Times New Roman" w:eastAsia="SimSun" w:hAnsi="Times New Roman"/>
                <w:i/>
                <w:spacing w:val="-6"/>
              </w:rPr>
              <w:t>, documents justifying the budget.</w:t>
            </w:r>
          </w:p>
        </w:tc>
        <w:tc>
          <w:tcPr>
            <w:tcW w:w="1277" w:type="dxa"/>
          </w:tcPr>
          <w:p w14:paraId="628703C0" w14:textId="77777777" w:rsidR="00D27396" w:rsidRPr="00AF127A" w:rsidRDefault="00D27396" w:rsidP="00D27396">
            <w:pPr>
              <w:rPr>
                <w:rFonts w:ascii="Times New Roman" w:eastAsia="SimSun" w:hAnsi="Times New Roman"/>
              </w:rPr>
            </w:pPr>
          </w:p>
        </w:tc>
        <w:tc>
          <w:tcPr>
            <w:tcW w:w="1385" w:type="dxa"/>
          </w:tcPr>
          <w:p w14:paraId="70A7CBF1" w14:textId="77777777" w:rsidR="00D27396" w:rsidRPr="00AF127A" w:rsidRDefault="00D27396" w:rsidP="00D27396">
            <w:pPr>
              <w:rPr>
                <w:rFonts w:ascii="Times New Roman" w:eastAsia="SimSun" w:hAnsi="Times New Roman"/>
              </w:rPr>
            </w:pPr>
          </w:p>
        </w:tc>
      </w:tr>
      <w:tr w:rsidR="00D27396" w:rsidRPr="00AF127A" w14:paraId="7CC055BD" w14:textId="77777777" w:rsidTr="00FE4255">
        <w:trPr>
          <w:trHeight w:val="20"/>
          <w:jc w:val="center"/>
        </w:trPr>
        <w:tc>
          <w:tcPr>
            <w:tcW w:w="1854" w:type="dxa"/>
            <w:vMerge/>
          </w:tcPr>
          <w:p w14:paraId="0D5D475A" w14:textId="77777777" w:rsidR="00D27396" w:rsidRPr="00AF127A" w:rsidRDefault="00D27396" w:rsidP="00D27396">
            <w:pPr>
              <w:spacing w:line="240" w:lineRule="auto"/>
              <w:rPr>
                <w:rFonts w:ascii="Times New Roman" w:eastAsia="SimSun" w:hAnsi="Times New Roman"/>
              </w:rPr>
            </w:pPr>
          </w:p>
        </w:tc>
        <w:tc>
          <w:tcPr>
            <w:tcW w:w="1759" w:type="dxa"/>
            <w:vMerge/>
          </w:tcPr>
          <w:p w14:paraId="4E86EE48" w14:textId="77777777" w:rsidR="00D27396" w:rsidRPr="00AF127A" w:rsidRDefault="00D27396" w:rsidP="00D27396">
            <w:pPr>
              <w:spacing w:line="240" w:lineRule="auto"/>
              <w:rPr>
                <w:rFonts w:ascii="Times New Roman" w:eastAsia="SimSun" w:hAnsi="Times New Roman"/>
              </w:rPr>
            </w:pPr>
          </w:p>
        </w:tc>
        <w:tc>
          <w:tcPr>
            <w:tcW w:w="3644" w:type="dxa"/>
          </w:tcPr>
          <w:p w14:paraId="29702EE7"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rPr>
              <w:t>9.2.3. Are the project activities implemented and expenses incurred and paid by the project promoter and its partner(s) during the period of eligibility of expenses?</w:t>
            </w:r>
          </w:p>
          <w:p w14:paraId="4FC4193A" w14:textId="77777777" w:rsidR="00D27396" w:rsidRPr="00AF127A" w:rsidRDefault="00D27396" w:rsidP="00D27396">
            <w:pPr>
              <w:spacing w:after="0" w:line="240" w:lineRule="auto"/>
              <w:jc w:val="both"/>
              <w:rPr>
                <w:rFonts w:ascii="Times New Roman" w:eastAsia="SimSun" w:hAnsi="Times New Roman"/>
                <w:sz w:val="8"/>
                <w:szCs w:val="8"/>
              </w:rPr>
            </w:pPr>
          </w:p>
          <w:p w14:paraId="3108A096" w14:textId="77777777" w:rsidR="00D27396" w:rsidRPr="00AF127A" w:rsidRDefault="00D27396" w:rsidP="00D27396">
            <w:pPr>
              <w:spacing w:after="0" w:line="240" w:lineRule="auto"/>
              <w:jc w:val="both"/>
              <w:rPr>
                <w:rFonts w:ascii="Times New Roman" w:eastAsia="SimSun" w:hAnsi="Times New Roman"/>
                <w:i/>
              </w:rPr>
            </w:pPr>
            <w:r w:rsidRPr="00AF127A">
              <w:rPr>
                <w:rFonts w:ascii="Times New Roman" w:eastAsia="SimSun" w:hAnsi="Times New Roman"/>
                <w:i/>
              </w:rPr>
              <w:t xml:space="preserve">Explanations: ascertaining whether project activities will be implemented and expenses incurred before 30 September 2016. </w:t>
            </w:r>
          </w:p>
          <w:p w14:paraId="33055E27" w14:textId="77777777" w:rsidR="00D27396" w:rsidRPr="00AF127A" w:rsidRDefault="00D27396" w:rsidP="00D27396">
            <w:pPr>
              <w:spacing w:after="0" w:line="240" w:lineRule="auto"/>
              <w:jc w:val="both"/>
              <w:rPr>
                <w:rFonts w:ascii="Times New Roman" w:eastAsia="SimSun" w:hAnsi="Times New Roman"/>
                <w:i/>
                <w:sz w:val="8"/>
                <w:szCs w:val="8"/>
              </w:rPr>
            </w:pPr>
          </w:p>
          <w:p w14:paraId="6FF9D8D4" w14:textId="77777777" w:rsidR="00D27396" w:rsidRPr="00AF127A" w:rsidRDefault="00D27396" w:rsidP="00D27396">
            <w:pPr>
              <w:spacing w:after="0" w:line="240" w:lineRule="auto"/>
              <w:jc w:val="both"/>
              <w:rPr>
                <w:rFonts w:ascii="Times New Roman" w:eastAsia="SimSun" w:hAnsi="Times New Roman"/>
              </w:rPr>
            </w:pPr>
            <w:r w:rsidRPr="00AF127A">
              <w:rPr>
                <w:rFonts w:ascii="Times New Roman" w:eastAsia="SimSun" w:hAnsi="Times New Roman"/>
                <w:i/>
                <w:spacing w:val="-6"/>
              </w:rPr>
              <w:t xml:space="preserve">Source of information: </w:t>
            </w:r>
            <w:r w:rsidRPr="00AF127A">
              <w:rPr>
                <w:rFonts w:ascii="Times New Roman" w:eastAsia="SimSun" w:hAnsi="Times New Roman"/>
                <w:i/>
                <w:color w:val="000000"/>
              </w:rPr>
              <w:t>part (A) and</w:t>
            </w:r>
            <w:r w:rsidRPr="00AF127A">
              <w:rPr>
                <w:rFonts w:ascii="Times New Roman" w:hAnsi="Times New Roman"/>
                <w:i/>
                <w:spacing w:val="-6"/>
              </w:rPr>
              <w:t xml:space="preserve"> </w:t>
            </w:r>
            <w:r w:rsidRPr="00AF127A">
              <w:rPr>
                <w:rFonts w:ascii="Times New Roman" w:eastAsia="SimSun" w:hAnsi="Times New Roman"/>
                <w:i/>
                <w:color w:val="000000"/>
              </w:rPr>
              <w:t>part (B) of the application</w:t>
            </w:r>
            <w:r w:rsidRPr="00AF127A">
              <w:rPr>
                <w:rFonts w:ascii="Times New Roman" w:eastAsia="SimSun" w:hAnsi="Times New Roman"/>
                <w:i/>
                <w:spacing w:val="-6"/>
              </w:rPr>
              <w:t>.</w:t>
            </w:r>
          </w:p>
        </w:tc>
        <w:tc>
          <w:tcPr>
            <w:tcW w:w="1277" w:type="dxa"/>
          </w:tcPr>
          <w:p w14:paraId="5F0034F9" w14:textId="77777777" w:rsidR="00D27396" w:rsidRPr="00AF127A" w:rsidRDefault="00D27396" w:rsidP="00D27396">
            <w:pPr>
              <w:rPr>
                <w:rFonts w:ascii="Times New Roman" w:eastAsia="SimSun" w:hAnsi="Times New Roman"/>
              </w:rPr>
            </w:pPr>
          </w:p>
        </w:tc>
        <w:tc>
          <w:tcPr>
            <w:tcW w:w="1385" w:type="dxa"/>
          </w:tcPr>
          <w:p w14:paraId="25FD2D51" w14:textId="77777777" w:rsidR="00D27396" w:rsidRPr="00AF127A" w:rsidRDefault="00D27396" w:rsidP="00D27396">
            <w:pPr>
              <w:rPr>
                <w:rFonts w:ascii="Times New Roman" w:eastAsia="SimSun" w:hAnsi="Times New Roman"/>
              </w:rPr>
            </w:pPr>
          </w:p>
        </w:tc>
      </w:tr>
    </w:tbl>
    <w:p w14:paraId="79A62147" w14:textId="77777777" w:rsidR="00D27396" w:rsidRPr="00AF127A" w:rsidRDefault="00D27396" w:rsidP="00D27396">
      <w:pPr>
        <w:widowControl w:val="0"/>
        <w:shd w:val="clear" w:color="auto" w:fill="FFFFFF"/>
        <w:ind w:firstLine="720"/>
        <w:rPr>
          <w:rFonts w:ascii="Times New Roman" w:hAnsi="Times New Roman"/>
          <w:b/>
          <w:bCs/>
        </w:rPr>
      </w:pPr>
    </w:p>
    <w:p w14:paraId="7557971A" w14:textId="77777777" w:rsidR="00D27396" w:rsidRPr="00AF127A" w:rsidRDefault="00D27396" w:rsidP="00D27396">
      <w:pPr>
        <w:widowControl w:val="0"/>
        <w:shd w:val="clear" w:color="auto" w:fill="FFFFFF"/>
        <w:ind w:firstLine="720"/>
        <w:rPr>
          <w:rFonts w:ascii="Times New Roman" w:hAnsi="Times New Roman"/>
          <w:b/>
          <w:bCs/>
          <w:sz w:val="24"/>
          <w:szCs w:val="24"/>
          <w:highlight w:val="yellow"/>
        </w:rPr>
      </w:pPr>
      <w:r w:rsidRPr="00AF127A">
        <w:rPr>
          <w:rFonts w:ascii="Times New Roman" w:hAnsi="Times New Roman"/>
          <w:b/>
          <w:bCs/>
          <w:sz w:val="24"/>
          <w:szCs w:val="24"/>
        </w:rPr>
        <w:t>3. Evaluator’s comments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27396" w:rsidRPr="00AF127A" w14:paraId="66737E77" w14:textId="77777777" w:rsidTr="00D27396">
        <w:trPr>
          <w:trHeight w:val="498"/>
        </w:trPr>
        <w:tc>
          <w:tcPr>
            <w:tcW w:w="9776" w:type="dxa"/>
          </w:tcPr>
          <w:p w14:paraId="3C4CB974" w14:textId="77777777" w:rsidR="00D27396" w:rsidRPr="00AF127A" w:rsidRDefault="00D27396" w:rsidP="00D27396">
            <w:pPr>
              <w:widowControl w:val="0"/>
              <w:rPr>
                <w:rFonts w:ascii="Times New Roman" w:hAnsi="Times New Roman"/>
                <w:b/>
                <w:bCs/>
                <w:sz w:val="24"/>
                <w:szCs w:val="24"/>
                <w:highlight w:val="yellow"/>
              </w:rPr>
            </w:pPr>
          </w:p>
        </w:tc>
      </w:tr>
    </w:tbl>
    <w:p w14:paraId="77C78793" w14:textId="77777777" w:rsidR="00D27396" w:rsidRPr="00AF127A" w:rsidRDefault="00D27396" w:rsidP="00D27396">
      <w:pPr>
        <w:widowControl w:val="0"/>
        <w:shd w:val="clear" w:color="auto" w:fill="FFFFFF"/>
        <w:rPr>
          <w:rFonts w:ascii="Times New Roman" w:hAnsi="Times New Roman"/>
          <w:b/>
          <w:bCs/>
          <w:sz w:val="24"/>
          <w:szCs w:val="24"/>
          <w:highlight w:val="yellow"/>
        </w:rPr>
      </w:pPr>
    </w:p>
    <w:p w14:paraId="3CA90545" w14:textId="77777777" w:rsidR="00D27396" w:rsidRPr="00AF127A" w:rsidRDefault="00D27396" w:rsidP="00D27396">
      <w:pPr>
        <w:widowControl w:val="0"/>
        <w:shd w:val="clear" w:color="auto" w:fill="FFFFFF"/>
        <w:ind w:firstLine="720"/>
        <w:jc w:val="both"/>
        <w:rPr>
          <w:rFonts w:ascii="Times New Roman" w:hAnsi="Times New Roman"/>
          <w:b/>
          <w:bCs/>
          <w:sz w:val="24"/>
          <w:szCs w:val="24"/>
        </w:rPr>
      </w:pPr>
      <w:r w:rsidRPr="00AF127A">
        <w:rPr>
          <w:rFonts w:ascii="Times New Roman" w:hAnsi="Times New Roman"/>
          <w:b/>
          <w:bCs/>
          <w:sz w:val="24"/>
          <w:szCs w:val="24"/>
        </w:rPr>
        <w:t xml:space="preserve">4. Evaluator’s conclusion </w:t>
      </w:r>
    </w:p>
    <w:p w14:paraId="3B3BED13"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sz w:val="24"/>
          <w:szCs w:val="24"/>
        </w:rPr>
      </w:pPr>
      <w:r w:rsidRPr="00AF127A">
        <w:rPr>
          <w:rFonts w:ascii="Times New Roman" w:hAnsi="Times New Roman"/>
          <w:bCs/>
          <w:sz w:val="24"/>
          <w:szCs w:val="24"/>
        </w:rPr>
        <w:t xml:space="preserve">Application complies with all eligibility for financing assessment criteria </w:t>
      </w:r>
      <w:r w:rsidRPr="00AF127A">
        <w:rPr>
          <w:rFonts w:ascii="Times New Roman" w:hAnsi="Times New Roman"/>
          <w:sz w:val="24"/>
          <w:szCs w:val="24"/>
        </w:rPr>
        <w:fldChar w:fldCharType="begin">
          <w:ffData>
            <w:name w:val="Check7"/>
            <w:enabled/>
            <w:calcOnExit w:val="0"/>
            <w:checkBox>
              <w:sizeAuto/>
              <w:default w:val="0"/>
            </w:checkBox>
          </w:ffData>
        </w:fldChar>
      </w:r>
      <w:r w:rsidRPr="00AF127A">
        <w:rPr>
          <w:rFonts w:ascii="Times New Roman" w:hAnsi="Times New Roman"/>
          <w:sz w:val="24"/>
          <w:szCs w:val="24"/>
        </w:rPr>
        <w:instrText xml:space="preserve"> FORMCHECKBOX </w:instrText>
      </w:r>
      <w:r w:rsidR="00CE1374">
        <w:rPr>
          <w:rFonts w:ascii="Times New Roman" w:hAnsi="Times New Roman"/>
          <w:sz w:val="24"/>
          <w:szCs w:val="24"/>
        </w:rPr>
      </w:r>
      <w:r w:rsidR="00CE1374">
        <w:rPr>
          <w:rFonts w:ascii="Times New Roman" w:hAnsi="Times New Roman"/>
          <w:sz w:val="24"/>
          <w:szCs w:val="24"/>
        </w:rPr>
        <w:fldChar w:fldCharType="separate"/>
      </w:r>
      <w:r w:rsidRPr="00AF127A">
        <w:rPr>
          <w:rFonts w:ascii="Times New Roman" w:hAnsi="Times New Roman"/>
          <w:sz w:val="24"/>
          <w:szCs w:val="24"/>
        </w:rPr>
        <w:fldChar w:fldCharType="end"/>
      </w:r>
    </w:p>
    <w:p w14:paraId="0502D6E9"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sz w:val="24"/>
          <w:szCs w:val="24"/>
        </w:rPr>
      </w:pPr>
      <w:r w:rsidRPr="00AF127A">
        <w:rPr>
          <w:rFonts w:ascii="Times New Roman" w:hAnsi="Times New Roman"/>
          <w:bCs/>
          <w:sz w:val="24"/>
          <w:szCs w:val="24"/>
        </w:rPr>
        <w:t xml:space="preserve">After the additional information and (or) documents are received, application complies with all eligibility for financing assessment criteria </w:t>
      </w:r>
      <w:r w:rsidRPr="00AF127A">
        <w:rPr>
          <w:rFonts w:ascii="Times New Roman" w:hAnsi="Times New Roman"/>
          <w:sz w:val="24"/>
          <w:szCs w:val="24"/>
        </w:rPr>
        <w:fldChar w:fldCharType="begin">
          <w:ffData>
            <w:name w:val="Check7"/>
            <w:enabled/>
            <w:calcOnExit w:val="0"/>
            <w:checkBox>
              <w:sizeAuto/>
              <w:default w:val="0"/>
            </w:checkBox>
          </w:ffData>
        </w:fldChar>
      </w:r>
      <w:r w:rsidRPr="00AF127A">
        <w:rPr>
          <w:rFonts w:ascii="Times New Roman" w:hAnsi="Times New Roman"/>
          <w:sz w:val="24"/>
          <w:szCs w:val="24"/>
        </w:rPr>
        <w:instrText xml:space="preserve"> FORMCHECKBOX </w:instrText>
      </w:r>
      <w:r w:rsidR="00CE1374">
        <w:rPr>
          <w:rFonts w:ascii="Times New Roman" w:hAnsi="Times New Roman"/>
          <w:sz w:val="24"/>
          <w:szCs w:val="24"/>
        </w:rPr>
      </w:r>
      <w:r w:rsidR="00CE1374">
        <w:rPr>
          <w:rFonts w:ascii="Times New Roman" w:hAnsi="Times New Roman"/>
          <w:sz w:val="24"/>
          <w:szCs w:val="24"/>
        </w:rPr>
        <w:fldChar w:fldCharType="separate"/>
      </w:r>
      <w:r w:rsidRPr="00AF127A">
        <w:rPr>
          <w:rFonts w:ascii="Times New Roman" w:hAnsi="Times New Roman"/>
          <w:sz w:val="24"/>
          <w:szCs w:val="24"/>
        </w:rPr>
        <w:fldChar w:fldCharType="end"/>
      </w:r>
    </w:p>
    <w:p w14:paraId="58FB566D"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sz w:val="24"/>
          <w:szCs w:val="24"/>
        </w:rPr>
      </w:pPr>
      <w:r w:rsidRPr="00AF127A">
        <w:rPr>
          <w:rFonts w:ascii="Times New Roman" w:hAnsi="Times New Roman"/>
          <w:bCs/>
          <w:sz w:val="24"/>
          <w:szCs w:val="24"/>
        </w:rPr>
        <w:t xml:space="preserve">Application does not comply with eligibility for financing assessment criteria </w:t>
      </w:r>
      <w:r w:rsidRPr="00AF127A">
        <w:rPr>
          <w:rFonts w:ascii="Times New Roman" w:hAnsi="Times New Roman"/>
          <w:bCs/>
          <w:i/>
          <w:sz w:val="24"/>
          <w:szCs w:val="24"/>
        </w:rPr>
        <w:t>(reference to numbers of the criteria)</w:t>
      </w:r>
      <w:r w:rsidRPr="00AF127A">
        <w:rPr>
          <w:rFonts w:ascii="Times New Roman" w:hAnsi="Times New Roman"/>
          <w:bCs/>
          <w:sz w:val="24"/>
          <w:szCs w:val="24"/>
        </w:rPr>
        <w:t xml:space="preserve"> </w:t>
      </w:r>
      <w:r w:rsidRPr="00AF127A">
        <w:rPr>
          <w:rFonts w:ascii="Times New Roman" w:hAnsi="Times New Roman"/>
          <w:sz w:val="24"/>
          <w:szCs w:val="24"/>
        </w:rPr>
        <w:fldChar w:fldCharType="begin">
          <w:ffData>
            <w:name w:val="Check7"/>
            <w:enabled/>
            <w:calcOnExit w:val="0"/>
            <w:checkBox>
              <w:sizeAuto/>
              <w:default w:val="0"/>
            </w:checkBox>
          </w:ffData>
        </w:fldChar>
      </w:r>
      <w:r w:rsidRPr="00AF127A">
        <w:rPr>
          <w:rFonts w:ascii="Times New Roman" w:hAnsi="Times New Roman"/>
          <w:sz w:val="24"/>
          <w:szCs w:val="24"/>
        </w:rPr>
        <w:instrText xml:space="preserve"> FORMCHECKBOX </w:instrText>
      </w:r>
      <w:r w:rsidR="00CE1374">
        <w:rPr>
          <w:rFonts w:ascii="Times New Roman" w:hAnsi="Times New Roman"/>
          <w:sz w:val="24"/>
          <w:szCs w:val="24"/>
        </w:rPr>
      </w:r>
      <w:r w:rsidR="00CE1374">
        <w:rPr>
          <w:rFonts w:ascii="Times New Roman" w:hAnsi="Times New Roman"/>
          <w:sz w:val="24"/>
          <w:szCs w:val="24"/>
        </w:rPr>
        <w:fldChar w:fldCharType="separate"/>
      </w:r>
      <w:r w:rsidRPr="00AF127A">
        <w:rPr>
          <w:rFonts w:ascii="Times New Roman" w:hAnsi="Times New Roman"/>
          <w:sz w:val="24"/>
          <w:szCs w:val="24"/>
        </w:rPr>
        <w:fldChar w:fldCharType="end"/>
      </w:r>
    </w:p>
    <w:p w14:paraId="3D2F6CC3" w14:textId="77777777" w:rsidR="00D27396" w:rsidRPr="00AF127A" w:rsidRDefault="00D27396" w:rsidP="00D27396">
      <w:pPr>
        <w:ind w:firstLine="720"/>
        <w:rPr>
          <w:rFonts w:ascii="Times New Roman" w:hAnsi="Times New Roman"/>
        </w:rPr>
      </w:pPr>
    </w:p>
    <w:p w14:paraId="5F6C5486" w14:textId="77777777" w:rsidR="00D27396" w:rsidRPr="00AF127A" w:rsidRDefault="00D27396" w:rsidP="00D27396">
      <w:pPr>
        <w:ind w:firstLine="720"/>
        <w:rPr>
          <w:rFonts w:ascii="Times New Roman" w:hAnsi="Times New Roman"/>
        </w:rPr>
      </w:pPr>
    </w:p>
    <w:p w14:paraId="59F370CB" w14:textId="77777777" w:rsidR="00D27396" w:rsidRPr="00AF127A" w:rsidRDefault="00D27396" w:rsidP="00D27396">
      <w:pPr>
        <w:jc w:val="both"/>
        <w:rPr>
          <w:rFonts w:ascii="Times New Roman" w:hAnsi="Times New Roman"/>
          <w:sz w:val="24"/>
          <w:szCs w:val="24"/>
        </w:rPr>
      </w:pPr>
      <w:r w:rsidRPr="00AF127A">
        <w:rPr>
          <w:rFonts w:ascii="Times New Roman" w:hAnsi="Times New Roman"/>
          <w:sz w:val="24"/>
          <w:szCs w:val="24"/>
        </w:rPr>
        <w:t>Evaluator</w:t>
      </w:r>
      <w:r w:rsidRPr="00AF127A">
        <w:rPr>
          <w:rFonts w:ascii="Times New Roman" w:hAnsi="Times New Roman"/>
          <w:sz w:val="24"/>
          <w:szCs w:val="24"/>
        </w:rPr>
        <w:tab/>
        <w:t>__________________</w:t>
      </w:r>
      <w:r w:rsidRPr="00AF127A">
        <w:rPr>
          <w:rFonts w:ascii="Times New Roman" w:hAnsi="Times New Roman"/>
          <w:sz w:val="24"/>
          <w:szCs w:val="24"/>
        </w:rPr>
        <w:tab/>
      </w:r>
      <w:r w:rsidRPr="00AF127A">
        <w:rPr>
          <w:rFonts w:ascii="Times New Roman" w:hAnsi="Times New Roman"/>
          <w:sz w:val="24"/>
          <w:szCs w:val="24"/>
        </w:rPr>
        <w:tab/>
      </w:r>
      <w:r w:rsidRPr="00AF127A">
        <w:rPr>
          <w:rFonts w:ascii="Times New Roman" w:hAnsi="Times New Roman"/>
          <w:sz w:val="24"/>
          <w:szCs w:val="24"/>
        </w:rPr>
        <w:tab/>
        <w:t>_______________</w:t>
      </w:r>
    </w:p>
    <w:p w14:paraId="6B3B0CF6" w14:textId="77777777" w:rsidR="00D27396" w:rsidRPr="00AF127A" w:rsidRDefault="00D27396" w:rsidP="00D27396">
      <w:pPr>
        <w:jc w:val="both"/>
        <w:rPr>
          <w:rFonts w:ascii="Times New Roman" w:hAnsi="Times New Roman"/>
          <w:sz w:val="24"/>
          <w:szCs w:val="24"/>
        </w:rPr>
      </w:pPr>
      <w:r w:rsidRPr="00AF127A">
        <w:rPr>
          <w:rFonts w:ascii="Times New Roman" w:hAnsi="Times New Roman"/>
          <w:sz w:val="24"/>
          <w:szCs w:val="24"/>
        </w:rPr>
        <w:tab/>
        <w:t xml:space="preserve">   (name, surname)</w:t>
      </w:r>
      <w:r w:rsidRPr="00AF127A">
        <w:rPr>
          <w:rFonts w:ascii="Times New Roman" w:hAnsi="Times New Roman"/>
          <w:sz w:val="24"/>
          <w:szCs w:val="24"/>
        </w:rPr>
        <w:tab/>
      </w:r>
      <w:r w:rsidRPr="00AF127A">
        <w:rPr>
          <w:rFonts w:ascii="Times New Roman" w:hAnsi="Times New Roman"/>
          <w:sz w:val="24"/>
          <w:szCs w:val="24"/>
        </w:rPr>
        <w:tab/>
      </w:r>
      <w:r w:rsidRPr="00AF127A">
        <w:rPr>
          <w:rFonts w:ascii="Times New Roman" w:hAnsi="Times New Roman"/>
          <w:sz w:val="24"/>
          <w:szCs w:val="24"/>
        </w:rPr>
        <w:tab/>
        <w:t xml:space="preserve">        (signature)</w:t>
      </w:r>
    </w:p>
    <w:p w14:paraId="536D24D0" w14:textId="77777777" w:rsidR="00D27396" w:rsidRPr="00AF127A" w:rsidRDefault="00D27396" w:rsidP="00D27396">
      <w:pPr>
        <w:rPr>
          <w:sz w:val="24"/>
          <w:szCs w:val="24"/>
        </w:rPr>
      </w:pPr>
    </w:p>
    <w:p w14:paraId="1D2A2BB0" w14:textId="77777777" w:rsidR="00D27396" w:rsidRPr="00AF127A" w:rsidRDefault="00D27396" w:rsidP="00D27396">
      <w:pPr>
        <w:jc w:val="center"/>
        <w:rPr>
          <w:rFonts w:ascii="Times New Roman" w:hAnsi="Times New Roman"/>
        </w:rPr>
      </w:pPr>
      <w:r w:rsidRPr="00AF127A">
        <w:rPr>
          <w:rFonts w:ascii="Times New Roman" w:hAnsi="Times New Roman"/>
        </w:rPr>
        <w:t>______________</w:t>
      </w:r>
    </w:p>
    <w:p w14:paraId="75DAB688" w14:textId="77777777" w:rsidR="00D27396" w:rsidRPr="00AF127A" w:rsidRDefault="00D27396" w:rsidP="00D27396">
      <w:pPr>
        <w:tabs>
          <w:tab w:val="left" w:pos="4335"/>
        </w:tabs>
        <w:rPr>
          <w:sz w:val="24"/>
          <w:szCs w:val="24"/>
        </w:rPr>
      </w:pPr>
    </w:p>
    <w:p w14:paraId="62997711" w14:textId="77777777" w:rsidR="00D27396" w:rsidRPr="00AF127A" w:rsidRDefault="00D27396" w:rsidP="00D27396">
      <w:pPr>
        <w:pStyle w:val="Linija"/>
        <w:rPr>
          <w:sz w:val="24"/>
        </w:rPr>
        <w:sectPr w:rsidR="00D27396" w:rsidRPr="00AF127A" w:rsidSect="008F6AB3">
          <w:pgSz w:w="11906" w:h="16838"/>
          <w:pgMar w:top="1701" w:right="567" w:bottom="1134" w:left="1701" w:header="567" w:footer="567" w:gutter="0"/>
          <w:pgNumType w:start="1"/>
          <w:cols w:space="1296"/>
          <w:titlePg/>
          <w:docGrid w:linePitch="360"/>
        </w:sectPr>
      </w:pPr>
    </w:p>
    <w:p w14:paraId="3479A42A" w14:textId="77777777" w:rsidR="00D27396" w:rsidRPr="00AF127A" w:rsidRDefault="00D27396" w:rsidP="00D27396">
      <w:pPr>
        <w:jc w:val="right"/>
        <w:rPr>
          <w:rFonts w:ascii="Times New Roman" w:eastAsia="SimSun" w:hAnsi="Times New Roman"/>
          <w:b/>
          <w:caps/>
          <w:sz w:val="24"/>
          <w:szCs w:val="24"/>
        </w:rPr>
      </w:pPr>
      <w:r w:rsidRPr="00AF127A">
        <w:rPr>
          <w:rFonts w:ascii="Times New Roman" w:eastAsia="SimSun" w:hAnsi="Times New Roman"/>
          <w:b/>
          <w:caps/>
          <w:sz w:val="24"/>
          <w:szCs w:val="24"/>
        </w:rPr>
        <w:lastRenderedPageBreak/>
        <w:t>Annex 2</w:t>
      </w:r>
    </w:p>
    <w:p w14:paraId="399BA2B2" w14:textId="77777777" w:rsidR="00D27396" w:rsidRPr="00AF127A" w:rsidRDefault="00D27396" w:rsidP="00D27396">
      <w:pPr>
        <w:tabs>
          <w:tab w:val="left" w:pos="0"/>
          <w:tab w:val="left" w:pos="709"/>
        </w:tabs>
        <w:spacing w:after="0" w:line="240" w:lineRule="auto"/>
        <w:jc w:val="center"/>
        <w:rPr>
          <w:rFonts w:ascii="Times New Roman" w:hAnsi="Times New Roman"/>
          <w:b/>
        </w:rPr>
      </w:pPr>
    </w:p>
    <w:p w14:paraId="22BD4C6D" w14:textId="77777777" w:rsidR="00D27396" w:rsidRPr="00AF127A" w:rsidRDefault="00D27396" w:rsidP="00D27396">
      <w:pPr>
        <w:tabs>
          <w:tab w:val="left" w:pos="0"/>
          <w:tab w:val="left" w:pos="709"/>
        </w:tabs>
        <w:spacing w:after="0" w:line="240" w:lineRule="auto"/>
        <w:jc w:val="center"/>
        <w:rPr>
          <w:rFonts w:ascii="Times New Roman" w:hAnsi="Times New Roman"/>
          <w:b/>
          <w:sz w:val="24"/>
          <w:szCs w:val="24"/>
        </w:rPr>
      </w:pPr>
      <w:r w:rsidRPr="00AF127A">
        <w:rPr>
          <w:rFonts w:ascii="Times New Roman" w:hAnsi="Times New Roman"/>
          <w:b/>
          <w:sz w:val="24"/>
          <w:szCs w:val="24"/>
        </w:rPr>
        <w:t>ADMINISTRATIVE COMPLIANCE ASSESSMENT TABLE</w:t>
      </w:r>
    </w:p>
    <w:p w14:paraId="5329A932" w14:textId="77777777" w:rsidR="00D27396" w:rsidRPr="00AF127A" w:rsidRDefault="00D27396" w:rsidP="00D27396">
      <w:pPr>
        <w:tabs>
          <w:tab w:val="left" w:pos="0"/>
          <w:tab w:val="left" w:pos="709"/>
        </w:tabs>
        <w:spacing w:after="0" w:line="240" w:lineRule="auto"/>
        <w:jc w:val="center"/>
        <w:rPr>
          <w:rFonts w:ascii="Times New Roman" w:hAnsi="Times New Roman"/>
          <w:b/>
        </w:rPr>
      </w:pPr>
    </w:p>
    <w:p w14:paraId="004CB477"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40" w:lineRule="auto"/>
        <w:ind w:left="5954" w:hanging="7087"/>
        <w:jc w:val="center"/>
        <w:textAlignment w:val="center"/>
        <w:rPr>
          <w:rFonts w:ascii="Times New Roman" w:hAnsi="Times New Roman"/>
          <w:b/>
          <w:color w:val="000000"/>
        </w:rPr>
      </w:pPr>
      <w:r w:rsidRPr="00AF127A">
        <w:rPr>
          <w:rFonts w:ascii="Times New Roman" w:hAnsi="Times New Roman"/>
          <w:b/>
          <w:color w:val="000000"/>
        </w:rPr>
        <w:t>_________________</w:t>
      </w:r>
    </w:p>
    <w:p w14:paraId="19B3EFC8"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40" w:lineRule="auto"/>
        <w:ind w:left="5954" w:hanging="7087"/>
        <w:jc w:val="center"/>
        <w:textAlignment w:val="center"/>
        <w:rPr>
          <w:rFonts w:ascii="Times New Roman" w:hAnsi="Times New Roman"/>
          <w:color w:val="000000"/>
        </w:rPr>
      </w:pPr>
      <w:r w:rsidRPr="00AF127A">
        <w:rPr>
          <w:rFonts w:ascii="Times New Roman" w:hAnsi="Times New Roman"/>
          <w:color w:val="000000"/>
        </w:rPr>
        <w:t>(date of the assessment)</w:t>
      </w:r>
    </w:p>
    <w:p w14:paraId="27028820" w14:textId="77777777" w:rsidR="00D27396" w:rsidRPr="00AF127A" w:rsidRDefault="00D27396" w:rsidP="00D27396">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rPr>
      </w:pPr>
    </w:p>
    <w:p w14:paraId="272D0BE0" w14:textId="77777777" w:rsidR="00D27396" w:rsidRPr="00AF127A" w:rsidRDefault="00D27396" w:rsidP="00D27396">
      <w:pPr>
        <w:widowControl w:val="0"/>
        <w:shd w:val="clear" w:color="auto" w:fill="FFFFFF"/>
        <w:ind w:firstLine="720"/>
        <w:rPr>
          <w:rFonts w:ascii="Times New Roman" w:hAnsi="Times New Roman"/>
        </w:rPr>
      </w:pPr>
      <w:r w:rsidRPr="00AF127A">
        <w:rPr>
          <w:rFonts w:ascii="Times New Roman" w:hAnsi="Times New Roman"/>
          <w:b/>
          <w:bCs/>
        </w:rPr>
        <w:t>1. General information about the application</w:t>
      </w:r>
    </w:p>
    <w:p w14:paraId="062D4AAC" w14:textId="77777777" w:rsidR="00D27396" w:rsidRPr="00AF127A" w:rsidRDefault="00D27396" w:rsidP="00D27396">
      <w:pPr>
        <w:widowControl w:val="0"/>
        <w:shd w:val="clear" w:color="auto" w:fill="FFFFFF"/>
        <w:ind w:firstLine="720"/>
        <w:rPr>
          <w:rFonts w:ascii="Times New Roman" w:hAnsi="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0071"/>
      </w:tblGrid>
      <w:tr w:rsidR="00D27396" w:rsidRPr="00AF127A" w14:paraId="22E06150" w14:textId="77777777" w:rsidTr="00D27396">
        <w:tc>
          <w:tcPr>
            <w:tcW w:w="4077" w:type="dxa"/>
          </w:tcPr>
          <w:p w14:paraId="1296681A" w14:textId="77777777" w:rsidR="00D27396" w:rsidRPr="00AF127A" w:rsidRDefault="00D27396" w:rsidP="00D27396">
            <w:pPr>
              <w:widowControl w:val="0"/>
              <w:shd w:val="clear" w:color="auto" w:fill="FFFFFF"/>
              <w:spacing w:after="0" w:line="240" w:lineRule="auto"/>
              <w:contextualSpacing/>
              <w:rPr>
                <w:rFonts w:ascii="Times New Roman" w:hAnsi="Times New Roman"/>
              </w:rPr>
            </w:pPr>
            <w:r w:rsidRPr="00AF127A">
              <w:rPr>
                <w:rFonts w:ascii="Times New Roman" w:hAnsi="Times New Roman"/>
              </w:rPr>
              <w:t>Application code</w:t>
            </w:r>
          </w:p>
        </w:tc>
        <w:tc>
          <w:tcPr>
            <w:tcW w:w="10071" w:type="dxa"/>
          </w:tcPr>
          <w:p w14:paraId="2F246917" w14:textId="77777777" w:rsidR="00D27396" w:rsidRPr="00AF127A" w:rsidRDefault="00D27396" w:rsidP="00D27396">
            <w:pPr>
              <w:widowControl w:val="0"/>
              <w:spacing w:after="0"/>
              <w:rPr>
                <w:rFonts w:ascii="Times New Roman" w:hAnsi="Times New Roman"/>
              </w:rPr>
            </w:pPr>
          </w:p>
        </w:tc>
      </w:tr>
      <w:tr w:rsidR="00D27396" w:rsidRPr="00AF127A" w14:paraId="46021697" w14:textId="77777777" w:rsidTr="00D27396">
        <w:tc>
          <w:tcPr>
            <w:tcW w:w="4077" w:type="dxa"/>
          </w:tcPr>
          <w:p w14:paraId="1501F842" w14:textId="77777777" w:rsidR="00D27396" w:rsidRPr="00AF127A" w:rsidRDefault="00D27396" w:rsidP="00D27396">
            <w:pPr>
              <w:widowControl w:val="0"/>
              <w:shd w:val="clear" w:color="auto" w:fill="FFFFFF"/>
              <w:spacing w:after="0" w:line="240" w:lineRule="auto"/>
              <w:contextualSpacing/>
              <w:rPr>
                <w:rFonts w:ascii="Times New Roman" w:hAnsi="Times New Roman"/>
              </w:rPr>
            </w:pPr>
            <w:r w:rsidRPr="00AF127A">
              <w:rPr>
                <w:rFonts w:ascii="Times New Roman" w:hAnsi="Times New Roman"/>
              </w:rPr>
              <w:t>Application title</w:t>
            </w:r>
          </w:p>
        </w:tc>
        <w:tc>
          <w:tcPr>
            <w:tcW w:w="10071" w:type="dxa"/>
          </w:tcPr>
          <w:p w14:paraId="079DA651" w14:textId="77777777" w:rsidR="00D27396" w:rsidRPr="00AF127A" w:rsidRDefault="00D27396" w:rsidP="00D27396">
            <w:pPr>
              <w:widowControl w:val="0"/>
              <w:spacing w:after="0"/>
              <w:rPr>
                <w:rFonts w:ascii="Times New Roman" w:hAnsi="Times New Roman"/>
              </w:rPr>
            </w:pPr>
          </w:p>
        </w:tc>
      </w:tr>
      <w:tr w:rsidR="00D27396" w:rsidRPr="00AF127A" w14:paraId="29819563" w14:textId="77777777" w:rsidTr="00D27396">
        <w:tc>
          <w:tcPr>
            <w:tcW w:w="4077" w:type="dxa"/>
          </w:tcPr>
          <w:p w14:paraId="59297C4A" w14:textId="77777777" w:rsidR="00D27396" w:rsidRPr="00AF127A" w:rsidRDefault="00D27396" w:rsidP="00D27396">
            <w:pPr>
              <w:widowControl w:val="0"/>
              <w:shd w:val="clear" w:color="auto" w:fill="FFFFFF"/>
              <w:spacing w:after="0" w:line="240" w:lineRule="auto"/>
              <w:contextualSpacing/>
              <w:rPr>
                <w:rFonts w:ascii="Times New Roman" w:hAnsi="Times New Roman"/>
              </w:rPr>
            </w:pPr>
            <w:r w:rsidRPr="00AF127A">
              <w:rPr>
                <w:rFonts w:ascii="Times New Roman" w:hAnsi="Times New Roman"/>
              </w:rPr>
              <w:t>Name of the applicant</w:t>
            </w:r>
          </w:p>
        </w:tc>
        <w:tc>
          <w:tcPr>
            <w:tcW w:w="10071" w:type="dxa"/>
          </w:tcPr>
          <w:p w14:paraId="27921021" w14:textId="77777777" w:rsidR="00D27396" w:rsidRPr="00AF127A" w:rsidRDefault="00D27396" w:rsidP="00D27396">
            <w:pPr>
              <w:widowControl w:val="0"/>
              <w:spacing w:after="0"/>
              <w:rPr>
                <w:rFonts w:ascii="Times New Roman" w:hAnsi="Times New Roman"/>
              </w:rPr>
            </w:pPr>
          </w:p>
        </w:tc>
      </w:tr>
      <w:tr w:rsidR="00D27396" w:rsidRPr="00AF127A" w14:paraId="2B8BF561" w14:textId="77777777" w:rsidTr="00D27396">
        <w:trPr>
          <w:trHeight w:val="623"/>
        </w:trPr>
        <w:tc>
          <w:tcPr>
            <w:tcW w:w="4077" w:type="dxa"/>
          </w:tcPr>
          <w:p w14:paraId="6B4CB0CF" w14:textId="77777777" w:rsidR="00D27396" w:rsidRPr="00AF127A" w:rsidRDefault="00D27396" w:rsidP="00D27396">
            <w:pPr>
              <w:widowControl w:val="0"/>
              <w:shd w:val="clear" w:color="auto" w:fill="FFFFFF"/>
              <w:spacing w:after="0" w:line="240" w:lineRule="auto"/>
              <w:contextualSpacing/>
              <w:rPr>
                <w:rFonts w:ascii="Times New Roman" w:hAnsi="Times New Roman"/>
              </w:rPr>
            </w:pPr>
            <w:r w:rsidRPr="00AF127A">
              <w:rPr>
                <w:rFonts w:ascii="Times New Roman" w:hAnsi="Times New Roman"/>
              </w:rPr>
              <w:t>Application has been assessed by (name, surname)</w:t>
            </w:r>
          </w:p>
        </w:tc>
        <w:tc>
          <w:tcPr>
            <w:tcW w:w="10071" w:type="dxa"/>
          </w:tcPr>
          <w:p w14:paraId="7827D7BA" w14:textId="77777777" w:rsidR="00D27396" w:rsidRPr="00AF127A" w:rsidRDefault="00D27396" w:rsidP="00D27396">
            <w:pPr>
              <w:widowControl w:val="0"/>
              <w:spacing w:after="0"/>
              <w:rPr>
                <w:rFonts w:ascii="Times New Roman" w:hAnsi="Times New Roman"/>
              </w:rPr>
            </w:pPr>
          </w:p>
        </w:tc>
      </w:tr>
    </w:tbl>
    <w:p w14:paraId="335158FD" w14:textId="77777777" w:rsidR="00D27396" w:rsidRPr="00AF127A" w:rsidRDefault="00D27396" w:rsidP="00D27396">
      <w:pPr>
        <w:tabs>
          <w:tab w:val="left" w:pos="0"/>
          <w:tab w:val="left" w:pos="709"/>
        </w:tabs>
        <w:spacing w:after="0" w:line="240" w:lineRule="auto"/>
        <w:jc w:val="center"/>
        <w:rPr>
          <w:rFonts w:ascii="Times New Roman" w:hAnsi="Times New Roman"/>
          <w:b/>
        </w:rPr>
      </w:pPr>
    </w:p>
    <w:p w14:paraId="52CFB814" w14:textId="77777777" w:rsidR="00D27396" w:rsidRPr="00AF127A" w:rsidRDefault="00D27396" w:rsidP="00D27396">
      <w:pPr>
        <w:tabs>
          <w:tab w:val="left" w:pos="0"/>
          <w:tab w:val="left" w:pos="709"/>
        </w:tabs>
        <w:spacing w:after="0" w:line="240" w:lineRule="auto"/>
        <w:jc w:val="center"/>
        <w:rPr>
          <w:rFonts w:ascii="Times New Roman" w:hAnsi="Times New Roman"/>
          <w:b/>
        </w:rPr>
      </w:pPr>
    </w:p>
    <w:p w14:paraId="05D5ACC3" w14:textId="77777777" w:rsidR="00D27396" w:rsidRPr="00AF127A" w:rsidRDefault="00D27396" w:rsidP="00D27396">
      <w:pPr>
        <w:widowControl w:val="0"/>
        <w:shd w:val="clear" w:color="auto" w:fill="FFFFFF"/>
        <w:ind w:firstLine="720"/>
        <w:rPr>
          <w:rFonts w:ascii="Times New Roman" w:hAnsi="Times New Roman"/>
          <w:b/>
          <w:bCs/>
        </w:rPr>
      </w:pPr>
      <w:r w:rsidRPr="00AF127A">
        <w:rPr>
          <w:rFonts w:ascii="Times New Roman" w:hAnsi="Times New Roman"/>
          <w:b/>
        </w:rPr>
        <w:t xml:space="preserve">2. Administrative compliance assessment criteria </w:t>
      </w:r>
    </w:p>
    <w:p w14:paraId="715171FB" w14:textId="77777777" w:rsidR="00D27396" w:rsidRPr="00AF127A" w:rsidRDefault="00D27396" w:rsidP="00D27396">
      <w:pPr>
        <w:tabs>
          <w:tab w:val="left" w:pos="0"/>
          <w:tab w:val="left" w:pos="709"/>
        </w:tabs>
        <w:spacing w:after="0" w:line="240" w:lineRule="auto"/>
        <w:jc w:val="center"/>
        <w:rPr>
          <w:rFonts w:ascii="Times New Roman" w:hAnsi="Times New Roman"/>
          <w: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1128"/>
        <w:gridCol w:w="779"/>
        <w:gridCol w:w="585"/>
        <w:gridCol w:w="1098"/>
      </w:tblGrid>
      <w:tr w:rsidR="00D27396" w:rsidRPr="00AF127A" w14:paraId="2BB2B374" w14:textId="77777777" w:rsidTr="00D27396">
        <w:trPr>
          <w:trHeight w:val="20"/>
        </w:trPr>
        <w:tc>
          <w:tcPr>
            <w:tcW w:w="235" w:type="pct"/>
          </w:tcPr>
          <w:p w14:paraId="5C8E8C6A" w14:textId="77777777" w:rsidR="00D27396" w:rsidRPr="00AF127A" w:rsidRDefault="00D27396" w:rsidP="00D27396">
            <w:pPr>
              <w:tabs>
                <w:tab w:val="left" w:pos="1080"/>
              </w:tabs>
              <w:spacing w:after="0" w:line="240" w:lineRule="auto"/>
              <w:rPr>
                <w:rFonts w:ascii="Times New Roman" w:hAnsi="Times New Roman"/>
                <w:b/>
                <w:color w:val="000000"/>
              </w:rPr>
            </w:pPr>
            <w:r w:rsidRPr="00AF127A">
              <w:rPr>
                <w:rFonts w:ascii="Times New Roman" w:hAnsi="Times New Roman"/>
                <w:b/>
              </w:rPr>
              <w:t>Seq. No</w:t>
            </w:r>
          </w:p>
        </w:tc>
        <w:tc>
          <w:tcPr>
            <w:tcW w:w="3902" w:type="pct"/>
          </w:tcPr>
          <w:p w14:paraId="63AD9D71" w14:textId="77777777" w:rsidR="00D27396" w:rsidRPr="00AF127A" w:rsidRDefault="00D27396" w:rsidP="00D27396">
            <w:pPr>
              <w:tabs>
                <w:tab w:val="left" w:pos="1080"/>
              </w:tabs>
              <w:spacing w:after="0" w:line="240" w:lineRule="auto"/>
              <w:ind w:firstLine="57"/>
              <w:rPr>
                <w:rFonts w:ascii="Times New Roman" w:hAnsi="Times New Roman"/>
                <w:b/>
                <w:color w:val="000000"/>
              </w:rPr>
            </w:pPr>
            <w:r w:rsidRPr="00AF127A">
              <w:rPr>
                <w:rFonts w:ascii="Times New Roman" w:hAnsi="Times New Roman"/>
                <w:b/>
                <w:color w:val="000000"/>
              </w:rPr>
              <w:t>Criterion</w:t>
            </w:r>
          </w:p>
        </w:tc>
        <w:tc>
          <w:tcPr>
            <w:tcW w:w="273" w:type="pct"/>
          </w:tcPr>
          <w:p w14:paraId="167DD736" w14:textId="77777777" w:rsidR="00D27396" w:rsidRPr="00AF127A" w:rsidRDefault="00D27396" w:rsidP="00D27396">
            <w:pPr>
              <w:tabs>
                <w:tab w:val="left" w:pos="1080"/>
              </w:tabs>
              <w:spacing w:after="0" w:line="240" w:lineRule="auto"/>
              <w:jc w:val="center"/>
              <w:rPr>
                <w:rFonts w:ascii="Times New Roman" w:hAnsi="Times New Roman"/>
                <w:b/>
                <w:color w:val="000000"/>
              </w:rPr>
            </w:pPr>
            <w:r w:rsidRPr="00AF127A">
              <w:rPr>
                <w:rFonts w:ascii="Times New Roman" w:hAnsi="Times New Roman"/>
                <w:b/>
                <w:color w:val="000000"/>
              </w:rPr>
              <w:t>Yes</w:t>
            </w:r>
          </w:p>
        </w:tc>
        <w:tc>
          <w:tcPr>
            <w:tcW w:w="205" w:type="pct"/>
          </w:tcPr>
          <w:p w14:paraId="74B60051" w14:textId="77777777" w:rsidR="00D27396" w:rsidRPr="00AF127A" w:rsidRDefault="00D27396" w:rsidP="00D27396">
            <w:pPr>
              <w:tabs>
                <w:tab w:val="left" w:pos="1080"/>
              </w:tabs>
              <w:spacing w:after="0" w:line="240" w:lineRule="auto"/>
              <w:jc w:val="center"/>
              <w:rPr>
                <w:rFonts w:ascii="Times New Roman" w:hAnsi="Times New Roman"/>
                <w:b/>
                <w:color w:val="000000"/>
              </w:rPr>
            </w:pPr>
            <w:r w:rsidRPr="00AF127A">
              <w:rPr>
                <w:rFonts w:ascii="Times New Roman" w:hAnsi="Times New Roman"/>
                <w:b/>
                <w:color w:val="000000"/>
              </w:rPr>
              <w:t>No</w:t>
            </w:r>
          </w:p>
        </w:tc>
        <w:tc>
          <w:tcPr>
            <w:tcW w:w="385" w:type="pct"/>
          </w:tcPr>
          <w:p w14:paraId="05370B21" w14:textId="77777777" w:rsidR="00D27396" w:rsidRPr="00AF127A" w:rsidRDefault="00D27396" w:rsidP="00D27396">
            <w:pPr>
              <w:tabs>
                <w:tab w:val="left" w:pos="1080"/>
              </w:tabs>
              <w:spacing w:after="0" w:line="240" w:lineRule="auto"/>
              <w:jc w:val="center"/>
              <w:rPr>
                <w:rFonts w:ascii="Times New Roman" w:hAnsi="Times New Roman"/>
                <w:b/>
                <w:color w:val="000000"/>
              </w:rPr>
            </w:pPr>
            <w:r w:rsidRPr="00AF127A">
              <w:rPr>
                <w:rFonts w:ascii="Times New Roman" w:hAnsi="Times New Roman"/>
                <w:b/>
                <w:color w:val="000000"/>
              </w:rPr>
              <w:t>N/A</w:t>
            </w:r>
          </w:p>
        </w:tc>
      </w:tr>
      <w:tr w:rsidR="00D27396" w:rsidRPr="00AF127A" w14:paraId="6C043007" w14:textId="77777777" w:rsidTr="00D27396">
        <w:trPr>
          <w:trHeight w:val="20"/>
        </w:trPr>
        <w:tc>
          <w:tcPr>
            <w:tcW w:w="235" w:type="pct"/>
          </w:tcPr>
          <w:p w14:paraId="019B210B"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jc w:val="both"/>
              <w:rPr>
                <w:rFonts w:ascii="Times New Roman" w:hAnsi="Times New Roman"/>
                <w:color w:val="000000"/>
              </w:rPr>
            </w:pPr>
            <w:bookmarkStart w:id="1" w:name="_Ref200335127"/>
          </w:p>
        </w:tc>
        <w:bookmarkEnd w:id="1"/>
        <w:tc>
          <w:tcPr>
            <w:tcW w:w="3902" w:type="pct"/>
          </w:tcPr>
          <w:p w14:paraId="374F4371" w14:textId="1EF2A335" w:rsidR="00D27396" w:rsidRPr="00AF127A" w:rsidRDefault="00D27396" w:rsidP="008F45AB">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 xml:space="preserve">The application </w:t>
            </w:r>
            <w:r w:rsidRPr="00AF127A">
              <w:rPr>
                <w:rFonts w:ascii="Times New Roman" w:hAnsi="Times New Roman"/>
              </w:rPr>
              <w:t>fil</w:t>
            </w:r>
            <w:r w:rsidR="008F45AB">
              <w:rPr>
                <w:rFonts w:ascii="Times New Roman" w:hAnsi="Times New Roman"/>
              </w:rPr>
              <w:t>l</w:t>
            </w:r>
            <w:r w:rsidRPr="00AF127A">
              <w:rPr>
                <w:rFonts w:ascii="Times New Roman" w:hAnsi="Times New Roman"/>
              </w:rPr>
              <w:t>ed before expiration of the deadline specified in the Call</w:t>
            </w:r>
            <w:r w:rsidRPr="00AF127A">
              <w:rPr>
                <w:rFonts w:ascii="Times New Roman" w:hAnsi="Times New Roman"/>
                <w:color w:val="000000"/>
              </w:rPr>
              <w:t xml:space="preserve">. </w:t>
            </w:r>
          </w:p>
        </w:tc>
        <w:tc>
          <w:tcPr>
            <w:tcW w:w="273" w:type="pct"/>
          </w:tcPr>
          <w:p w14:paraId="76DB127A"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r w:rsidRPr="00AF127A">
              <w:rPr>
                <w:rFonts w:ascii="Times New Roman" w:hAnsi="Times New Roman"/>
                <w:color w:val="000000"/>
              </w:rPr>
              <w:t xml:space="preserve"> </w:t>
            </w:r>
          </w:p>
        </w:tc>
        <w:tc>
          <w:tcPr>
            <w:tcW w:w="205" w:type="pct"/>
          </w:tcPr>
          <w:p w14:paraId="4D60C21D"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r w:rsidRPr="00AF127A">
              <w:rPr>
                <w:rFonts w:ascii="Times New Roman" w:hAnsi="Times New Roman"/>
                <w:color w:val="000000"/>
              </w:rPr>
              <w:t xml:space="preserve"> </w:t>
            </w:r>
          </w:p>
        </w:tc>
        <w:tc>
          <w:tcPr>
            <w:tcW w:w="385" w:type="pct"/>
          </w:tcPr>
          <w:p w14:paraId="1403ACAD"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r w:rsidRPr="00AF127A">
              <w:rPr>
                <w:rFonts w:ascii="Times New Roman" w:hAnsi="Times New Roman"/>
                <w:color w:val="000000"/>
              </w:rPr>
              <w:t xml:space="preserve"> </w:t>
            </w:r>
          </w:p>
        </w:tc>
      </w:tr>
      <w:tr w:rsidR="00D27396" w:rsidRPr="00AF127A" w14:paraId="669ACC8B" w14:textId="77777777" w:rsidTr="00D27396">
        <w:trPr>
          <w:trHeight w:val="20"/>
        </w:trPr>
        <w:tc>
          <w:tcPr>
            <w:tcW w:w="235" w:type="pct"/>
          </w:tcPr>
          <w:p w14:paraId="77B36BCF"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393BDA5D" w14:textId="094C03B6" w:rsidR="00D27396" w:rsidRPr="00AF127A" w:rsidRDefault="00D27396" w:rsidP="00851F5E">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 xml:space="preserve">The application is submitted in compliance with </w:t>
            </w:r>
            <w:r w:rsidR="00851F5E">
              <w:rPr>
                <w:rFonts w:ascii="Times New Roman" w:hAnsi="Times New Roman"/>
                <w:color w:val="000000"/>
              </w:rPr>
              <w:t>P</w:t>
            </w:r>
            <w:r w:rsidRPr="00AF127A">
              <w:rPr>
                <w:rFonts w:ascii="Times New Roman" w:hAnsi="Times New Roman"/>
                <w:color w:val="000000"/>
              </w:rPr>
              <w:t>aragraphs</w:t>
            </w:r>
            <w:r w:rsidRPr="00AF127A">
              <w:rPr>
                <w:rFonts w:ascii="Times New Roman" w:hAnsi="Times New Roman"/>
              </w:rPr>
              <w:t xml:space="preserve"> 5</w:t>
            </w:r>
            <w:r w:rsidR="008F45AB">
              <w:rPr>
                <w:rFonts w:ascii="Times New Roman" w:hAnsi="Times New Roman"/>
              </w:rPr>
              <w:t>2</w:t>
            </w:r>
            <w:r w:rsidRPr="00AF127A">
              <w:rPr>
                <w:rFonts w:ascii="Times New Roman" w:hAnsi="Times New Roman"/>
              </w:rPr>
              <w:t xml:space="preserve"> and </w:t>
            </w:r>
            <w:r w:rsidRPr="00AF127A">
              <w:rPr>
                <w:rFonts w:ascii="Times New Roman" w:hAnsi="Times New Roman"/>
                <w:color w:val="000000"/>
              </w:rPr>
              <w:t>5</w:t>
            </w:r>
            <w:r w:rsidR="008F45AB">
              <w:rPr>
                <w:rFonts w:ascii="Times New Roman" w:hAnsi="Times New Roman"/>
                <w:color w:val="000000"/>
              </w:rPr>
              <w:t>3</w:t>
            </w:r>
            <w:r w:rsidRPr="00AF127A">
              <w:rPr>
                <w:rFonts w:ascii="Times New Roman" w:hAnsi="Times New Roman"/>
                <w:color w:val="000000"/>
              </w:rPr>
              <w:t xml:space="preserve"> of the Guidelines</w:t>
            </w:r>
            <w:r w:rsidRPr="00AF127A">
              <w:rPr>
                <w:rFonts w:ascii="Times New Roman" w:hAnsi="Times New Roman"/>
              </w:rPr>
              <w:t>.</w:t>
            </w:r>
          </w:p>
        </w:tc>
        <w:tc>
          <w:tcPr>
            <w:tcW w:w="273" w:type="pct"/>
          </w:tcPr>
          <w:p w14:paraId="4834E67F"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c>
          <w:tcPr>
            <w:tcW w:w="205" w:type="pct"/>
          </w:tcPr>
          <w:p w14:paraId="307B5F45"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c>
          <w:tcPr>
            <w:tcW w:w="385" w:type="pct"/>
          </w:tcPr>
          <w:p w14:paraId="08029856"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r>
      <w:tr w:rsidR="00D27396" w:rsidRPr="00AF127A" w14:paraId="0D24F3BD" w14:textId="77777777" w:rsidTr="00D27396">
        <w:trPr>
          <w:trHeight w:val="20"/>
        </w:trPr>
        <w:tc>
          <w:tcPr>
            <w:tcW w:w="235" w:type="pct"/>
          </w:tcPr>
          <w:p w14:paraId="5BA5DE44"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054CB484" w14:textId="0D3FC305" w:rsidR="00D27396" w:rsidRPr="00AF127A" w:rsidRDefault="00D27396" w:rsidP="00851F5E">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 xml:space="preserve">The application is fully completed and complies with requirements referred to in </w:t>
            </w:r>
            <w:r w:rsidR="00851F5E">
              <w:rPr>
                <w:rFonts w:ascii="Times New Roman" w:hAnsi="Times New Roman"/>
                <w:color w:val="000000"/>
              </w:rPr>
              <w:t>P</w:t>
            </w:r>
            <w:r w:rsidRPr="00AF127A">
              <w:rPr>
                <w:rFonts w:ascii="Times New Roman" w:hAnsi="Times New Roman"/>
                <w:color w:val="000000"/>
              </w:rPr>
              <w:t>aragraph 5</w:t>
            </w:r>
            <w:r w:rsidR="008F45AB">
              <w:rPr>
                <w:rFonts w:ascii="Times New Roman" w:hAnsi="Times New Roman"/>
                <w:color w:val="000000"/>
              </w:rPr>
              <w:t>4</w:t>
            </w:r>
            <w:r w:rsidRPr="00AF127A">
              <w:rPr>
                <w:rFonts w:ascii="Times New Roman" w:hAnsi="Times New Roman"/>
                <w:color w:val="000000"/>
              </w:rPr>
              <w:t xml:space="preserve"> of the Guidelines.</w:t>
            </w:r>
          </w:p>
        </w:tc>
        <w:tc>
          <w:tcPr>
            <w:tcW w:w="273" w:type="pct"/>
          </w:tcPr>
          <w:p w14:paraId="6AB5EF50"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c>
          <w:tcPr>
            <w:tcW w:w="205" w:type="pct"/>
          </w:tcPr>
          <w:p w14:paraId="60AAB537"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c>
          <w:tcPr>
            <w:tcW w:w="385" w:type="pct"/>
          </w:tcPr>
          <w:p w14:paraId="0FF6E111" w14:textId="77777777" w:rsidR="00D27396" w:rsidRPr="00AF127A" w:rsidRDefault="00D27396" w:rsidP="00D27396">
            <w:pPr>
              <w:tabs>
                <w:tab w:val="left" w:pos="1080"/>
              </w:tabs>
              <w:spacing w:after="0" w:line="240" w:lineRule="auto"/>
              <w:ind w:firstLine="360"/>
              <w:jc w:val="both"/>
              <w:rPr>
                <w:rFonts w:ascii="Times New Roman" w:hAnsi="Times New Roman"/>
                <w:color w:val="000000"/>
              </w:rPr>
            </w:pPr>
          </w:p>
        </w:tc>
      </w:tr>
      <w:tr w:rsidR="00D27396" w:rsidRPr="00AF127A" w14:paraId="101B7C11" w14:textId="77777777" w:rsidTr="00D27396">
        <w:trPr>
          <w:trHeight w:val="20"/>
        </w:trPr>
        <w:tc>
          <w:tcPr>
            <w:tcW w:w="235" w:type="pct"/>
          </w:tcPr>
          <w:p w14:paraId="5DA753BA"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7743FE01" w14:textId="77777777" w:rsidR="00D27396" w:rsidRPr="00AF127A" w:rsidRDefault="00D27396" w:rsidP="00D27396">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 xml:space="preserve">The electronic version of the application is submitted </w:t>
            </w:r>
            <w:r w:rsidRPr="00AF127A">
              <w:rPr>
                <w:rFonts w:ascii="Times New Roman" w:hAnsi="Times New Roman"/>
              </w:rPr>
              <w:t>(recorded in computer medium and corresponding to the hard copy) together with the hard copy of the application.</w:t>
            </w:r>
          </w:p>
        </w:tc>
        <w:tc>
          <w:tcPr>
            <w:tcW w:w="273" w:type="pct"/>
          </w:tcPr>
          <w:p w14:paraId="06745ABD" w14:textId="77777777" w:rsidR="00D27396" w:rsidRPr="00AF127A" w:rsidRDefault="00D27396" w:rsidP="00D27396">
            <w:pPr>
              <w:tabs>
                <w:tab w:val="left" w:pos="1080"/>
              </w:tabs>
              <w:spacing w:after="0" w:line="240" w:lineRule="auto"/>
              <w:ind w:firstLine="360"/>
              <w:rPr>
                <w:rFonts w:ascii="Times New Roman" w:hAnsi="Times New Roman"/>
                <w:color w:val="000000"/>
              </w:rPr>
            </w:pPr>
            <w:r w:rsidRPr="00AF127A">
              <w:rPr>
                <w:rFonts w:ascii="Times New Roman" w:hAnsi="Times New Roman"/>
                <w:color w:val="000000"/>
              </w:rPr>
              <w:t xml:space="preserve"> </w:t>
            </w:r>
          </w:p>
        </w:tc>
        <w:tc>
          <w:tcPr>
            <w:tcW w:w="205" w:type="pct"/>
          </w:tcPr>
          <w:p w14:paraId="38C9A734" w14:textId="77777777" w:rsidR="00D27396" w:rsidRPr="00AF127A" w:rsidRDefault="00D27396" w:rsidP="00D27396">
            <w:pPr>
              <w:pStyle w:val="Text1"/>
              <w:tabs>
                <w:tab w:val="left" w:pos="1080"/>
              </w:tabs>
              <w:spacing w:after="0"/>
              <w:ind w:firstLine="360"/>
              <w:jc w:val="both"/>
              <w:rPr>
                <w:color w:val="000000"/>
                <w:sz w:val="22"/>
                <w:szCs w:val="22"/>
              </w:rPr>
            </w:pPr>
            <w:r w:rsidRPr="00AF127A">
              <w:rPr>
                <w:color w:val="000000"/>
                <w:sz w:val="22"/>
                <w:szCs w:val="22"/>
              </w:rPr>
              <w:t xml:space="preserve"> </w:t>
            </w:r>
          </w:p>
        </w:tc>
        <w:tc>
          <w:tcPr>
            <w:tcW w:w="385" w:type="pct"/>
          </w:tcPr>
          <w:p w14:paraId="2B20459E" w14:textId="77777777" w:rsidR="00D27396" w:rsidRPr="00AF127A" w:rsidRDefault="00D27396" w:rsidP="00D27396">
            <w:pPr>
              <w:pStyle w:val="Text1"/>
              <w:tabs>
                <w:tab w:val="left" w:pos="1080"/>
              </w:tabs>
              <w:spacing w:after="0"/>
              <w:ind w:firstLine="360"/>
              <w:jc w:val="both"/>
              <w:rPr>
                <w:color w:val="000000"/>
                <w:sz w:val="22"/>
                <w:szCs w:val="22"/>
              </w:rPr>
            </w:pPr>
            <w:r w:rsidRPr="00AF127A">
              <w:rPr>
                <w:color w:val="000000"/>
                <w:sz w:val="22"/>
                <w:szCs w:val="22"/>
              </w:rPr>
              <w:t xml:space="preserve"> </w:t>
            </w:r>
          </w:p>
        </w:tc>
      </w:tr>
      <w:tr w:rsidR="00D27396" w:rsidRPr="00AF127A" w14:paraId="176D3C22" w14:textId="77777777" w:rsidTr="00D27396">
        <w:trPr>
          <w:trHeight w:val="20"/>
        </w:trPr>
        <w:tc>
          <w:tcPr>
            <w:tcW w:w="235" w:type="pct"/>
          </w:tcPr>
          <w:p w14:paraId="09735E76"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29FB96E1" w14:textId="3B841D0F" w:rsidR="00D27396" w:rsidRPr="00AF127A" w:rsidRDefault="008F45AB" w:rsidP="008F45AB">
            <w:pPr>
              <w:tabs>
                <w:tab w:val="left" w:pos="1080"/>
              </w:tabs>
              <w:spacing w:after="0" w:line="240" w:lineRule="auto"/>
              <w:jc w:val="both"/>
              <w:rPr>
                <w:rFonts w:ascii="Times New Roman" w:hAnsi="Times New Roman"/>
                <w:color w:val="000000"/>
              </w:rPr>
            </w:pPr>
            <w:r>
              <w:rPr>
                <w:rFonts w:ascii="Times New Roman" w:hAnsi="Times New Roman"/>
                <w:color w:val="000000"/>
              </w:rPr>
              <w:t xml:space="preserve">One original </w:t>
            </w:r>
            <w:r w:rsidR="00D27396" w:rsidRPr="00AF127A">
              <w:rPr>
                <w:rFonts w:ascii="Times New Roman" w:hAnsi="Times New Roman"/>
                <w:color w:val="000000"/>
              </w:rPr>
              <w:t>hard copy of the application is submitted.</w:t>
            </w:r>
          </w:p>
        </w:tc>
        <w:tc>
          <w:tcPr>
            <w:tcW w:w="273" w:type="pct"/>
          </w:tcPr>
          <w:p w14:paraId="33D8108D"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02FFD0C3"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2AF86CA8"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3B056E66" w14:textId="77777777" w:rsidTr="00D27396">
        <w:trPr>
          <w:trHeight w:val="20"/>
        </w:trPr>
        <w:tc>
          <w:tcPr>
            <w:tcW w:w="235" w:type="pct"/>
          </w:tcPr>
          <w:p w14:paraId="54A89953"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rPr>
                <w:rFonts w:ascii="Times New Roman" w:hAnsi="Times New Roman"/>
                <w:color w:val="000000"/>
              </w:rPr>
            </w:pPr>
          </w:p>
        </w:tc>
        <w:tc>
          <w:tcPr>
            <w:tcW w:w="3902" w:type="pct"/>
          </w:tcPr>
          <w:p w14:paraId="630EEF19" w14:textId="77777777" w:rsidR="00D27396" w:rsidRPr="00AF127A" w:rsidRDefault="00D27396" w:rsidP="00D27396">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The document (original or copy) confirming the powers of the person signing the application is submitted, if the application is signed by the authorised person (if applicable).</w:t>
            </w:r>
          </w:p>
        </w:tc>
        <w:tc>
          <w:tcPr>
            <w:tcW w:w="273" w:type="pct"/>
          </w:tcPr>
          <w:p w14:paraId="4EF78C24"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09C816CD"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5C1F6228"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00579B57" w14:textId="77777777" w:rsidTr="00D27396">
        <w:trPr>
          <w:trHeight w:val="20"/>
        </w:trPr>
        <w:tc>
          <w:tcPr>
            <w:tcW w:w="235" w:type="pct"/>
          </w:tcPr>
          <w:p w14:paraId="5A691F09" w14:textId="77777777" w:rsidR="00D27396" w:rsidRPr="00AF127A" w:rsidRDefault="00D27396" w:rsidP="00D27396">
            <w:pPr>
              <w:widowControl w:val="0"/>
              <w:numPr>
                <w:ilvl w:val="0"/>
                <w:numId w:val="4"/>
              </w:numPr>
              <w:tabs>
                <w:tab w:val="left" w:pos="1080"/>
              </w:tabs>
              <w:autoSpaceDE w:val="0"/>
              <w:autoSpaceDN w:val="0"/>
              <w:adjustRightInd w:val="0"/>
              <w:spacing w:after="0" w:line="240" w:lineRule="auto"/>
              <w:rPr>
                <w:rFonts w:ascii="Times New Roman" w:hAnsi="Times New Roman"/>
                <w:color w:val="000000"/>
              </w:rPr>
            </w:pPr>
            <w:bookmarkStart w:id="2" w:name="_Ref193267542"/>
          </w:p>
        </w:tc>
        <w:bookmarkEnd w:id="2"/>
        <w:tc>
          <w:tcPr>
            <w:tcW w:w="3902" w:type="pct"/>
          </w:tcPr>
          <w:p w14:paraId="0DD89043" w14:textId="77777777" w:rsidR="00D27396" w:rsidRPr="00AF127A" w:rsidRDefault="00D27396" w:rsidP="00D27396">
            <w:pPr>
              <w:tabs>
                <w:tab w:val="left" w:pos="1080"/>
              </w:tabs>
              <w:spacing w:after="0" w:line="240" w:lineRule="auto"/>
              <w:jc w:val="both"/>
              <w:rPr>
                <w:rFonts w:ascii="Times New Roman" w:hAnsi="Times New Roman"/>
                <w:color w:val="000000"/>
              </w:rPr>
            </w:pPr>
            <w:r w:rsidRPr="00AF127A">
              <w:rPr>
                <w:rFonts w:ascii="Times New Roman" w:hAnsi="Times New Roman"/>
                <w:color w:val="000000"/>
              </w:rPr>
              <w:t xml:space="preserve">The copy of articles of association (regulation and (or) statute) of the applicant are submitted. </w:t>
            </w:r>
          </w:p>
        </w:tc>
        <w:tc>
          <w:tcPr>
            <w:tcW w:w="273" w:type="pct"/>
          </w:tcPr>
          <w:p w14:paraId="482314B5" w14:textId="77777777" w:rsidR="00D27396" w:rsidRPr="00AF127A" w:rsidRDefault="00D27396" w:rsidP="00D27396">
            <w:pPr>
              <w:tabs>
                <w:tab w:val="left" w:pos="1080"/>
              </w:tabs>
              <w:spacing w:after="0" w:line="240" w:lineRule="auto"/>
              <w:ind w:firstLine="360"/>
              <w:rPr>
                <w:rFonts w:ascii="Times New Roman" w:hAnsi="Times New Roman"/>
                <w:color w:val="000000"/>
              </w:rPr>
            </w:pPr>
            <w:r w:rsidRPr="00AF127A">
              <w:rPr>
                <w:rFonts w:ascii="Times New Roman" w:hAnsi="Times New Roman"/>
                <w:color w:val="000000"/>
              </w:rPr>
              <w:t xml:space="preserve"> </w:t>
            </w:r>
          </w:p>
        </w:tc>
        <w:tc>
          <w:tcPr>
            <w:tcW w:w="205" w:type="pct"/>
          </w:tcPr>
          <w:p w14:paraId="04DE50B4" w14:textId="77777777" w:rsidR="00D27396" w:rsidRPr="00AF127A" w:rsidRDefault="00D27396" w:rsidP="00D27396">
            <w:pPr>
              <w:pStyle w:val="Text1"/>
              <w:tabs>
                <w:tab w:val="left" w:pos="1080"/>
              </w:tabs>
              <w:spacing w:after="0"/>
              <w:ind w:firstLine="360"/>
              <w:jc w:val="both"/>
              <w:rPr>
                <w:color w:val="000000"/>
                <w:sz w:val="22"/>
                <w:szCs w:val="22"/>
              </w:rPr>
            </w:pPr>
            <w:r w:rsidRPr="00AF127A">
              <w:rPr>
                <w:color w:val="000000"/>
                <w:sz w:val="22"/>
                <w:szCs w:val="22"/>
              </w:rPr>
              <w:t xml:space="preserve"> </w:t>
            </w:r>
          </w:p>
        </w:tc>
        <w:tc>
          <w:tcPr>
            <w:tcW w:w="385" w:type="pct"/>
          </w:tcPr>
          <w:p w14:paraId="5FCAC0E9" w14:textId="77777777" w:rsidR="00D27396" w:rsidRPr="00AF127A" w:rsidRDefault="00D27396" w:rsidP="00D27396">
            <w:pPr>
              <w:pStyle w:val="Text1"/>
              <w:tabs>
                <w:tab w:val="left" w:pos="1080"/>
              </w:tabs>
              <w:spacing w:after="0"/>
              <w:ind w:firstLine="360"/>
              <w:jc w:val="both"/>
              <w:rPr>
                <w:color w:val="000000"/>
                <w:sz w:val="22"/>
                <w:szCs w:val="22"/>
              </w:rPr>
            </w:pPr>
            <w:r w:rsidRPr="00AF127A">
              <w:rPr>
                <w:color w:val="000000"/>
                <w:sz w:val="22"/>
                <w:szCs w:val="22"/>
              </w:rPr>
              <w:t xml:space="preserve"> </w:t>
            </w:r>
          </w:p>
        </w:tc>
      </w:tr>
      <w:tr w:rsidR="00D27396" w:rsidRPr="00AF127A" w14:paraId="1164CE79" w14:textId="77777777" w:rsidTr="00D27396">
        <w:trPr>
          <w:trHeight w:val="20"/>
        </w:trPr>
        <w:tc>
          <w:tcPr>
            <w:tcW w:w="235" w:type="pct"/>
          </w:tcPr>
          <w:p w14:paraId="3BEF1346" w14:textId="77777777" w:rsidR="00D27396" w:rsidRPr="00AF127A" w:rsidRDefault="00D27396" w:rsidP="00D27396">
            <w:pPr>
              <w:widowControl w:val="0"/>
              <w:tabs>
                <w:tab w:val="left" w:pos="1080"/>
              </w:tabs>
              <w:autoSpaceDE w:val="0"/>
              <w:autoSpaceDN w:val="0"/>
              <w:adjustRightInd w:val="0"/>
              <w:spacing w:after="0" w:line="240" w:lineRule="auto"/>
              <w:jc w:val="both"/>
              <w:rPr>
                <w:rFonts w:ascii="Times New Roman" w:hAnsi="Times New Roman"/>
                <w:color w:val="000000"/>
              </w:rPr>
            </w:pPr>
            <w:r w:rsidRPr="00AF127A">
              <w:rPr>
                <w:rFonts w:ascii="Times New Roman" w:hAnsi="Times New Roman"/>
                <w:color w:val="000000"/>
              </w:rPr>
              <w:lastRenderedPageBreak/>
              <w:t>8.</w:t>
            </w:r>
          </w:p>
        </w:tc>
        <w:tc>
          <w:tcPr>
            <w:tcW w:w="3902" w:type="pct"/>
          </w:tcPr>
          <w:p w14:paraId="5DC346E3" w14:textId="77777777" w:rsidR="00D27396" w:rsidRPr="00AF127A" w:rsidRDefault="00D27396" w:rsidP="00D27396">
            <w:pPr>
              <w:tabs>
                <w:tab w:val="left" w:pos="0"/>
                <w:tab w:val="left" w:pos="1080"/>
                <w:tab w:val="left" w:pos="2126"/>
                <w:tab w:val="left" w:pos="2835"/>
              </w:tabs>
              <w:spacing w:after="0" w:line="240" w:lineRule="auto"/>
              <w:jc w:val="both"/>
              <w:rPr>
                <w:rFonts w:ascii="Times New Roman" w:hAnsi="Times New Roman"/>
              </w:rPr>
            </w:pPr>
            <w:r w:rsidRPr="00AF127A">
              <w:rPr>
                <w:rFonts w:ascii="Times New Roman" w:hAnsi="Times New Roman"/>
                <w:color w:val="000000"/>
              </w:rPr>
              <w:t>The certificate (original or copy) about the applicant’s (</w:t>
            </w:r>
            <w:r w:rsidRPr="00AF127A">
              <w:rPr>
                <w:rFonts w:ascii="Times New Roman" w:hAnsi="Times New Roman"/>
              </w:rPr>
              <w:t>not applicable to</w:t>
            </w:r>
            <w:r w:rsidRPr="00AF127A">
              <w:rPr>
                <w:rFonts w:ascii="Times New Roman" w:hAnsi="Times New Roman"/>
                <w:color w:val="000000"/>
              </w:rPr>
              <w:t xml:space="preserve">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are enclosed. </w:t>
            </w:r>
          </w:p>
        </w:tc>
        <w:tc>
          <w:tcPr>
            <w:tcW w:w="273" w:type="pct"/>
          </w:tcPr>
          <w:p w14:paraId="27834E41"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735DDAA4"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7299CD45"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3630AE42" w14:textId="77777777" w:rsidTr="00D27396">
        <w:trPr>
          <w:trHeight w:val="20"/>
        </w:trPr>
        <w:tc>
          <w:tcPr>
            <w:tcW w:w="235" w:type="pct"/>
          </w:tcPr>
          <w:p w14:paraId="6351BBEA" w14:textId="77777777" w:rsidR="00D27396" w:rsidRPr="00AF127A" w:rsidRDefault="00D27396" w:rsidP="00D27396">
            <w:pPr>
              <w:widowControl w:val="0"/>
              <w:tabs>
                <w:tab w:val="left" w:pos="1080"/>
              </w:tabs>
              <w:autoSpaceDE w:val="0"/>
              <w:autoSpaceDN w:val="0"/>
              <w:adjustRightInd w:val="0"/>
              <w:spacing w:after="0" w:line="240" w:lineRule="auto"/>
              <w:jc w:val="both"/>
              <w:rPr>
                <w:rFonts w:ascii="Times New Roman" w:hAnsi="Times New Roman"/>
                <w:color w:val="000000"/>
              </w:rPr>
            </w:pPr>
            <w:r w:rsidRPr="00AF127A">
              <w:rPr>
                <w:rFonts w:ascii="Times New Roman" w:hAnsi="Times New Roman"/>
                <w:color w:val="000000"/>
              </w:rPr>
              <w:t xml:space="preserve">9. </w:t>
            </w:r>
          </w:p>
        </w:tc>
        <w:tc>
          <w:tcPr>
            <w:tcW w:w="3902" w:type="pct"/>
          </w:tcPr>
          <w:p w14:paraId="51A2F68B" w14:textId="77777777" w:rsidR="00D27396" w:rsidRPr="00AF127A" w:rsidRDefault="00D27396" w:rsidP="00D27396">
            <w:pPr>
              <w:pStyle w:val="Default"/>
              <w:jc w:val="both"/>
              <w:rPr>
                <w:sz w:val="22"/>
                <w:szCs w:val="22"/>
                <w:lang w:val="en-GB"/>
              </w:rPr>
            </w:pPr>
            <w:r w:rsidRPr="00AF127A">
              <w:rPr>
                <w:sz w:val="22"/>
                <w:szCs w:val="22"/>
                <w:lang w:val="en-GB"/>
              </w:rPr>
              <w:t>The certificate (original or copy) about the partner‘s from the Republic of Lithuania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are enclosed.</w:t>
            </w:r>
          </w:p>
        </w:tc>
        <w:tc>
          <w:tcPr>
            <w:tcW w:w="273" w:type="pct"/>
          </w:tcPr>
          <w:p w14:paraId="73D919F8"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6AC63960"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5194027F"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05F6895A" w14:textId="77777777" w:rsidTr="00D27396">
        <w:trPr>
          <w:trHeight w:val="20"/>
        </w:trPr>
        <w:tc>
          <w:tcPr>
            <w:tcW w:w="235" w:type="pct"/>
          </w:tcPr>
          <w:p w14:paraId="0499F7F1" w14:textId="77777777" w:rsidR="00D27396" w:rsidRPr="00AF127A" w:rsidRDefault="00D27396" w:rsidP="00D27396">
            <w:pPr>
              <w:widowControl w:val="0"/>
              <w:tabs>
                <w:tab w:val="left" w:pos="1080"/>
              </w:tabs>
              <w:autoSpaceDE w:val="0"/>
              <w:autoSpaceDN w:val="0"/>
              <w:adjustRightInd w:val="0"/>
              <w:spacing w:after="0" w:line="240" w:lineRule="auto"/>
              <w:jc w:val="both"/>
              <w:rPr>
                <w:rFonts w:ascii="Times New Roman" w:hAnsi="Times New Roman"/>
                <w:color w:val="000000"/>
              </w:rPr>
            </w:pPr>
            <w:r w:rsidRPr="00AF127A">
              <w:rPr>
                <w:rFonts w:ascii="Times New Roman" w:hAnsi="Times New Roman"/>
                <w:color w:val="000000"/>
              </w:rPr>
              <w:t>10.</w:t>
            </w:r>
          </w:p>
        </w:tc>
        <w:tc>
          <w:tcPr>
            <w:tcW w:w="3902" w:type="pct"/>
          </w:tcPr>
          <w:p w14:paraId="21C9837D" w14:textId="77777777" w:rsidR="00D27396" w:rsidRPr="00AF127A" w:rsidRDefault="00D27396" w:rsidP="00D27396">
            <w:pPr>
              <w:pStyle w:val="Default"/>
              <w:jc w:val="both"/>
              <w:rPr>
                <w:sz w:val="22"/>
                <w:szCs w:val="22"/>
                <w:lang w:val="en-GB"/>
              </w:rPr>
            </w:pPr>
            <w:r w:rsidRPr="00AF127A">
              <w:rPr>
                <w:sz w:val="22"/>
                <w:szCs w:val="22"/>
                <w:lang w:val="en-GB"/>
              </w:rPr>
              <w:t>Decision by a competent body of the applicant or extract from the minutes, certified by the manager or authorised person of the applicant, to contribute to the project by own funds (allocated to cover eligible and ineligible project expenses), has been submitted; such document shall specify the size of own contribution, its share (percentage) allocated to eligible costs in total funding, source of funds and other documents by the applicant and (or) its’ partner(s) proving contribution (e.g. letter of indemnity from the bank, decision by the Council of the municipality regarding the financing or other documents proving project’s own contribution) (if applicable).</w:t>
            </w:r>
          </w:p>
        </w:tc>
        <w:tc>
          <w:tcPr>
            <w:tcW w:w="273" w:type="pct"/>
          </w:tcPr>
          <w:p w14:paraId="4AC608F5"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2A5281D6"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3A4BB89F"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3882BC02" w14:textId="77777777" w:rsidTr="00D27396">
        <w:trPr>
          <w:trHeight w:val="20"/>
        </w:trPr>
        <w:tc>
          <w:tcPr>
            <w:tcW w:w="235" w:type="pct"/>
          </w:tcPr>
          <w:p w14:paraId="5DFFF026" w14:textId="77777777" w:rsidR="00D27396" w:rsidRPr="00AF127A" w:rsidRDefault="00D27396" w:rsidP="00D27396">
            <w:pPr>
              <w:widowControl w:val="0"/>
              <w:tabs>
                <w:tab w:val="left" w:pos="1080"/>
              </w:tabs>
              <w:autoSpaceDE w:val="0"/>
              <w:autoSpaceDN w:val="0"/>
              <w:adjustRightInd w:val="0"/>
              <w:spacing w:after="0" w:line="240" w:lineRule="auto"/>
              <w:jc w:val="both"/>
              <w:rPr>
                <w:rFonts w:ascii="Times New Roman" w:hAnsi="Times New Roman"/>
                <w:color w:val="000000"/>
              </w:rPr>
            </w:pPr>
            <w:r w:rsidRPr="00AF127A">
              <w:rPr>
                <w:rFonts w:ascii="Times New Roman" w:hAnsi="Times New Roman"/>
                <w:color w:val="000000"/>
              </w:rPr>
              <w:t>11.</w:t>
            </w:r>
          </w:p>
        </w:tc>
        <w:tc>
          <w:tcPr>
            <w:tcW w:w="3902" w:type="pct"/>
          </w:tcPr>
          <w:p w14:paraId="3EACD352" w14:textId="77777777" w:rsidR="00D27396" w:rsidRPr="00AF127A" w:rsidRDefault="00D27396" w:rsidP="00D27396">
            <w:pPr>
              <w:pStyle w:val="Default"/>
              <w:jc w:val="both"/>
              <w:rPr>
                <w:sz w:val="22"/>
                <w:szCs w:val="22"/>
                <w:lang w:val="en-GB"/>
              </w:rPr>
            </w:pPr>
            <w:r w:rsidRPr="00AF127A">
              <w:rPr>
                <w:sz w:val="22"/>
                <w:szCs w:val="22"/>
                <w:lang w:val="en-GB"/>
              </w:rPr>
              <w:t xml:space="preserve">The plan of publicising of the project, prepared in line with the Annex 4 of the EEA Financial Mechanism Implementation Regulation, is provided. </w:t>
            </w:r>
          </w:p>
        </w:tc>
        <w:tc>
          <w:tcPr>
            <w:tcW w:w="273" w:type="pct"/>
          </w:tcPr>
          <w:p w14:paraId="0733D1C0"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6A0267DF"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7957CDE5"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105A015D" w14:textId="77777777" w:rsidTr="00D27396">
        <w:trPr>
          <w:trHeight w:val="20"/>
        </w:trPr>
        <w:tc>
          <w:tcPr>
            <w:tcW w:w="235" w:type="pct"/>
          </w:tcPr>
          <w:p w14:paraId="0A736F46" w14:textId="77777777" w:rsidR="00D27396" w:rsidRPr="00AF127A" w:rsidRDefault="00D27396" w:rsidP="00D27396">
            <w:pPr>
              <w:widowControl w:val="0"/>
              <w:tabs>
                <w:tab w:val="left" w:pos="1080"/>
              </w:tabs>
              <w:autoSpaceDE w:val="0"/>
              <w:autoSpaceDN w:val="0"/>
              <w:adjustRightInd w:val="0"/>
              <w:spacing w:after="0" w:line="240" w:lineRule="auto"/>
              <w:jc w:val="both"/>
              <w:rPr>
                <w:rFonts w:ascii="Times New Roman" w:hAnsi="Times New Roman"/>
              </w:rPr>
            </w:pPr>
            <w:r w:rsidRPr="00AF127A">
              <w:rPr>
                <w:rFonts w:ascii="Times New Roman" w:hAnsi="Times New Roman"/>
              </w:rPr>
              <w:t>12.</w:t>
            </w:r>
          </w:p>
        </w:tc>
        <w:tc>
          <w:tcPr>
            <w:tcW w:w="3902" w:type="pct"/>
          </w:tcPr>
          <w:p w14:paraId="09807C0B" w14:textId="55CEC854" w:rsidR="00D27396" w:rsidRPr="00AF127A" w:rsidRDefault="00D27396" w:rsidP="00D27396">
            <w:pPr>
              <w:tabs>
                <w:tab w:val="left" w:pos="720"/>
                <w:tab w:val="left" w:pos="1080"/>
              </w:tabs>
              <w:spacing w:after="0" w:line="240" w:lineRule="auto"/>
              <w:jc w:val="both"/>
              <w:rPr>
                <w:rFonts w:ascii="Times New Roman" w:hAnsi="Times New Roman"/>
                <w:color w:val="000000"/>
              </w:rPr>
            </w:pPr>
            <w:r w:rsidRPr="00AF127A">
              <w:rPr>
                <w:rFonts w:ascii="Times New Roman" w:hAnsi="Times New Roman"/>
                <w:color w:val="000000"/>
              </w:rPr>
              <w:t>The copy of the partnership agreement is submitted</w:t>
            </w:r>
            <w:r w:rsidR="00864928">
              <w:rPr>
                <w:rFonts w:ascii="Times New Roman" w:hAnsi="Times New Roman"/>
                <w:color w:val="000000"/>
              </w:rPr>
              <w:t xml:space="preserve"> (if applicable)</w:t>
            </w:r>
            <w:r w:rsidRPr="00AF127A">
              <w:rPr>
                <w:rFonts w:ascii="Times New Roman" w:hAnsi="Times New Roman"/>
                <w:color w:val="000000"/>
              </w:rPr>
              <w:t xml:space="preserve">. </w:t>
            </w:r>
          </w:p>
        </w:tc>
        <w:tc>
          <w:tcPr>
            <w:tcW w:w="273" w:type="pct"/>
          </w:tcPr>
          <w:p w14:paraId="21235A89"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6454F782"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2AA829D8"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626E13BE" w14:textId="77777777" w:rsidTr="00D27396">
        <w:trPr>
          <w:trHeight w:val="20"/>
        </w:trPr>
        <w:tc>
          <w:tcPr>
            <w:tcW w:w="235" w:type="pct"/>
          </w:tcPr>
          <w:p w14:paraId="745551C5" w14:textId="565B9BFE" w:rsidR="00D27396" w:rsidRPr="00AF127A" w:rsidRDefault="00D27396" w:rsidP="00864928">
            <w:pPr>
              <w:widowControl w:val="0"/>
              <w:tabs>
                <w:tab w:val="left" w:pos="1080"/>
              </w:tabs>
              <w:autoSpaceDE w:val="0"/>
              <w:autoSpaceDN w:val="0"/>
              <w:adjustRightInd w:val="0"/>
              <w:spacing w:after="0" w:line="240" w:lineRule="auto"/>
              <w:jc w:val="both"/>
              <w:rPr>
                <w:rFonts w:ascii="Times New Roman" w:hAnsi="Times New Roman"/>
              </w:rPr>
            </w:pPr>
            <w:r w:rsidRPr="00AF127A">
              <w:rPr>
                <w:rFonts w:ascii="Times New Roman" w:hAnsi="Times New Roman"/>
              </w:rPr>
              <w:t>1</w:t>
            </w:r>
            <w:r w:rsidR="00864928">
              <w:rPr>
                <w:rFonts w:ascii="Times New Roman" w:hAnsi="Times New Roman"/>
              </w:rPr>
              <w:t>3</w:t>
            </w:r>
            <w:r w:rsidRPr="00AF127A">
              <w:rPr>
                <w:rFonts w:ascii="Times New Roman" w:hAnsi="Times New Roman"/>
              </w:rPr>
              <w:t>.</w:t>
            </w:r>
          </w:p>
        </w:tc>
        <w:tc>
          <w:tcPr>
            <w:tcW w:w="3902" w:type="pct"/>
          </w:tcPr>
          <w:p w14:paraId="082EDFE4" w14:textId="77777777" w:rsidR="00D27396" w:rsidRPr="00AF127A" w:rsidRDefault="00D27396" w:rsidP="00D27396">
            <w:pPr>
              <w:tabs>
                <w:tab w:val="left" w:pos="720"/>
                <w:tab w:val="left" w:pos="1080"/>
              </w:tabs>
              <w:spacing w:after="0" w:line="240" w:lineRule="auto"/>
              <w:jc w:val="both"/>
              <w:rPr>
                <w:rFonts w:ascii="Times New Roman" w:hAnsi="Times New Roman"/>
                <w:color w:val="000000"/>
              </w:rPr>
            </w:pPr>
            <w:r w:rsidRPr="00AF127A">
              <w:rPr>
                <w:rFonts w:ascii="Times New Roman" w:hAnsi="Times New Roman"/>
                <w:color w:val="000000"/>
              </w:rPr>
              <w:t>The copy of articles of association (regulation, statute) of each partner is submitted.</w:t>
            </w:r>
          </w:p>
        </w:tc>
        <w:tc>
          <w:tcPr>
            <w:tcW w:w="273" w:type="pct"/>
          </w:tcPr>
          <w:p w14:paraId="094FE1E8"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589A3DF9"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3048583E"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4D9E0B91" w14:textId="77777777" w:rsidTr="00D27396">
        <w:trPr>
          <w:trHeight w:val="20"/>
        </w:trPr>
        <w:tc>
          <w:tcPr>
            <w:tcW w:w="235" w:type="pct"/>
          </w:tcPr>
          <w:p w14:paraId="33F85C55" w14:textId="137C4D6C" w:rsidR="00D27396" w:rsidRPr="00AF127A" w:rsidRDefault="00D27396" w:rsidP="00864928">
            <w:pPr>
              <w:widowControl w:val="0"/>
              <w:tabs>
                <w:tab w:val="left" w:pos="1080"/>
              </w:tabs>
              <w:autoSpaceDE w:val="0"/>
              <w:autoSpaceDN w:val="0"/>
              <w:adjustRightInd w:val="0"/>
              <w:spacing w:after="0" w:line="240" w:lineRule="auto"/>
              <w:jc w:val="both"/>
              <w:rPr>
                <w:rFonts w:ascii="Times New Roman" w:hAnsi="Times New Roman"/>
              </w:rPr>
            </w:pPr>
            <w:r w:rsidRPr="00AF127A">
              <w:rPr>
                <w:rFonts w:ascii="Times New Roman" w:hAnsi="Times New Roman"/>
              </w:rPr>
              <w:t>1</w:t>
            </w:r>
            <w:r w:rsidR="00864928">
              <w:rPr>
                <w:rFonts w:ascii="Times New Roman" w:hAnsi="Times New Roman"/>
              </w:rPr>
              <w:t>4</w:t>
            </w:r>
            <w:r w:rsidRPr="00AF127A">
              <w:rPr>
                <w:rFonts w:ascii="Times New Roman" w:hAnsi="Times New Roman"/>
              </w:rPr>
              <w:t>.</w:t>
            </w:r>
          </w:p>
        </w:tc>
        <w:tc>
          <w:tcPr>
            <w:tcW w:w="3902" w:type="pct"/>
          </w:tcPr>
          <w:p w14:paraId="59FAE977" w14:textId="72E2B824" w:rsidR="00D27396" w:rsidRPr="00AF127A" w:rsidRDefault="00D27396" w:rsidP="00F46013">
            <w:pPr>
              <w:tabs>
                <w:tab w:val="left" w:pos="720"/>
                <w:tab w:val="left" w:pos="1080"/>
              </w:tabs>
              <w:spacing w:after="0" w:line="240" w:lineRule="auto"/>
              <w:jc w:val="both"/>
              <w:rPr>
                <w:rFonts w:ascii="Times New Roman" w:hAnsi="Times New Roman"/>
                <w:color w:val="000000"/>
              </w:rPr>
            </w:pPr>
            <w:r w:rsidRPr="00AF127A">
              <w:rPr>
                <w:rFonts w:ascii="Times New Roman" w:hAnsi="Times New Roman"/>
              </w:rPr>
              <w:t xml:space="preserve">The copy of the registration certificate of each partner </w:t>
            </w:r>
            <w:r w:rsidRPr="00AF127A">
              <w:rPr>
                <w:rFonts w:ascii="Times New Roman" w:hAnsi="Times New Roman"/>
                <w:color w:val="000000"/>
              </w:rPr>
              <w:t xml:space="preserve">registered in the </w:t>
            </w:r>
            <w:r w:rsidR="00F46013">
              <w:rPr>
                <w:rFonts w:ascii="Times New Roman" w:hAnsi="Times New Roman"/>
                <w:color w:val="000000"/>
              </w:rPr>
              <w:t>Donor State</w:t>
            </w:r>
            <w:r w:rsidRPr="00AF127A">
              <w:rPr>
                <w:rFonts w:ascii="Times New Roman" w:hAnsi="Times New Roman"/>
                <w:color w:val="000000"/>
              </w:rPr>
              <w:t xml:space="preserve"> is submitted</w:t>
            </w:r>
            <w:r w:rsidR="006D4C6B">
              <w:rPr>
                <w:rFonts w:ascii="Times New Roman" w:hAnsi="Times New Roman"/>
                <w:color w:val="000000"/>
              </w:rPr>
              <w:t xml:space="preserve"> (if applicable)</w:t>
            </w:r>
            <w:r w:rsidRPr="00AF127A">
              <w:rPr>
                <w:rFonts w:ascii="Times New Roman" w:hAnsi="Times New Roman"/>
                <w:color w:val="000000"/>
              </w:rPr>
              <w:t xml:space="preserve">. </w:t>
            </w:r>
          </w:p>
        </w:tc>
        <w:tc>
          <w:tcPr>
            <w:tcW w:w="273" w:type="pct"/>
          </w:tcPr>
          <w:p w14:paraId="09DB6A1A"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41822230"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386674DD"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011A4F48" w14:textId="77777777" w:rsidTr="00D27396">
        <w:trPr>
          <w:trHeight w:val="20"/>
        </w:trPr>
        <w:tc>
          <w:tcPr>
            <w:tcW w:w="235" w:type="pct"/>
          </w:tcPr>
          <w:p w14:paraId="432E85E1" w14:textId="42B4E603" w:rsidR="00D27396" w:rsidRPr="00AF127A" w:rsidRDefault="00D27396" w:rsidP="00864928">
            <w:pPr>
              <w:widowControl w:val="0"/>
              <w:tabs>
                <w:tab w:val="left" w:pos="1080"/>
              </w:tabs>
              <w:autoSpaceDE w:val="0"/>
              <w:autoSpaceDN w:val="0"/>
              <w:adjustRightInd w:val="0"/>
              <w:spacing w:after="0" w:line="240" w:lineRule="auto"/>
              <w:jc w:val="both"/>
              <w:rPr>
                <w:rFonts w:ascii="Times New Roman" w:hAnsi="Times New Roman"/>
              </w:rPr>
            </w:pPr>
            <w:r w:rsidRPr="00AF127A">
              <w:rPr>
                <w:rFonts w:ascii="Times New Roman" w:hAnsi="Times New Roman"/>
              </w:rPr>
              <w:t>1</w:t>
            </w:r>
            <w:r w:rsidR="00864928">
              <w:rPr>
                <w:rFonts w:ascii="Times New Roman" w:hAnsi="Times New Roman"/>
              </w:rPr>
              <w:t>5</w:t>
            </w:r>
            <w:r w:rsidRPr="00AF127A">
              <w:rPr>
                <w:rFonts w:ascii="Times New Roman" w:hAnsi="Times New Roman"/>
              </w:rPr>
              <w:t>.</w:t>
            </w:r>
          </w:p>
        </w:tc>
        <w:tc>
          <w:tcPr>
            <w:tcW w:w="3902" w:type="pct"/>
          </w:tcPr>
          <w:p w14:paraId="6AD2D829" w14:textId="7EBF2959" w:rsidR="00D27396" w:rsidRPr="00AF127A" w:rsidRDefault="00D27396" w:rsidP="00104D14">
            <w:pPr>
              <w:tabs>
                <w:tab w:val="left" w:pos="720"/>
                <w:tab w:val="left" w:pos="1080"/>
              </w:tabs>
              <w:spacing w:after="0" w:line="240" w:lineRule="auto"/>
              <w:jc w:val="both"/>
              <w:rPr>
                <w:rFonts w:ascii="Times New Roman" w:hAnsi="Times New Roman"/>
                <w:highlight w:val="yellow"/>
              </w:rPr>
            </w:pPr>
            <w:r w:rsidRPr="00AF127A">
              <w:rPr>
                <w:rFonts w:ascii="Times New Roman" w:hAnsi="Times New Roman"/>
                <w:color w:val="000000"/>
              </w:rPr>
              <w:t xml:space="preserve">Documents (originals or copies) confirming the fulfilment of obligations of each partner registered in the </w:t>
            </w:r>
            <w:r w:rsidR="00F46013">
              <w:rPr>
                <w:rFonts w:ascii="Times New Roman" w:hAnsi="Times New Roman"/>
                <w:color w:val="000000"/>
              </w:rPr>
              <w:t>Donor State</w:t>
            </w:r>
            <w:r w:rsidRPr="00AF127A">
              <w:rPr>
                <w:rFonts w:ascii="Times New Roman" w:hAnsi="Times New Roman"/>
                <w:color w:val="000000"/>
              </w:rPr>
              <w:t xml:space="preserve"> with regard to the payment of taxes and social insurance contributions are provided in compliance with legal acts of th</w:t>
            </w:r>
            <w:r w:rsidR="00F46013">
              <w:rPr>
                <w:rFonts w:ascii="Times New Roman" w:hAnsi="Times New Roman"/>
                <w:color w:val="000000"/>
              </w:rPr>
              <w:t>at</w:t>
            </w:r>
            <w:r w:rsidRPr="00AF127A">
              <w:rPr>
                <w:rFonts w:ascii="Times New Roman" w:hAnsi="Times New Roman"/>
                <w:color w:val="000000"/>
              </w:rPr>
              <w:t xml:space="preserve"> </w:t>
            </w:r>
            <w:r w:rsidR="00F46013">
              <w:rPr>
                <w:rFonts w:ascii="Times New Roman" w:hAnsi="Times New Roman"/>
                <w:color w:val="000000"/>
              </w:rPr>
              <w:t>Donor State</w:t>
            </w:r>
            <w:r w:rsidRPr="00AF127A">
              <w:rPr>
                <w:rFonts w:ascii="Times New Roman" w:hAnsi="Times New Roman"/>
                <w:color w:val="000000"/>
              </w:rPr>
              <w:t xml:space="preserve">. </w:t>
            </w:r>
            <w:r w:rsidRPr="00AF127A">
              <w:rPr>
                <w:rFonts w:ascii="Times New Roman" w:hAnsi="Times New Roman"/>
              </w:rPr>
              <w:t>These documents are provided not earlier than 2 months before the submission of the application</w:t>
            </w:r>
            <w:r w:rsidRPr="00AF127A">
              <w:rPr>
                <w:rFonts w:ascii="Times New Roman" w:hAnsi="Times New Roman"/>
                <w:color w:val="000000"/>
              </w:rPr>
              <w:t xml:space="preserve"> (not applicable to the partner(s), who is (are) a budgetary institution(s) or those which have deferred payment of taxes and social insurance contributions in compliance with legal acts of the </w:t>
            </w:r>
            <w:r w:rsidR="00104D14">
              <w:rPr>
                <w:rFonts w:ascii="Times New Roman" w:hAnsi="Times New Roman"/>
                <w:color w:val="000000"/>
              </w:rPr>
              <w:t>Donor State</w:t>
            </w:r>
            <w:r w:rsidRPr="00AF127A">
              <w:rPr>
                <w:rFonts w:ascii="Times New Roman" w:hAnsi="Times New Roman"/>
                <w:color w:val="000000"/>
              </w:rPr>
              <w:t xml:space="preserve">). </w:t>
            </w:r>
            <w:r w:rsidRPr="00AF127A">
              <w:rPr>
                <w:rFonts w:ascii="Times New Roman" w:hAnsi="Times New Roman"/>
              </w:rPr>
              <w:t>In the cases of deferred payment of taxes by virtue of agreement concluded with a tax administration authority, documents (originals or their copies) supporting the deferral of taxes are enclosed</w:t>
            </w:r>
            <w:r w:rsidR="006D4C6B">
              <w:rPr>
                <w:rFonts w:ascii="Times New Roman" w:hAnsi="Times New Roman"/>
              </w:rPr>
              <w:t xml:space="preserve"> (if applicable)</w:t>
            </w:r>
            <w:r w:rsidRPr="00AF127A">
              <w:rPr>
                <w:rFonts w:ascii="Times New Roman" w:hAnsi="Times New Roman"/>
              </w:rPr>
              <w:t>.</w:t>
            </w:r>
            <w:r w:rsidRPr="00AF127A">
              <w:rPr>
                <w:rFonts w:ascii="Times New Roman" w:hAnsi="Times New Roman"/>
                <w:color w:val="000000"/>
              </w:rPr>
              <w:t xml:space="preserve"> </w:t>
            </w:r>
          </w:p>
        </w:tc>
        <w:tc>
          <w:tcPr>
            <w:tcW w:w="273" w:type="pct"/>
          </w:tcPr>
          <w:p w14:paraId="35BB8B6A"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76E03859"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12DE9C2E"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0663E8AB" w14:textId="77777777" w:rsidTr="00D27396">
        <w:trPr>
          <w:trHeight w:val="20"/>
        </w:trPr>
        <w:tc>
          <w:tcPr>
            <w:tcW w:w="235" w:type="pct"/>
          </w:tcPr>
          <w:p w14:paraId="20B73180" w14:textId="71DBBDE3" w:rsidR="00D27396" w:rsidRPr="00AF127A" w:rsidRDefault="00864928" w:rsidP="00D27396">
            <w:pPr>
              <w:widowControl w:val="0"/>
              <w:tabs>
                <w:tab w:val="left" w:pos="1080"/>
              </w:tabs>
              <w:autoSpaceDE w:val="0"/>
              <w:autoSpaceDN w:val="0"/>
              <w:adjustRightInd w:val="0"/>
              <w:spacing w:after="0" w:line="240" w:lineRule="auto"/>
              <w:jc w:val="both"/>
              <w:rPr>
                <w:rFonts w:ascii="Times New Roman" w:hAnsi="Times New Roman"/>
              </w:rPr>
            </w:pPr>
            <w:r>
              <w:rPr>
                <w:rFonts w:ascii="Times New Roman" w:hAnsi="Times New Roman"/>
              </w:rPr>
              <w:t>16</w:t>
            </w:r>
            <w:r w:rsidR="00D27396" w:rsidRPr="00AF127A">
              <w:rPr>
                <w:rFonts w:ascii="Times New Roman" w:hAnsi="Times New Roman"/>
              </w:rPr>
              <w:t>.</w:t>
            </w:r>
          </w:p>
        </w:tc>
        <w:tc>
          <w:tcPr>
            <w:tcW w:w="3902" w:type="pct"/>
          </w:tcPr>
          <w:p w14:paraId="2EF2C681" w14:textId="77777777" w:rsidR="00D27396" w:rsidRPr="00AF127A" w:rsidRDefault="00D27396" w:rsidP="00D27396">
            <w:pPr>
              <w:tabs>
                <w:tab w:val="left" w:pos="0"/>
                <w:tab w:val="left" w:pos="720"/>
              </w:tabs>
              <w:spacing w:after="0" w:line="240" w:lineRule="auto"/>
              <w:jc w:val="both"/>
              <w:rPr>
                <w:rFonts w:ascii="Times New Roman" w:hAnsi="Times New Roman"/>
              </w:rPr>
            </w:pPr>
            <w:r w:rsidRPr="00AF127A">
              <w:rPr>
                <w:rFonts w:ascii="Times New Roman" w:hAnsi="Times New Roman"/>
              </w:rPr>
              <w:t>The copy of cooperation agreement between the applicant and each partner not claiming finance is submitted.</w:t>
            </w:r>
          </w:p>
        </w:tc>
        <w:tc>
          <w:tcPr>
            <w:tcW w:w="273" w:type="pct"/>
          </w:tcPr>
          <w:p w14:paraId="32B615E3"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0E7262D6"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55465627" w14:textId="77777777" w:rsidR="00D27396" w:rsidRPr="00AF127A" w:rsidRDefault="00D27396" w:rsidP="00D27396">
            <w:pPr>
              <w:pStyle w:val="Text1"/>
              <w:tabs>
                <w:tab w:val="left" w:pos="1080"/>
              </w:tabs>
              <w:spacing w:after="0"/>
              <w:ind w:firstLine="360"/>
              <w:jc w:val="both"/>
              <w:rPr>
                <w:color w:val="000000"/>
                <w:sz w:val="22"/>
                <w:szCs w:val="22"/>
              </w:rPr>
            </w:pPr>
          </w:p>
        </w:tc>
      </w:tr>
      <w:tr w:rsidR="00D27396" w:rsidRPr="00AF127A" w14:paraId="29AF894E" w14:textId="77777777" w:rsidTr="00D27396">
        <w:trPr>
          <w:trHeight w:val="20"/>
        </w:trPr>
        <w:tc>
          <w:tcPr>
            <w:tcW w:w="235" w:type="pct"/>
          </w:tcPr>
          <w:p w14:paraId="41E19B13" w14:textId="1610B4A3" w:rsidR="00D27396" w:rsidRPr="00AF127A" w:rsidRDefault="00864928" w:rsidP="00D27396">
            <w:pPr>
              <w:widowControl w:val="0"/>
              <w:tabs>
                <w:tab w:val="left" w:pos="1080"/>
              </w:tabs>
              <w:autoSpaceDE w:val="0"/>
              <w:autoSpaceDN w:val="0"/>
              <w:adjustRightInd w:val="0"/>
              <w:spacing w:after="0" w:line="240" w:lineRule="auto"/>
              <w:jc w:val="both"/>
              <w:rPr>
                <w:rFonts w:ascii="Times New Roman" w:hAnsi="Times New Roman"/>
              </w:rPr>
            </w:pPr>
            <w:r>
              <w:rPr>
                <w:rFonts w:ascii="Times New Roman" w:hAnsi="Times New Roman"/>
              </w:rPr>
              <w:t>17</w:t>
            </w:r>
            <w:r w:rsidR="00D27396" w:rsidRPr="00AF127A">
              <w:rPr>
                <w:rFonts w:ascii="Times New Roman" w:hAnsi="Times New Roman"/>
              </w:rPr>
              <w:t>.</w:t>
            </w:r>
          </w:p>
        </w:tc>
        <w:tc>
          <w:tcPr>
            <w:tcW w:w="3902" w:type="pct"/>
          </w:tcPr>
          <w:p w14:paraId="0706EF2A" w14:textId="77777777" w:rsidR="00D27396" w:rsidRPr="00AF127A" w:rsidRDefault="00D27396" w:rsidP="00D27396">
            <w:pPr>
              <w:tabs>
                <w:tab w:val="left" w:pos="0"/>
                <w:tab w:val="left" w:pos="720"/>
              </w:tabs>
              <w:spacing w:after="0" w:line="240" w:lineRule="auto"/>
              <w:jc w:val="both"/>
              <w:rPr>
                <w:rFonts w:ascii="Times New Roman" w:hAnsi="Times New Roman"/>
              </w:rPr>
            </w:pPr>
            <w:r w:rsidRPr="00AF127A">
              <w:rPr>
                <w:rFonts w:ascii="Times New Roman" w:hAnsi="Times New Roman"/>
              </w:rPr>
              <w:t>Table of justification of project budget expenses (filled in according to the form provided in the CPMA website http://www.cpva.lt/lt/dokumentai/projektu-dokumentai/578/p0.html) and documents supporting the validity of the budget are provided.</w:t>
            </w:r>
          </w:p>
        </w:tc>
        <w:tc>
          <w:tcPr>
            <w:tcW w:w="273" w:type="pct"/>
          </w:tcPr>
          <w:p w14:paraId="3011C7C5" w14:textId="77777777" w:rsidR="00D27396" w:rsidRPr="00AF127A" w:rsidRDefault="00D27396" w:rsidP="00D27396">
            <w:pPr>
              <w:tabs>
                <w:tab w:val="left" w:pos="1080"/>
              </w:tabs>
              <w:spacing w:after="0" w:line="240" w:lineRule="auto"/>
              <w:ind w:firstLine="360"/>
              <w:rPr>
                <w:rFonts w:ascii="Times New Roman" w:hAnsi="Times New Roman"/>
                <w:color w:val="000000"/>
              </w:rPr>
            </w:pPr>
          </w:p>
        </w:tc>
        <w:tc>
          <w:tcPr>
            <w:tcW w:w="205" w:type="pct"/>
          </w:tcPr>
          <w:p w14:paraId="35299C2C" w14:textId="77777777" w:rsidR="00D27396" w:rsidRPr="00AF127A" w:rsidRDefault="00D27396" w:rsidP="00D27396">
            <w:pPr>
              <w:pStyle w:val="Text1"/>
              <w:tabs>
                <w:tab w:val="left" w:pos="1080"/>
              </w:tabs>
              <w:spacing w:after="0"/>
              <w:ind w:firstLine="360"/>
              <w:jc w:val="both"/>
              <w:rPr>
                <w:color w:val="000000"/>
                <w:sz w:val="22"/>
                <w:szCs w:val="22"/>
              </w:rPr>
            </w:pPr>
          </w:p>
        </w:tc>
        <w:tc>
          <w:tcPr>
            <w:tcW w:w="385" w:type="pct"/>
          </w:tcPr>
          <w:p w14:paraId="18590207" w14:textId="77777777" w:rsidR="00D27396" w:rsidRPr="00AF127A" w:rsidRDefault="00D27396" w:rsidP="00D27396">
            <w:pPr>
              <w:pStyle w:val="Text1"/>
              <w:tabs>
                <w:tab w:val="left" w:pos="1080"/>
              </w:tabs>
              <w:spacing w:after="0"/>
              <w:ind w:firstLine="360"/>
              <w:jc w:val="both"/>
              <w:rPr>
                <w:color w:val="000000"/>
                <w:sz w:val="22"/>
                <w:szCs w:val="22"/>
              </w:rPr>
            </w:pPr>
          </w:p>
        </w:tc>
      </w:tr>
      <w:tr w:rsidR="006D4C6B" w:rsidRPr="00AF127A" w14:paraId="27C26D97" w14:textId="77777777" w:rsidTr="00D27396">
        <w:trPr>
          <w:trHeight w:val="20"/>
        </w:trPr>
        <w:tc>
          <w:tcPr>
            <w:tcW w:w="235" w:type="pct"/>
          </w:tcPr>
          <w:p w14:paraId="1029F578" w14:textId="68F2F246" w:rsidR="006D4C6B" w:rsidRDefault="006D4C6B" w:rsidP="00D27396">
            <w:pPr>
              <w:widowControl w:val="0"/>
              <w:tabs>
                <w:tab w:val="left" w:pos="1080"/>
              </w:tabs>
              <w:autoSpaceDE w:val="0"/>
              <w:autoSpaceDN w:val="0"/>
              <w:adjustRightInd w:val="0"/>
              <w:spacing w:after="0" w:line="240" w:lineRule="auto"/>
              <w:jc w:val="both"/>
              <w:rPr>
                <w:rFonts w:ascii="Times New Roman" w:hAnsi="Times New Roman"/>
              </w:rPr>
            </w:pPr>
            <w:r>
              <w:rPr>
                <w:rFonts w:ascii="Times New Roman" w:hAnsi="Times New Roman"/>
              </w:rPr>
              <w:t>18.</w:t>
            </w:r>
          </w:p>
        </w:tc>
        <w:tc>
          <w:tcPr>
            <w:tcW w:w="3902" w:type="pct"/>
          </w:tcPr>
          <w:p w14:paraId="34BAC1D4" w14:textId="475A49F8" w:rsidR="006D4C6B" w:rsidRPr="00AF127A" w:rsidRDefault="006D4C6B" w:rsidP="00CC7A6A">
            <w:pPr>
              <w:tabs>
                <w:tab w:val="left" w:pos="0"/>
                <w:tab w:val="left" w:pos="720"/>
              </w:tabs>
              <w:spacing w:after="0" w:line="240" w:lineRule="auto"/>
              <w:jc w:val="both"/>
              <w:rPr>
                <w:rFonts w:ascii="Times New Roman" w:hAnsi="Times New Roman"/>
              </w:rPr>
            </w:pPr>
            <w:r>
              <w:rPr>
                <w:rFonts w:ascii="Times New Roman" w:hAnsi="Times New Roman"/>
              </w:rPr>
              <w:t xml:space="preserve">Documents confirming the experience </w:t>
            </w:r>
            <w:r w:rsidR="00CC7A6A">
              <w:rPr>
                <w:rFonts w:ascii="Times New Roman" w:hAnsi="Times New Roman"/>
              </w:rPr>
              <w:t xml:space="preserve">of the applicant and each partner </w:t>
            </w:r>
            <w:r>
              <w:rPr>
                <w:rFonts w:ascii="Times New Roman" w:hAnsi="Times New Roman"/>
              </w:rPr>
              <w:t>gained from the implementation of projects in</w:t>
            </w:r>
            <w:r w:rsidR="007B0DD4">
              <w:rPr>
                <w:rFonts w:ascii="Times New Roman" w:hAnsi="Times New Roman"/>
              </w:rPr>
              <w:t xml:space="preserve"> the field of education</w:t>
            </w:r>
            <w:r>
              <w:rPr>
                <w:rFonts w:ascii="Times New Roman" w:hAnsi="Times New Roman"/>
              </w:rPr>
              <w:t xml:space="preserve"> in the last 2 years and the achieved results. </w:t>
            </w:r>
          </w:p>
        </w:tc>
        <w:tc>
          <w:tcPr>
            <w:tcW w:w="273" w:type="pct"/>
          </w:tcPr>
          <w:p w14:paraId="7BAAB58F" w14:textId="77777777" w:rsidR="006D4C6B" w:rsidRPr="00AF127A" w:rsidRDefault="006D4C6B" w:rsidP="00D27396">
            <w:pPr>
              <w:tabs>
                <w:tab w:val="left" w:pos="1080"/>
              </w:tabs>
              <w:spacing w:after="0" w:line="240" w:lineRule="auto"/>
              <w:ind w:firstLine="360"/>
              <w:rPr>
                <w:rFonts w:ascii="Times New Roman" w:hAnsi="Times New Roman"/>
                <w:color w:val="000000"/>
              </w:rPr>
            </w:pPr>
          </w:p>
        </w:tc>
        <w:tc>
          <w:tcPr>
            <w:tcW w:w="205" w:type="pct"/>
          </w:tcPr>
          <w:p w14:paraId="5F041D18" w14:textId="77777777" w:rsidR="006D4C6B" w:rsidRPr="00AF127A" w:rsidRDefault="006D4C6B" w:rsidP="00D27396">
            <w:pPr>
              <w:pStyle w:val="Text1"/>
              <w:tabs>
                <w:tab w:val="left" w:pos="1080"/>
              </w:tabs>
              <w:spacing w:after="0"/>
              <w:ind w:firstLine="360"/>
              <w:jc w:val="both"/>
              <w:rPr>
                <w:color w:val="000000"/>
                <w:sz w:val="22"/>
                <w:szCs w:val="22"/>
              </w:rPr>
            </w:pPr>
          </w:p>
        </w:tc>
        <w:tc>
          <w:tcPr>
            <w:tcW w:w="385" w:type="pct"/>
          </w:tcPr>
          <w:p w14:paraId="3BDCFC28" w14:textId="77777777" w:rsidR="006D4C6B" w:rsidRPr="00AF127A" w:rsidRDefault="006D4C6B" w:rsidP="00D27396">
            <w:pPr>
              <w:pStyle w:val="Text1"/>
              <w:tabs>
                <w:tab w:val="left" w:pos="1080"/>
              </w:tabs>
              <w:spacing w:after="0"/>
              <w:ind w:firstLine="360"/>
              <w:jc w:val="both"/>
              <w:rPr>
                <w:color w:val="000000"/>
                <w:sz w:val="22"/>
                <w:szCs w:val="22"/>
              </w:rPr>
            </w:pPr>
          </w:p>
        </w:tc>
      </w:tr>
    </w:tbl>
    <w:p w14:paraId="4E33491B" w14:textId="77777777" w:rsidR="00D27396" w:rsidRPr="00AF127A" w:rsidRDefault="00D27396" w:rsidP="00D27396">
      <w:pPr>
        <w:pStyle w:val="Sraopastraipa1"/>
        <w:tabs>
          <w:tab w:val="left" w:pos="0"/>
          <w:tab w:val="left" w:pos="426"/>
          <w:tab w:val="left" w:pos="567"/>
        </w:tabs>
        <w:spacing w:after="0" w:line="240" w:lineRule="auto"/>
        <w:ind w:left="0" w:firstLine="720"/>
        <w:jc w:val="center"/>
        <w:rPr>
          <w:sz w:val="22"/>
        </w:rPr>
      </w:pPr>
    </w:p>
    <w:p w14:paraId="20886D7F" w14:textId="77777777" w:rsidR="00D27396" w:rsidRPr="00AF127A" w:rsidRDefault="00D27396" w:rsidP="00D27396">
      <w:pPr>
        <w:widowControl w:val="0"/>
        <w:shd w:val="clear" w:color="auto" w:fill="FFFFFF"/>
        <w:ind w:firstLine="720"/>
        <w:rPr>
          <w:rFonts w:ascii="Times New Roman" w:hAnsi="Times New Roman"/>
          <w:b/>
          <w:bCs/>
          <w:highlight w:val="yellow"/>
        </w:rPr>
      </w:pPr>
      <w:r w:rsidRPr="00AF127A">
        <w:rPr>
          <w:rFonts w:ascii="Times New Roman" w:hAnsi="Times New Roman"/>
          <w:b/>
          <w:bCs/>
        </w:rPr>
        <w:lastRenderedPageBreak/>
        <w:t>3. Evaluator’s comments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D27396" w:rsidRPr="00AF127A" w14:paraId="45FA8F0E" w14:textId="77777777" w:rsidTr="00D27396">
        <w:trPr>
          <w:trHeight w:val="498"/>
        </w:trPr>
        <w:tc>
          <w:tcPr>
            <w:tcW w:w="9322" w:type="dxa"/>
          </w:tcPr>
          <w:p w14:paraId="2CDD6F10" w14:textId="77777777" w:rsidR="00D27396" w:rsidRPr="00AF127A" w:rsidRDefault="00D27396" w:rsidP="00D27396">
            <w:pPr>
              <w:widowControl w:val="0"/>
              <w:rPr>
                <w:rFonts w:ascii="Times New Roman" w:hAnsi="Times New Roman"/>
                <w:b/>
                <w:bCs/>
                <w:highlight w:val="yellow"/>
              </w:rPr>
            </w:pPr>
          </w:p>
        </w:tc>
      </w:tr>
    </w:tbl>
    <w:p w14:paraId="384EE88C" w14:textId="77777777" w:rsidR="00D27396" w:rsidRPr="00AF127A" w:rsidRDefault="00D27396" w:rsidP="00D27396">
      <w:pPr>
        <w:widowControl w:val="0"/>
        <w:shd w:val="clear" w:color="auto" w:fill="FFFFFF"/>
        <w:rPr>
          <w:rFonts w:ascii="Times New Roman" w:hAnsi="Times New Roman"/>
          <w:b/>
          <w:bCs/>
          <w:highlight w:val="yellow"/>
        </w:rPr>
      </w:pPr>
    </w:p>
    <w:p w14:paraId="463C223E" w14:textId="77777777" w:rsidR="00D27396" w:rsidRPr="00AF127A" w:rsidRDefault="00D27396" w:rsidP="00D27396">
      <w:pPr>
        <w:widowControl w:val="0"/>
        <w:shd w:val="clear" w:color="auto" w:fill="FFFFFF"/>
        <w:ind w:firstLine="720"/>
        <w:jc w:val="both"/>
        <w:rPr>
          <w:rFonts w:ascii="Times New Roman" w:hAnsi="Times New Roman"/>
          <w:b/>
          <w:bCs/>
        </w:rPr>
      </w:pPr>
      <w:r w:rsidRPr="00AF127A">
        <w:rPr>
          <w:rFonts w:ascii="Times New Roman" w:hAnsi="Times New Roman"/>
          <w:b/>
          <w:bCs/>
        </w:rPr>
        <w:t xml:space="preserve">4. Evaluator’s conclusion </w:t>
      </w:r>
    </w:p>
    <w:p w14:paraId="0BFA8722"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rPr>
      </w:pPr>
      <w:r w:rsidRPr="00AF127A">
        <w:rPr>
          <w:rFonts w:ascii="Times New Roman" w:hAnsi="Times New Roman"/>
          <w:bCs/>
        </w:rPr>
        <w:t xml:space="preserve">Application complies with all administrative compliance assessment criteria </w:t>
      </w:r>
      <w:r w:rsidRPr="00AF127A">
        <w:rPr>
          <w:rFonts w:ascii="Times New Roman" w:hAnsi="Times New Roman"/>
        </w:rPr>
        <w:fldChar w:fldCharType="begin">
          <w:ffData>
            <w:name w:val="Check7"/>
            <w:enabled/>
            <w:calcOnExit w:val="0"/>
            <w:checkBox>
              <w:sizeAuto/>
              <w:default w:val="0"/>
            </w:checkBox>
          </w:ffData>
        </w:fldChar>
      </w:r>
      <w:r w:rsidRPr="00AF127A">
        <w:rPr>
          <w:rFonts w:ascii="Times New Roman" w:hAnsi="Times New Roman"/>
        </w:rPr>
        <w:instrText xml:space="preserve"> FORMCHECKBOX </w:instrText>
      </w:r>
      <w:r w:rsidR="00CE1374">
        <w:rPr>
          <w:rFonts w:ascii="Times New Roman" w:hAnsi="Times New Roman"/>
        </w:rPr>
      </w:r>
      <w:r w:rsidR="00CE1374">
        <w:rPr>
          <w:rFonts w:ascii="Times New Roman" w:hAnsi="Times New Roman"/>
        </w:rPr>
        <w:fldChar w:fldCharType="separate"/>
      </w:r>
      <w:r w:rsidRPr="00AF127A">
        <w:rPr>
          <w:rFonts w:ascii="Times New Roman" w:hAnsi="Times New Roman"/>
        </w:rPr>
        <w:fldChar w:fldCharType="end"/>
      </w:r>
    </w:p>
    <w:p w14:paraId="251ED854"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rPr>
      </w:pPr>
      <w:r w:rsidRPr="00AF127A">
        <w:rPr>
          <w:rFonts w:ascii="Times New Roman" w:hAnsi="Times New Roman"/>
          <w:bCs/>
        </w:rPr>
        <w:t xml:space="preserve">After the additional information and (or) documents are received, application complies with all administrative compliance assessment criteria </w:t>
      </w:r>
      <w:r w:rsidRPr="00AF127A">
        <w:rPr>
          <w:rFonts w:ascii="Times New Roman" w:hAnsi="Times New Roman"/>
        </w:rPr>
        <w:fldChar w:fldCharType="begin">
          <w:ffData>
            <w:name w:val="Check7"/>
            <w:enabled/>
            <w:calcOnExit w:val="0"/>
            <w:checkBox>
              <w:sizeAuto/>
              <w:default w:val="0"/>
            </w:checkBox>
          </w:ffData>
        </w:fldChar>
      </w:r>
      <w:r w:rsidRPr="00AF127A">
        <w:rPr>
          <w:rFonts w:ascii="Times New Roman" w:hAnsi="Times New Roman"/>
        </w:rPr>
        <w:instrText xml:space="preserve"> FORMCHECKBOX </w:instrText>
      </w:r>
      <w:r w:rsidR="00CE1374">
        <w:rPr>
          <w:rFonts w:ascii="Times New Roman" w:hAnsi="Times New Roman"/>
        </w:rPr>
      </w:r>
      <w:r w:rsidR="00CE1374">
        <w:rPr>
          <w:rFonts w:ascii="Times New Roman" w:hAnsi="Times New Roman"/>
        </w:rPr>
        <w:fldChar w:fldCharType="separate"/>
      </w:r>
      <w:r w:rsidRPr="00AF127A">
        <w:rPr>
          <w:rFonts w:ascii="Times New Roman" w:hAnsi="Times New Roman"/>
        </w:rPr>
        <w:fldChar w:fldCharType="end"/>
      </w:r>
    </w:p>
    <w:p w14:paraId="2B5DD21A" w14:textId="77777777" w:rsidR="00D27396" w:rsidRPr="00AF127A" w:rsidRDefault="00D27396" w:rsidP="00D27396">
      <w:pPr>
        <w:widowControl w:val="0"/>
        <w:shd w:val="clear" w:color="auto" w:fill="FFFFFF"/>
        <w:spacing w:line="320" w:lineRule="atLeast"/>
        <w:contextualSpacing/>
        <w:jc w:val="both"/>
        <w:rPr>
          <w:rFonts w:ascii="Times New Roman" w:hAnsi="Times New Roman"/>
          <w:bCs/>
        </w:rPr>
      </w:pPr>
      <w:r w:rsidRPr="00AF127A">
        <w:rPr>
          <w:rFonts w:ascii="Times New Roman" w:hAnsi="Times New Roman"/>
          <w:bCs/>
        </w:rPr>
        <w:t xml:space="preserve">Application does not comply with administrative compliance assessment criteria </w:t>
      </w:r>
      <w:r w:rsidRPr="00AF127A">
        <w:rPr>
          <w:rFonts w:ascii="Times New Roman" w:hAnsi="Times New Roman"/>
          <w:bCs/>
          <w:i/>
        </w:rPr>
        <w:t>(reference to numbers of the criteria)</w:t>
      </w:r>
      <w:r w:rsidRPr="00AF127A">
        <w:rPr>
          <w:rFonts w:ascii="Times New Roman" w:hAnsi="Times New Roman"/>
          <w:bCs/>
        </w:rPr>
        <w:t xml:space="preserve"> </w:t>
      </w:r>
      <w:r w:rsidRPr="00AF127A">
        <w:rPr>
          <w:rFonts w:ascii="Times New Roman" w:hAnsi="Times New Roman"/>
        </w:rPr>
        <w:fldChar w:fldCharType="begin">
          <w:ffData>
            <w:name w:val="Check7"/>
            <w:enabled/>
            <w:calcOnExit w:val="0"/>
            <w:checkBox>
              <w:sizeAuto/>
              <w:default w:val="0"/>
            </w:checkBox>
          </w:ffData>
        </w:fldChar>
      </w:r>
      <w:r w:rsidRPr="00AF127A">
        <w:rPr>
          <w:rFonts w:ascii="Times New Roman" w:hAnsi="Times New Roman"/>
        </w:rPr>
        <w:instrText xml:space="preserve"> FORMCHECKBOX </w:instrText>
      </w:r>
      <w:r w:rsidR="00CE1374">
        <w:rPr>
          <w:rFonts w:ascii="Times New Roman" w:hAnsi="Times New Roman"/>
        </w:rPr>
      </w:r>
      <w:r w:rsidR="00CE1374">
        <w:rPr>
          <w:rFonts w:ascii="Times New Roman" w:hAnsi="Times New Roman"/>
        </w:rPr>
        <w:fldChar w:fldCharType="separate"/>
      </w:r>
      <w:r w:rsidRPr="00AF127A">
        <w:rPr>
          <w:rFonts w:ascii="Times New Roman" w:hAnsi="Times New Roman"/>
        </w:rPr>
        <w:fldChar w:fldCharType="end"/>
      </w:r>
    </w:p>
    <w:p w14:paraId="49520324" w14:textId="77777777" w:rsidR="00D27396" w:rsidRPr="00AF127A" w:rsidRDefault="00D27396" w:rsidP="00D27396">
      <w:pPr>
        <w:ind w:firstLine="720"/>
        <w:rPr>
          <w:rFonts w:ascii="Times New Roman" w:hAnsi="Times New Roman"/>
        </w:rPr>
      </w:pPr>
    </w:p>
    <w:p w14:paraId="6A4F51CB" w14:textId="77777777" w:rsidR="00D27396" w:rsidRPr="00AF127A" w:rsidRDefault="00D27396" w:rsidP="00D27396">
      <w:pPr>
        <w:jc w:val="both"/>
        <w:rPr>
          <w:rFonts w:ascii="Times New Roman" w:hAnsi="Times New Roman"/>
        </w:rPr>
      </w:pPr>
      <w:r w:rsidRPr="00AF127A">
        <w:rPr>
          <w:rFonts w:ascii="Times New Roman" w:hAnsi="Times New Roman"/>
        </w:rPr>
        <w:t>Assessor</w:t>
      </w:r>
      <w:r w:rsidRPr="00AF127A">
        <w:rPr>
          <w:rFonts w:ascii="Times New Roman" w:hAnsi="Times New Roman"/>
        </w:rPr>
        <w:tab/>
      </w:r>
      <w:r w:rsidRPr="00AF127A">
        <w:rPr>
          <w:rFonts w:ascii="Times New Roman" w:hAnsi="Times New Roman"/>
        </w:rPr>
        <w:tab/>
      </w:r>
      <w:r w:rsidRPr="00AF127A">
        <w:rPr>
          <w:rFonts w:ascii="Times New Roman" w:hAnsi="Times New Roman"/>
        </w:rPr>
        <w:tab/>
        <w:t>__________________</w:t>
      </w:r>
      <w:r w:rsidRPr="00AF127A">
        <w:rPr>
          <w:rFonts w:ascii="Times New Roman" w:hAnsi="Times New Roman"/>
        </w:rPr>
        <w:tab/>
      </w:r>
      <w:r w:rsidRPr="00AF127A">
        <w:rPr>
          <w:rFonts w:ascii="Times New Roman" w:hAnsi="Times New Roman"/>
        </w:rPr>
        <w:tab/>
      </w:r>
      <w:r w:rsidRPr="00AF127A">
        <w:rPr>
          <w:rFonts w:ascii="Times New Roman" w:hAnsi="Times New Roman"/>
        </w:rPr>
        <w:tab/>
        <w:t>________________</w:t>
      </w:r>
    </w:p>
    <w:p w14:paraId="0001D129" w14:textId="77777777" w:rsidR="00D27396" w:rsidRPr="00AF127A" w:rsidRDefault="00D27396" w:rsidP="00D27396">
      <w:pPr>
        <w:jc w:val="both"/>
        <w:rPr>
          <w:rFonts w:ascii="Times New Roman" w:hAnsi="Times New Roman"/>
        </w:rPr>
      </w:pPr>
      <w:r w:rsidRPr="00AF127A">
        <w:rPr>
          <w:rFonts w:ascii="Times New Roman" w:hAnsi="Times New Roman"/>
        </w:rPr>
        <w:tab/>
      </w:r>
      <w:r w:rsidRPr="00AF127A">
        <w:rPr>
          <w:rFonts w:ascii="Times New Roman" w:hAnsi="Times New Roman"/>
        </w:rPr>
        <w:tab/>
      </w:r>
      <w:r w:rsidRPr="00AF127A">
        <w:rPr>
          <w:rFonts w:ascii="Times New Roman" w:hAnsi="Times New Roman"/>
        </w:rPr>
        <w:tab/>
        <w:t xml:space="preserve">   (name, surname)</w:t>
      </w:r>
      <w:r w:rsidRPr="00AF127A">
        <w:rPr>
          <w:rFonts w:ascii="Times New Roman" w:hAnsi="Times New Roman"/>
        </w:rPr>
        <w:tab/>
      </w:r>
      <w:r w:rsidRPr="00AF127A">
        <w:rPr>
          <w:rFonts w:ascii="Times New Roman" w:hAnsi="Times New Roman"/>
        </w:rPr>
        <w:tab/>
      </w:r>
      <w:r w:rsidRPr="00AF127A">
        <w:rPr>
          <w:rFonts w:ascii="Times New Roman" w:hAnsi="Times New Roman"/>
        </w:rPr>
        <w:tab/>
        <w:t xml:space="preserve">        (signature)</w:t>
      </w:r>
    </w:p>
    <w:p w14:paraId="60C1C166" w14:textId="77777777" w:rsidR="00D27396" w:rsidRPr="00AF127A" w:rsidRDefault="00D27396" w:rsidP="00D27396">
      <w:pPr>
        <w:pStyle w:val="Linija"/>
        <w:sectPr w:rsidR="00D27396" w:rsidRPr="00AF127A" w:rsidSect="00D27396">
          <w:pgSz w:w="16838" w:h="11906" w:orient="landscape"/>
          <w:pgMar w:top="1701" w:right="1701" w:bottom="567" w:left="1134" w:header="567" w:footer="567" w:gutter="0"/>
          <w:pgNumType w:start="1"/>
          <w:cols w:space="1296"/>
          <w:titlePg/>
          <w:docGrid w:linePitch="360"/>
        </w:sectPr>
      </w:pPr>
    </w:p>
    <w:p w14:paraId="0425460B" w14:textId="77777777" w:rsidR="00D27396" w:rsidRPr="00AF127A" w:rsidRDefault="00D27396" w:rsidP="00D27396">
      <w:pPr>
        <w:jc w:val="right"/>
        <w:rPr>
          <w:rFonts w:ascii="Times New Roman" w:eastAsia="SimSun" w:hAnsi="Times New Roman"/>
          <w:b/>
          <w:caps/>
          <w:sz w:val="24"/>
          <w:szCs w:val="24"/>
        </w:rPr>
      </w:pPr>
      <w:r w:rsidRPr="00AF127A">
        <w:rPr>
          <w:rFonts w:ascii="Times New Roman" w:eastAsia="SimSun" w:hAnsi="Times New Roman"/>
          <w:b/>
          <w:caps/>
          <w:sz w:val="24"/>
          <w:szCs w:val="24"/>
        </w:rPr>
        <w:lastRenderedPageBreak/>
        <w:t>Annex 3</w:t>
      </w:r>
    </w:p>
    <w:p w14:paraId="24FCC91F" w14:textId="77777777" w:rsidR="00D27396" w:rsidRPr="00AF127A" w:rsidRDefault="00D27396" w:rsidP="00D2739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p>
    <w:p w14:paraId="10BC7BC9" w14:textId="77777777" w:rsidR="00D27396" w:rsidRPr="00AF127A" w:rsidRDefault="00D27396" w:rsidP="00D2739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r w:rsidRPr="00AF127A">
        <w:rPr>
          <w:rFonts w:ascii="Times New Roman" w:hAnsi="Times New Roman"/>
          <w:b/>
          <w:sz w:val="24"/>
          <w:szCs w:val="24"/>
          <w:lang w:val="en-GB"/>
        </w:rPr>
        <w:t>FLAT RATE METHODOLOGY</w:t>
      </w:r>
    </w:p>
    <w:p w14:paraId="29E59979" w14:textId="77777777" w:rsidR="00D27396" w:rsidRPr="00AF127A" w:rsidRDefault="00D27396" w:rsidP="00D2739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p>
    <w:p w14:paraId="683D8D6C" w14:textId="77777777" w:rsidR="00D27396" w:rsidRPr="00AF127A" w:rsidRDefault="00D27396" w:rsidP="00D27396">
      <w:pPr>
        <w:pStyle w:val="Sraopastraipa"/>
        <w:numPr>
          <w:ilvl w:val="0"/>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The Flat Rate Methodology (hereinafter referred to as methodology) applies to the implementation of the European Economic Area and Norwegian Financial Mechanisms 2009–2014. This methodology is provided to calculate the indirect costs of the project covered by the flat rate.</w:t>
      </w:r>
    </w:p>
    <w:p w14:paraId="1C67599A" w14:textId="77777777" w:rsidR="00D27396" w:rsidRPr="00AF127A" w:rsidRDefault="00D27396" w:rsidP="00D27396">
      <w:pPr>
        <w:pStyle w:val="Sraopastraipa"/>
        <w:numPr>
          <w:ilvl w:val="0"/>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The flat rate is the possibility to simplify the costs justification during project assessment and implementation stages. During and after the project implementation indirect costs calculated using flat rate method:</w:t>
      </w:r>
    </w:p>
    <w:p w14:paraId="43E53BF7"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2.1. Should not be covered by supporting documents and will never be verified or audited, except the justification made during the assessment of the project;</w:t>
      </w:r>
    </w:p>
    <w:p w14:paraId="4C3A5676"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2.2. Should not be refunded if the actual (real) indirect costs of the project promoter or (partner) incurred are lower than indirect costs calculated and reimbursed using the flat rate method.</w:t>
      </w:r>
    </w:p>
    <w:p w14:paraId="7513BDA3" w14:textId="77777777" w:rsidR="00D27396" w:rsidRPr="00AF127A" w:rsidRDefault="00D27396" w:rsidP="00D27396">
      <w:pPr>
        <w:pStyle w:val="Sraopastraipa"/>
        <w:numPr>
          <w:ilvl w:val="0"/>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The eligible indirect costs have to be declared with every payment claim where eligible direct costs are declared. The sum of the eligible indirect costs has to be calculated multiplying eligible direct costs by the flat rate calculated for the project.</w:t>
      </w:r>
    </w:p>
    <w:p w14:paraId="115F0F14" w14:textId="77777777" w:rsidR="00D27396" w:rsidRPr="00AF127A" w:rsidRDefault="00D27396" w:rsidP="00D27396">
      <w:pPr>
        <w:pStyle w:val="Sraopastraipa"/>
        <w:numPr>
          <w:ilvl w:val="0"/>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This methodology is developed in accordance with:</w:t>
      </w:r>
    </w:p>
    <w:p w14:paraId="06D2254C"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4.1. Paragraph 1(b) of Article 7.4 of the Regulations which tells that a project promoter and project partners may opt for a flat rate of up to 20% of its total direct eligible costs, excluding its direct eligible costs for subcontracting and the costs of resources made available by third parties which are not used on the premises of the project promoter, and</w:t>
      </w:r>
    </w:p>
    <w:p w14:paraId="46ED7C79"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4.2. Paragraph 4 of Article 7.13 of the Regulations which tells that the methodology of calculation of indirect costs shall insure the fair apportionment of the overall overheads of the project promoter and/or the project partners.</w:t>
      </w:r>
    </w:p>
    <w:p w14:paraId="1FCCF9B6" w14:textId="77777777" w:rsidR="00D27396" w:rsidRPr="00AF127A" w:rsidRDefault="00D27396" w:rsidP="00D27396">
      <w:pPr>
        <w:pStyle w:val="Sraopastraipa"/>
        <w:numPr>
          <w:ilvl w:val="0"/>
          <w:numId w:val="5"/>
        </w:numPr>
        <w:tabs>
          <w:tab w:val="left" w:pos="709"/>
          <w:tab w:val="left" w:pos="851"/>
        </w:tabs>
        <w:spacing w:after="0" w:line="240" w:lineRule="auto"/>
        <w:ind w:left="0" w:firstLine="425"/>
        <w:jc w:val="both"/>
        <w:rPr>
          <w:rFonts w:ascii="Times New Roman" w:hAnsi="Times New Roman"/>
          <w:sz w:val="24"/>
          <w:szCs w:val="24"/>
          <w:lang w:val="en-GB"/>
        </w:rPr>
      </w:pPr>
      <w:r w:rsidRPr="00AF127A">
        <w:rPr>
          <w:rFonts w:ascii="Times New Roman" w:hAnsi="Times New Roman"/>
          <w:sz w:val="24"/>
          <w:szCs w:val="24"/>
          <w:lang w:val="en-GB"/>
        </w:rPr>
        <w:t>If the flat rate method is chosen the following cost categories are eligible as indirect costs (i.e. cannot be covered as the direct costs):</w:t>
      </w:r>
    </w:p>
    <w:p w14:paraId="15948719"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Rent of administrative premises (excluding premises for direct project activities);</w:t>
      </w:r>
    </w:p>
    <w:p w14:paraId="7E0F8499"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Utility costs of administrative premises (electricity, gas, heating, water, cleaning, security, office supplies etc.);</w:t>
      </w:r>
    </w:p>
    <w:p w14:paraId="345EDC77"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Telephone, fax, internet, mailing, copying, stationery etc.;</w:t>
      </w:r>
    </w:p>
    <w:p w14:paraId="363C96E0"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Land and real estate taxes (excluding taxes of premises for direct project activities);</w:t>
      </w:r>
    </w:p>
    <w:p w14:paraId="4D74DA74"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Rent, leasing, purchase and maintenance (repair, spare parts, fuel, insurance etc.) of equipment and software for administrative purposes (computers, vehicles etc.);</w:t>
      </w:r>
    </w:p>
    <w:p w14:paraId="16ED6E22" w14:textId="6348059C"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 xml:space="preserve">Costs related with financial operations (bank charges, guaranties, insurance etc., except ineligible costs listed in </w:t>
      </w:r>
      <w:r w:rsidR="00851F5E">
        <w:rPr>
          <w:rFonts w:ascii="Times New Roman" w:hAnsi="Times New Roman"/>
          <w:sz w:val="24"/>
          <w:szCs w:val="24"/>
          <w:lang w:val="en-GB"/>
        </w:rPr>
        <w:t>P</w:t>
      </w:r>
      <w:r w:rsidRPr="00AF127A">
        <w:rPr>
          <w:rFonts w:ascii="Times New Roman" w:hAnsi="Times New Roman"/>
          <w:sz w:val="24"/>
          <w:szCs w:val="24"/>
          <w:lang w:val="en-GB"/>
        </w:rPr>
        <w:t>aragraph 2 part (a), (b), (c), (d) of Article 7.6 of the Regulations);</w:t>
      </w:r>
    </w:p>
    <w:p w14:paraId="2DA6C799"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Other indirect costs (labour costs of supporting employees (cleaners, security etc.), top management costs not directly engaged on the project; commonly used assets and equipment etc.);</w:t>
      </w:r>
    </w:p>
    <w:p w14:paraId="724409BA" w14:textId="77777777" w:rsidR="00D27396" w:rsidRPr="00AF127A" w:rsidRDefault="00D27396" w:rsidP="00D27396">
      <w:pPr>
        <w:pStyle w:val="Sraopastraipa"/>
        <w:numPr>
          <w:ilvl w:val="1"/>
          <w:numId w:val="5"/>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AF127A">
        <w:rPr>
          <w:rFonts w:ascii="Times New Roman" w:hAnsi="Times New Roman"/>
          <w:sz w:val="24"/>
          <w:szCs w:val="24"/>
          <w:lang w:val="en-GB"/>
        </w:rPr>
        <w:t>Costs of general trainings which are not directly related with the project (if such costs are eligible).</w:t>
      </w:r>
    </w:p>
    <w:p w14:paraId="373619E9" w14:textId="77777777" w:rsidR="00D27396" w:rsidRPr="00AF127A" w:rsidRDefault="00D27396" w:rsidP="00D27396">
      <w:pPr>
        <w:pStyle w:val="Sraopastraipa"/>
        <w:numPr>
          <w:ilvl w:val="0"/>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Calculation of the flat rate is carried out in 2 steps:</w:t>
      </w:r>
    </w:p>
    <w:p w14:paraId="318CC481" w14:textId="332526A0" w:rsidR="00D27396" w:rsidRPr="00AF127A" w:rsidRDefault="00D27396" w:rsidP="00D27396">
      <w:pPr>
        <w:pStyle w:val="Sraopastraipa"/>
        <w:numPr>
          <w:ilvl w:val="1"/>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 xml:space="preserve">1 step: calculation of limit for the indirect costs which can be covered by flat rate according </w:t>
      </w:r>
      <w:r w:rsidR="00851F5E">
        <w:rPr>
          <w:rFonts w:ascii="Times New Roman" w:hAnsi="Times New Roman"/>
          <w:sz w:val="24"/>
          <w:szCs w:val="24"/>
          <w:lang w:val="en-GB"/>
        </w:rPr>
        <w:t>P</w:t>
      </w:r>
      <w:r w:rsidRPr="00AF127A">
        <w:rPr>
          <w:rFonts w:ascii="Times New Roman" w:hAnsi="Times New Roman"/>
          <w:sz w:val="24"/>
          <w:szCs w:val="24"/>
          <w:lang w:val="en-GB"/>
        </w:rPr>
        <w:t xml:space="preserve">aragraph 1 (b) of Article 7.4 of the Regulations. </w:t>
      </w:r>
    </w:p>
    <w:p w14:paraId="005B5FEF" w14:textId="77777777" w:rsidR="00D27396" w:rsidRPr="00AF127A" w:rsidRDefault="00D27396" w:rsidP="00D27396">
      <w:pPr>
        <w:pStyle w:val="Sraopastraipa"/>
        <w:numPr>
          <w:ilvl w:val="1"/>
          <w:numId w:val="5"/>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2 step: calculation of the flat rate for the project. There are 2 options to do that:</w:t>
      </w:r>
    </w:p>
    <w:p w14:paraId="4C7C09D9"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6.2.1. 1</w:t>
      </w:r>
      <w:r w:rsidRPr="00AF127A">
        <w:rPr>
          <w:rFonts w:ascii="Times New Roman" w:hAnsi="Times New Roman"/>
          <w:sz w:val="24"/>
          <w:szCs w:val="24"/>
          <w:vertAlign w:val="superscript"/>
        </w:rPr>
        <w:t>st</w:t>
      </w:r>
      <w:r w:rsidRPr="00AF127A">
        <w:rPr>
          <w:rFonts w:ascii="Times New Roman" w:hAnsi="Times New Roman"/>
          <w:sz w:val="24"/>
          <w:szCs w:val="24"/>
        </w:rPr>
        <w:t xml:space="preserve"> option (simplified) – project promoter and/or partners accept the 15% of the total direct staff costs (salaries of the working staff, travels of participants, participation in the events, salaries and travel costs of the administrative and implementation employees of the project) to cover all related overheads. This option does not require any justification and evidences of calculation of the indirect costs. Any applicant can opt for this option;</w:t>
      </w:r>
    </w:p>
    <w:p w14:paraId="4D92A240"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lastRenderedPageBreak/>
        <w:t>6.2.2. 2</w:t>
      </w:r>
      <w:r w:rsidRPr="00AF127A">
        <w:rPr>
          <w:rFonts w:ascii="Times New Roman" w:hAnsi="Times New Roman"/>
          <w:sz w:val="24"/>
          <w:szCs w:val="24"/>
          <w:vertAlign w:val="superscript"/>
        </w:rPr>
        <w:t>nd</w:t>
      </w:r>
      <w:r w:rsidRPr="00AF127A">
        <w:rPr>
          <w:rFonts w:ascii="Times New Roman" w:hAnsi="Times New Roman"/>
          <w:sz w:val="24"/>
          <w:szCs w:val="24"/>
        </w:rPr>
        <w:t xml:space="preserve"> option (justification needed) – to evaluate real need of funds to cover overheads related with the project. It is necessary to justify the calculations providing evidences of this need. These documents have to be provided as evidences (choose the most appropriate):</w:t>
      </w:r>
    </w:p>
    <w:p w14:paraId="0D674001" w14:textId="77777777" w:rsidR="00D27396" w:rsidRPr="00AF127A" w:rsidRDefault="00D27396" w:rsidP="00D27396">
      <w:pPr>
        <w:tabs>
          <w:tab w:val="left" w:pos="709"/>
          <w:tab w:val="left" w:pos="851"/>
        </w:tabs>
        <w:spacing w:after="0" w:line="240" w:lineRule="auto"/>
        <w:ind w:firstLine="426"/>
        <w:jc w:val="both"/>
        <w:rPr>
          <w:rFonts w:ascii="Times New Roman" w:hAnsi="Times New Roman"/>
          <w:sz w:val="24"/>
          <w:szCs w:val="24"/>
        </w:rPr>
      </w:pPr>
      <w:r w:rsidRPr="00AF127A">
        <w:rPr>
          <w:rFonts w:ascii="Times New Roman" w:hAnsi="Times New Roman"/>
          <w:sz w:val="24"/>
          <w:szCs w:val="24"/>
        </w:rPr>
        <w:t>6.2.2.1. The copies of current contracts for related services (rent of the premises to be used by the administrative and implementation employees of the project for administration of the project, purchase of equipment etc.);</w:t>
      </w:r>
    </w:p>
    <w:p w14:paraId="4D0F162B" w14:textId="77777777" w:rsidR="00D27396" w:rsidRPr="00AF127A" w:rsidRDefault="00D27396" w:rsidP="00D27396">
      <w:pPr>
        <w:pStyle w:val="Sraopastraipa"/>
        <w:numPr>
          <w:ilvl w:val="3"/>
          <w:numId w:val="6"/>
        </w:numPr>
        <w:tabs>
          <w:tab w:val="left" w:pos="709"/>
          <w:tab w:val="left" w:pos="851"/>
        </w:tabs>
        <w:spacing w:after="0" w:line="240" w:lineRule="auto"/>
        <w:ind w:hanging="294"/>
        <w:jc w:val="both"/>
        <w:rPr>
          <w:rFonts w:ascii="Times New Roman" w:hAnsi="Times New Roman"/>
          <w:sz w:val="24"/>
          <w:szCs w:val="24"/>
          <w:lang w:val="en-GB"/>
        </w:rPr>
      </w:pPr>
      <w:r w:rsidRPr="00AF127A">
        <w:rPr>
          <w:rFonts w:ascii="Times New Roman" w:hAnsi="Times New Roman"/>
          <w:sz w:val="24"/>
          <w:szCs w:val="24"/>
          <w:lang w:val="en-GB"/>
        </w:rPr>
        <w:t xml:space="preserve"> Commercial offers from suppliers of services and (or) supplies;</w:t>
      </w:r>
    </w:p>
    <w:p w14:paraId="56D2451D" w14:textId="77777777" w:rsidR="00D27396" w:rsidRPr="00AF127A" w:rsidRDefault="00D27396" w:rsidP="00D27396">
      <w:pPr>
        <w:pStyle w:val="Sraopastraipa"/>
        <w:numPr>
          <w:ilvl w:val="3"/>
          <w:numId w:val="6"/>
        </w:numPr>
        <w:tabs>
          <w:tab w:val="left" w:pos="709"/>
          <w:tab w:val="left" w:pos="851"/>
        </w:tabs>
        <w:spacing w:after="0" w:line="240" w:lineRule="auto"/>
        <w:ind w:hanging="294"/>
        <w:jc w:val="both"/>
        <w:rPr>
          <w:rFonts w:ascii="Times New Roman" w:hAnsi="Times New Roman"/>
          <w:sz w:val="24"/>
          <w:szCs w:val="24"/>
          <w:lang w:val="en-GB"/>
        </w:rPr>
      </w:pPr>
      <w:r w:rsidRPr="00AF127A">
        <w:rPr>
          <w:rFonts w:ascii="Times New Roman" w:hAnsi="Times New Roman"/>
          <w:sz w:val="24"/>
          <w:szCs w:val="24"/>
          <w:lang w:val="en-GB"/>
        </w:rPr>
        <w:t xml:space="preserve">Actual prints from internet or press to justify the market prices; </w:t>
      </w:r>
    </w:p>
    <w:p w14:paraId="5BB24D0A" w14:textId="77777777" w:rsidR="00D27396" w:rsidRPr="00AF127A" w:rsidRDefault="00D27396" w:rsidP="00D27396">
      <w:pPr>
        <w:numPr>
          <w:ilvl w:val="3"/>
          <w:numId w:val="7"/>
        </w:numPr>
        <w:tabs>
          <w:tab w:val="left" w:pos="709"/>
          <w:tab w:val="left" w:pos="851"/>
        </w:tabs>
        <w:spacing w:after="0" w:line="240" w:lineRule="auto"/>
        <w:jc w:val="both"/>
        <w:rPr>
          <w:rFonts w:ascii="Times New Roman" w:hAnsi="Times New Roman"/>
          <w:sz w:val="24"/>
          <w:szCs w:val="24"/>
        </w:rPr>
      </w:pPr>
      <w:r w:rsidRPr="00AF127A">
        <w:rPr>
          <w:rFonts w:ascii="Times New Roman" w:hAnsi="Times New Roman"/>
          <w:sz w:val="24"/>
          <w:szCs w:val="24"/>
        </w:rPr>
        <w:t>Statements of account or certificates for the last 12 month or longer period to justify future costs (for supporting staff costs, utility costs, telephone, fax, mailing, taxes etc.). These statements or certificates have to be approved by chief accountant of the project promoter and/or partner;</w:t>
      </w:r>
    </w:p>
    <w:p w14:paraId="62425ADD" w14:textId="77777777" w:rsidR="00D27396" w:rsidRPr="00AF127A" w:rsidRDefault="00D27396" w:rsidP="00D27396">
      <w:pPr>
        <w:pStyle w:val="Sraopastraipa"/>
        <w:numPr>
          <w:ilvl w:val="3"/>
          <w:numId w:val="7"/>
        </w:numPr>
        <w:tabs>
          <w:tab w:val="left" w:pos="709"/>
          <w:tab w:val="left" w:pos="851"/>
        </w:tabs>
        <w:spacing w:after="0" w:line="240" w:lineRule="auto"/>
        <w:ind w:left="0" w:firstLine="426"/>
        <w:jc w:val="both"/>
        <w:rPr>
          <w:rFonts w:ascii="Times New Roman" w:hAnsi="Times New Roman"/>
          <w:sz w:val="24"/>
          <w:szCs w:val="24"/>
          <w:lang w:val="en-GB"/>
        </w:rPr>
      </w:pPr>
      <w:r w:rsidRPr="00AF127A">
        <w:rPr>
          <w:rFonts w:ascii="Times New Roman" w:hAnsi="Times New Roman"/>
          <w:sz w:val="24"/>
          <w:szCs w:val="24"/>
          <w:lang w:val="en-GB"/>
        </w:rPr>
        <w:t xml:space="preserve"> Official statistical data or market researches (for staff costs, or services);</w:t>
      </w:r>
    </w:p>
    <w:p w14:paraId="26A4AF25" w14:textId="77777777" w:rsidR="00D27396" w:rsidRPr="00AF127A" w:rsidRDefault="00D27396" w:rsidP="00D27396">
      <w:pPr>
        <w:pStyle w:val="Sraopastraipa"/>
        <w:numPr>
          <w:ilvl w:val="3"/>
          <w:numId w:val="7"/>
        </w:numPr>
        <w:tabs>
          <w:tab w:val="left" w:pos="709"/>
          <w:tab w:val="left" w:pos="851"/>
        </w:tabs>
        <w:spacing w:after="0" w:line="240" w:lineRule="auto"/>
        <w:ind w:hanging="294"/>
        <w:jc w:val="both"/>
        <w:rPr>
          <w:rFonts w:ascii="Times New Roman" w:hAnsi="Times New Roman"/>
          <w:sz w:val="24"/>
          <w:szCs w:val="24"/>
          <w:lang w:val="en-GB"/>
        </w:rPr>
      </w:pPr>
      <w:r w:rsidRPr="00AF127A">
        <w:rPr>
          <w:rFonts w:ascii="Times New Roman" w:hAnsi="Times New Roman"/>
          <w:sz w:val="24"/>
          <w:szCs w:val="24"/>
          <w:lang w:val="en-GB"/>
        </w:rPr>
        <w:t xml:space="preserve"> Calculations based on real costs, forecasts or legal acts;</w:t>
      </w:r>
    </w:p>
    <w:p w14:paraId="16DFF6A3" w14:textId="77777777" w:rsidR="00D27396" w:rsidRPr="00AF127A" w:rsidRDefault="00D27396" w:rsidP="00D27396">
      <w:pPr>
        <w:pStyle w:val="Sraopastraipa"/>
        <w:numPr>
          <w:ilvl w:val="3"/>
          <w:numId w:val="7"/>
        </w:numPr>
        <w:tabs>
          <w:tab w:val="left" w:pos="709"/>
          <w:tab w:val="left" w:pos="851"/>
        </w:tabs>
        <w:spacing w:after="0" w:line="240" w:lineRule="auto"/>
        <w:ind w:hanging="294"/>
        <w:jc w:val="both"/>
        <w:rPr>
          <w:rFonts w:ascii="Times New Roman" w:hAnsi="Times New Roman"/>
          <w:sz w:val="24"/>
          <w:szCs w:val="24"/>
          <w:lang w:val="en-GB"/>
        </w:rPr>
      </w:pPr>
      <w:r w:rsidRPr="00AF127A">
        <w:rPr>
          <w:rFonts w:ascii="Times New Roman" w:hAnsi="Times New Roman"/>
          <w:sz w:val="24"/>
          <w:szCs w:val="24"/>
          <w:lang w:val="en-GB"/>
        </w:rPr>
        <w:t xml:space="preserve"> Other appropriate evidences.</w:t>
      </w:r>
    </w:p>
    <w:p w14:paraId="290576AD" w14:textId="77777777" w:rsidR="00D27396" w:rsidRPr="00AF127A" w:rsidRDefault="00D27396" w:rsidP="00D27396">
      <w:pPr>
        <w:pStyle w:val="Sraopastraipa"/>
        <w:numPr>
          <w:ilvl w:val="0"/>
          <w:numId w:val="7"/>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All these costs have to be apportioned to the project using one of the formulas: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8766"/>
      </w:tblGrid>
      <w:tr w:rsidR="00D27396" w:rsidRPr="00AF127A" w14:paraId="4540775C" w14:textId="77777777" w:rsidTr="00D27396">
        <w:trPr>
          <w:jc w:val="center"/>
        </w:trPr>
        <w:tc>
          <w:tcPr>
            <w:tcW w:w="844" w:type="dxa"/>
          </w:tcPr>
          <w:p w14:paraId="51A68BCF" w14:textId="77777777" w:rsidR="00D27396" w:rsidRPr="00AF127A" w:rsidRDefault="00D27396" w:rsidP="00D27396">
            <w:pPr>
              <w:tabs>
                <w:tab w:val="left" w:pos="709"/>
                <w:tab w:val="left" w:pos="851"/>
              </w:tabs>
              <w:spacing w:after="0" w:line="240" w:lineRule="auto"/>
              <w:ind w:left="426"/>
              <w:rPr>
                <w:rFonts w:ascii="Times New Roman" w:hAnsi="Times New Roman"/>
                <w:sz w:val="24"/>
                <w:szCs w:val="24"/>
              </w:rPr>
            </w:pPr>
            <w:r w:rsidRPr="00AF127A">
              <w:rPr>
                <w:rFonts w:ascii="Times New Roman" w:hAnsi="Times New Roman"/>
                <w:sz w:val="24"/>
                <w:szCs w:val="24"/>
              </w:rPr>
              <w:t>1.</w:t>
            </w:r>
          </w:p>
        </w:tc>
        <w:tc>
          <w:tcPr>
            <w:tcW w:w="8586" w:type="dxa"/>
          </w:tcPr>
          <w:p w14:paraId="7D4E708B" w14:textId="346022FF" w:rsidR="00D27396" w:rsidRPr="00AF127A" w:rsidRDefault="00D27396" w:rsidP="00FD4DE7">
            <w:pPr>
              <w:tabs>
                <w:tab w:val="left" w:pos="709"/>
                <w:tab w:val="left" w:pos="851"/>
              </w:tabs>
              <w:spacing w:after="0" w:line="240" w:lineRule="auto"/>
              <w:ind w:left="123"/>
              <w:jc w:val="both"/>
              <w:rPr>
                <w:rFonts w:ascii="Times New Roman" w:hAnsi="Times New Roman"/>
                <w:sz w:val="24"/>
                <w:szCs w:val="24"/>
              </w:rPr>
            </w:pPr>
            <w:r w:rsidRPr="00AF127A">
              <w:rPr>
                <w:rFonts w:ascii="Times New Roman" w:hAnsi="Times New Roman"/>
                <w:sz w:val="24"/>
                <w:szCs w:val="24"/>
              </w:rPr>
              <w:t>Space area of the administrative premises  used for the project (m2) / Total space area of the administrative premises (m2) * Total costs of relevant services or supplies (</w:t>
            </w:r>
            <w:r w:rsidR="00FE4255">
              <w:rPr>
                <w:rFonts w:ascii="Times New Roman" w:hAnsi="Times New Roman"/>
                <w:sz w:val="24"/>
                <w:szCs w:val="24"/>
              </w:rPr>
              <w:t>E</w:t>
            </w:r>
            <w:r w:rsidR="00FD4DE7">
              <w:rPr>
                <w:rFonts w:ascii="Times New Roman" w:hAnsi="Times New Roman"/>
                <w:sz w:val="24"/>
                <w:szCs w:val="24"/>
              </w:rPr>
              <w:t>UR</w:t>
            </w:r>
            <w:r w:rsidRPr="00AF127A">
              <w:rPr>
                <w:rFonts w:ascii="Times New Roman" w:hAnsi="Times New Roman"/>
                <w:sz w:val="24"/>
                <w:szCs w:val="24"/>
              </w:rPr>
              <w:t>)</w:t>
            </w:r>
          </w:p>
        </w:tc>
      </w:tr>
      <w:tr w:rsidR="00D27396" w:rsidRPr="00AF127A" w14:paraId="7EDB50E4" w14:textId="77777777" w:rsidTr="00D27396">
        <w:trPr>
          <w:jc w:val="center"/>
        </w:trPr>
        <w:tc>
          <w:tcPr>
            <w:tcW w:w="844" w:type="dxa"/>
          </w:tcPr>
          <w:p w14:paraId="552FEFCB" w14:textId="77777777" w:rsidR="00D27396" w:rsidRPr="00AF127A" w:rsidRDefault="00D27396" w:rsidP="00D27396">
            <w:pPr>
              <w:tabs>
                <w:tab w:val="left" w:pos="709"/>
                <w:tab w:val="left" w:pos="851"/>
              </w:tabs>
              <w:spacing w:after="0" w:line="240" w:lineRule="auto"/>
              <w:ind w:left="426"/>
              <w:rPr>
                <w:rFonts w:ascii="Times New Roman" w:hAnsi="Times New Roman"/>
                <w:sz w:val="24"/>
                <w:szCs w:val="24"/>
              </w:rPr>
            </w:pPr>
            <w:r w:rsidRPr="00AF127A">
              <w:rPr>
                <w:rFonts w:ascii="Times New Roman" w:hAnsi="Times New Roman"/>
                <w:sz w:val="24"/>
                <w:szCs w:val="24"/>
              </w:rPr>
              <w:t>2.</w:t>
            </w:r>
          </w:p>
        </w:tc>
        <w:tc>
          <w:tcPr>
            <w:tcW w:w="8586" w:type="dxa"/>
          </w:tcPr>
          <w:p w14:paraId="2B0F23C0" w14:textId="244BE736" w:rsidR="00D27396" w:rsidRPr="00AF127A" w:rsidRDefault="00D27396" w:rsidP="00FE4255">
            <w:pPr>
              <w:tabs>
                <w:tab w:val="left" w:pos="709"/>
                <w:tab w:val="left" w:pos="851"/>
              </w:tabs>
              <w:spacing w:after="0" w:line="240" w:lineRule="auto"/>
              <w:ind w:left="123"/>
              <w:jc w:val="both"/>
              <w:rPr>
                <w:rFonts w:ascii="Times New Roman" w:hAnsi="Times New Roman"/>
                <w:sz w:val="24"/>
                <w:szCs w:val="24"/>
              </w:rPr>
            </w:pPr>
            <w:r w:rsidRPr="00AF127A">
              <w:rPr>
                <w:rFonts w:ascii="Times New Roman" w:hAnsi="Times New Roman"/>
                <w:sz w:val="24"/>
                <w:szCs w:val="24"/>
              </w:rPr>
              <w:t>Administrative employees in the project (units) / Total administrative staff (units) * Total costs of relevant services or supplies (</w:t>
            </w:r>
            <w:r w:rsidR="00FD4DE7">
              <w:rPr>
                <w:rFonts w:ascii="Times New Roman" w:hAnsi="Times New Roman"/>
                <w:sz w:val="24"/>
                <w:szCs w:val="24"/>
              </w:rPr>
              <w:t>EUR</w:t>
            </w:r>
            <w:r w:rsidRPr="00AF127A">
              <w:rPr>
                <w:rFonts w:ascii="Times New Roman" w:hAnsi="Times New Roman"/>
                <w:sz w:val="24"/>
                <w:szCs w:val="24"/>
              </w:rPr>
              <w:t>)</w:t>
            </w:r>
          </w:p>
        </w:tc>
      </w:tr>
      <w:tr w:rsidR="00D27396" w:rsidRPr="00AF127A" w14:paraId="23EED4E2" w14:textId="77777777" w:rsidTr="00D27396">
        <w:trPr>
          <w:jc w:val="center"/>
        </w:trPr>
        <w:tc>
          <w:tcPr>
            <w:tcW w:w="844" w:type="dxa"/>
          </w:tcPr>
          <w:p w14:paraId="3EBB3A5B" w14:textId="77777777" w:rsidR="00D27396" w:rsidRPr="00AF127A" w:rsidRDefault="00D27396" w:rsidP="00D27396">
            <w:pPr>
              <w:tabs>
                <w:tab w:val="left" w:pos="709"/>
                <w:tab w:val="left" w:pos="851"/>
              </w:tabs>
              <w:spacing w:after="0" w:line="240" w:lineRule="auto"/>
              <w:ind w:left="426"/>
              <w:rPr>
                <w:rFonts w:ascii="Times New Roman" w:hAnsi="Times New Roman"/>
                <w:sz w:val="24"/>
                <w:szCs w:val="24"/>
              </w:rPr>
            </w:pPr>
            <w:r w:rsidRPr="00AF127A">
              <w:rPr>
                <w:rFonts w:ascii="Times New Roman" w:hAnsi="Times New Roman"/>
                <w:sz w:val="24"/>
                <w:szCs w:val="24"/>
              </w:rPr>
              <w:t>3.</w:t>
            </w:r>
          </w:p>
        </w:tc>
        <w:tc>
          <w:tcPr>
            <w:tcW w:w="8586" w:type="dxa"/>
          </w:tcPr>
          <w:p w14:paraId="2FBA94E5" w14:textId="6BD1F225" w:rsidR="00D27396" w:rsidRPr="00AF127A" w:rsidRDefault="00D27396" w:rsidP="00FE4255">
            <w:pPr>
              <w:tabs>
                <w:tab w:val="left" w:pos="709"/>
                <w:tab w:val="left" w:pos="851"/>
              </w:tabs>
              <w:spacing w:after="0" w:line="240" w:lineRule="auto"/>
              <w:ind w:left="123"/>
              <w:jc w:val="both"/>
              <w:rPr>
                <w:rFonts w:ascii="Times New Roman" w:hAnsi="Times New Roman"/>
                <w:sz w:val="24"/>
                <w:szCs w:val="24"/>
              </w:rPr>
            </w:pPr>
            <w:r w:rsidRPr="00AF127A">
              <w:rPr>
                <w:rFonts w:ascii="Times New Roman" w:hAnsi="Times New Roman"/>
                <w:sz w:val="24"/>
                <w:szCs w:val="24"/>
              </w:rPr>
              <w:t>Project implementation period (months) / Total time of use of the services or supplies (months) * Total costs of relevant services or supplies (</w:t>
            </w:r>
            <w:r w:rsidR="00FD4DE7">
              <w:rPr>
                <w:rFonts w:ascii="Times New Roman" w:hAnsi="Times New Roman"/>
                <w:sz w:val="24"/>
                <w:szCs w:val="24"/>
              </w:rPr>
              <w:t>EUR</w:t>
            </w:r>
            <w:r w:rsidRPr="00AF127A">
              <w:rPr>
                <w:rFonts w:ascii="Times New Roman" w:hAnsi="Times New Roman"/>
                <w:sz w:val="24"/>
                <w:szCs w:val="24"/>
              </w:rPr>
              <w:t>). No second hand equipment depreciation is eligible.</w:t>
            </w:r>
          </w:p>
        </w:tc>
      </w:tr>
      <w:tr w:rsidR="00D27396" w:rsidRPr="00AF127A" w14:paraId="1924CFFE" w14:textId="77777777" w:rsidTr="00D27396">
        <w:trPr>
          <w:jc w:val="center"/>
        </w:trPr>
        <w:tc>
          <w:tcPr>
            <w:tcW w:w="844" w:type="dxa"/>
          </w:tcPr>
          <w:p w14:paraId="1C69A4B7" w14:textId="77777777" w:rsidR="00D27396" w:rsidRPr="00AF127A" w:rsidRDefault="00D27396" w:rsidP="00D27396">
            <w:pPr>
              <w:tabs>
                <w:tab w:val="left" w:pos="709"/>
                <w:tab w:val="left" w:pos="851"/>
              </w:tabs>
              <w:spacing w:after="0" w:line="240" w:lineRule="auto"/>
              <w:ind w:left="426"/>
              <w:rPr>
                <w:rFonts w:ascii="Times New Roman" w:hAnsi="Times New Roman"/>
                <w:sz w:val="24"/>
                <w:szCs w:val="24"/>
              </w:rPr>
            </w:pPr>
            <w:r w:rsidRPr="00AF127A">
              <w:rPr>
                <w:rFonts w:ascii="Times New Roman" w:hAnsi="Times New Roman"/>
                <w:sz w:val="24"/>
                <w:szCs w:val="24"/>
              </w:rPr>
              <w:t>4.</w:t>
            </w:r>
          </w:p>
        </w:tc>
        <w:tc>
          <w:tcPr>
            <w:tcW w:w="8586" w:type="dxa"/>
          </w:tcPr>
          <w:p w14:paraId="1BE0C651" w14:textId="77777777" w:rsidR="00D27396" w:rsidRPr="00AF127A" w:rsidRDefault="00D27396" w:rsidP="00D27396">
            <w:pPr>
              <w:tabs>
                <w:tab w:val="left" w:pos="709"/>
                <w:tab w:val="left" w:pos="851"/>
              </w:tabs>
              <w:spacing w:after="0" w:line="240" w:lineRule="auto"/>
              <w:ind w:left="123"/>
              <w:jc w:val="both"/>
              <w:rPr>
                <w:rFonts w:ascii="Times New Roman" w:hAnsi="Times New Roman"/>
                <w:sz w:val="24"/>
                <w:szCs w:val="24"/>
              </w:rPr>
            </w:pPr>
            <w:r w:rsidRPr="00AF127A">
              <w:rPr>
                <w:rFonts w:ascii="Times New Roman" w:hAnsi="Times New Roman"/>
                <w:sz w:val="24"/>
                <w:szCs w:val="24"/>
              </w:rPr>
              <w:t xml:space="preserve">No formula needed if the supplies or services foreseen to use exclusively for the project implementation purposes. </w:t>
            </w:r>
          </w:p>
        </w:tc>
      </w:tr>
    </w:tbl>
    <w:p w14:paraId="344C1073" w14:textId="6DD49A8A" w:rsidR="00D27396" w:rsidRPr="00AF127A" w:rsidRDefault="00D27396" w:rsidP="00D27396">
      <w:pPr>
        <w:pStyle w:val="Sraopastraipa"/>
        <w:numPr>
          <w:ilvl w:val="0"/>
          <w:numId w:val="7"/>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AF127A">
        <w:rPr>
          <w:rFonts w:ascii="Times New Roman" w:hAnsi="Times New Roman"/>
          <w:sz w:val="24"/>
          <w:szCs w:val="24"/>
          <w:lang w:val="en-GB"/>
        </w:rPr>
        <w:t xml:space="preserve">To make calculation of the flat rate simple, the </w:t>
      </w:r>
      <w:r w:rsidRPr="00FE4255">
        <w:rPr>
          <w:rFonts w:ascii="Times New Roman" w:hAnsi="Times New Roman"/>
          <w:i/>
          <w:sz w:val="24"/>
          <w:szCs w:val="24"/>
          <w:lang w:val="en-GB"/>
        </w:rPr>
        <w:t>Excel</w:t>
      </w:r>
      <w:r w:rsidRPr="00AF127A">
        <w:rPr>
          <w:rFonts w:ascii="Times New Roman" w:hAnsi="Times New Roman"/>
          <w:sz w:val="24"/>
          <w:szCs w:val="24"/>
          <w:lang w:val="en-GB"/>
        </w:rPr>
        <w:t xml:space="preserve"> spreadsheet with formulas is developed and can be found in the Central Project Management Agency website www.cpva.lt </w:t>
      </w:r>
    </w:p>
    <w:p w14:paraId="651FE910" w14:textId="77777777" w:rsidR="00D27396" w:rsidRPr="00AF127A" w:rsidRDefault="00D27396" w:rsidP="00D27396"/>
    <w:p w14:paraId="143CEA20" w14:textId="77777777" w:rsidR="00D27396" w:rsidRPr="00AF127A" w:rsidRDefault="00D27396" w:rsidP="00D27396">
      <w:pPr>
        <w:jc w:val="center"/>
        <w:sectPr w:rsidR="00D27396" w:rsidRPr="00AF127A" w:rsidSect="00D27396">
          <w:pgSz w:w="11906" w:h="16838"/>
          <w:pgMar w:top="1701" w:right="567" w:bottom="1134" w:left="1701" w:header="567" w:footer="567" w:gutter="0"/>
          <w:pgNumType w:start="1"/>
          <w:cols w:space="1296"/>
          <w:titlePg/>
          <w:docGrid w:linePitch="360"/>
        </w:sectPr>
      </w:pPr>
      <w:r w:rsidRPr="00AF127A">
        <w:t>_____________________________</w:t>
      </w:r>
    </w:p>
    <w:p w14:paraId="7FEE82E5" w14:textId="77777777" w:rsidR="00D27396" w:rsidRPr="00AF127A" w:rsidRDefault="00D27396" w:rsidP="00D27396">
      <w:pPr>
        <w:jc w:val="right"/>
        <w:rPr>
          <w:rFonts w:ascii="Times New Roman" w:eastAsia="SimSun" w:hAnsi="Times New Roman"/>
          <w:b/>
          <w:caps/>
          <w:sz w:val="24"/>
          <w:szCs w:val="24"/>
        </w:rPr>
      </w:pPr>
      <w:r w:rsidRPr="00AF127A">
        <w:rPr>
          <w:rFonts w:ascii="Times New Roman" w:eastAsia="SimSun" w:hAnsi="Times New Roman"/>
          <w:b/>
          <w:caps/>
          <w:sz w:val="24"/>
          <w:szCs w:val="24"/>
        </w:rPr>
        <w:lastRenderedPageBreak/>
        <w:t>Annex 4</w:t>
      </w:r>
    </w:p>
    <w:p w14:paraId="7C209103" w14:textId="77777777" w:rsidR="00D27396" w:rsidRPr="00AF127A" w:rsidRDefault="00D27396" w:rsidP="00D27396">
      <w:pPr>
        <w:rPr>
          <w:b/>
          <w:sz w:val="20"/>
          <w:szCs w:val="20"/>
        </w:rPr>
      </w:pPr>
    </w:p>
    <w:p w14:paraId="086809D1" w14:textId="57E363C8" w:rsidR="00D27396" w:rsidRPr="00AF127A" w:rsidRDefault="00D27396" w:rsidP="00D27396">
      <w:pPr>
        <w:keepNext/>
        <w:keepLines/>
        <w:widowControl w:val="0"/>
        <w:jc w:val="center"/>
        <w:rPr>
          <w:rFonts w:ascii="Times New Roman" w:hAnsi="Times New Roman"/>
          <w:b/>
          <w:bCs/>
          <w:kern w:val="28"/>
        </w:rPr>
      </w:pPr>
      <w:r w:rsidRPr="00AF127A">
        <w:rPr>
          <w:rFonts w:ascii="Times New Roman" w:hAnsi="Times New Roman"/>
          <w:b/>
          <w:bCs/>
          <w:kern w:val="28"/>
        </w:rPr>
        <w:t xml:space="preserve">SPECIAL PART (B) OF THE APPLICATION FOR THE PROJECT FINANCING UNDER 2009-2014 EUROPEAN ECONOMIC AREA FINANCIAL MECHANISM PROGRAMME </w:t>
      </w:r>
      <w:r w:rsidR="00BE4589">
        <w:rPr>
          <w:rFonts w:ascii="Times New Roman" w:hAnsi="Times New Roman"/>
          <w:b/>
          <w:bCs/>
          <w:kern w:val="28"/>
        </w:rPr>
        <w:t xml:space="preserve">NO LT08 </w:t>
      </w:r>
      <w:r w:rsidRPr="00AF127A">
        <w:rPr>
          <w:rFonts w:ascii="Times New Roman" w:hAnsi="Times New Roman"/>
          <w:b/>
          <w:bCs/>
          <w:kern w:val="28"/>
        </w:rPr>
        <w:t>“EEA SCHOLARSHIP PROGRAMME” AND INSTRUCTION ON HOW TO FILL IT IN</w:t>
      </w:r>
    </w:p>
    <w:p w14:paraId="1A4D55CB" w14:textId="77777777" w:rsidR="00D27396" w:rsidRPr="00AF127A" w:rsidRDefault="00D27396" w:rsidP="00D27396">
      <w:pPr>
        <w:jc w:val="both"/>
        <w:rPr>
          <w:rStyle w:val="Rykuspabraukimas1"/>
          <w:rFonts w:ascii="Times New Roman" w:hAnsi="Times New Roman"/>
          <w:bCs/>
          <w:iCs/>
        </w:rPr>
      </w:pPr>
    </w:p>
    <w:p w14:paraId="23E10F6F" w14:textId="77777777" w:rsidR="00D27396" w:rsidRPr="00AF127A" w:rsidRDefault="00D27396" w:rsidP="00D27396">
      <w:pPr>
        <w:pStyle w:val="Pavadinimas"/>
        <w:keepLines w:val="0"/>
        <w:widowControl/>
        <w:numPr>
          <w:ilvl w:val="0"/>
          <w:numId w:val="8"/>
        </w:numPr>
        <w:tabs>
          <w:tab w:val="left" w:pos="0"/>
        </w:tabs>
        <w:suppressAutoHyphens w:val="0"/>
        <w:autoSpaceDE/>
        <w:autoSpaceDN/>
        <w:adjustRightInd/>
        <w:spacing w:line="240" w:lineRule="auto"/>
        <w:ind w:left="0"/>
        <w:jc w:val="center"/>
        <w:textAlignment w:val="auto"/>
        <w:rPr>
          <w:u w:val="single"/>
          <w:lang w:val="en-GB"/>
        </w:rPr>
      </w:pPr>
      <w:r w:rsidRPr="00AF127A">
        <w:rPr>
          <w:u w:val="single"/>
          <w:lang w:val="en-GB"/>
        </w:rPr>
        <w:t xml:space="preserve"> GENERAL INFORMATION ABOUT THE PROJECT</w:t>
      </w:r>
    </w:p>
    <w:p w14:paraId="0C19E221" w14:textId="77777777" w:rsidR="00D27396" w:rsidRPr="00AF127A" w:rsidRDefault="00D27396" w:rsidP="00D27396">
      <w:pPr>
        <w:pStyle w:val="Pavadinimas"/>
        <w:keepLines w:val="0"/>
        <w:widowControl/>
        <w:tabs>
          <w:tab w:val="left" w:pos="0"/>
        </w:tabs>
        <w:suppressAutoHyphens w:val="0"/>
        <w:autoSpaceDE/>
        <w:autoSpaceDN/>
        <w:adjustRightInd/>
        <w:spacing w:line="240" w:lineRule="auto"/>
        <w:ind w:left="0"/>
        <w:textAlignment w:val="auto"/>
        <w:rPr>
          <w:b w:val="0"/>
          <w:caps w:val="0"/>
          <w:lang w:val="en-GB"/>
        </w:rPr>
      </w:pPr>
    </w:p>
    <w:p w14:paraId="5804C66E" w14:textId="77777777" w:rsidR="00D27396" w:rsidRPr="00AF127A" w:rsidRDefault="00D27396" w:rsidP="00B91977">
      <w:pPr>
        <w:pStyle w:val="Pavadinimas"/>
        <w:spacing w:line="240" w:lineRule="auto"/>
        <w:ind w:left="0"/>
        <w:rPr>
          <w:lang w:val="en-GB"/>
        </w:rPr>
      </w:pPr>
      <w:r w:rsidRPr="00AF127A">
        <w:rPr>
          <w:b w:val="0"/>
          <w:caps w:val="0"/>
          <w:lang w:val="en-GB"/>
        </w:rPr>
        <w:t>Application form is filled</w:t>
      </w:r>
      <w:r w:rsidRPr="00AF127A">
        <w:rPr>
          <w:bCs w:val="0"/>
          <w:lang w:val="en-GB"/>
        </w:rPr>
        <w:t xml:space="preserve"> in Lithuanian</w:t>
      </w:r>
      <w:r w:rsidRPr="00AF127A">
        <w:rPr>
          <w:b w:val="0"/>
          <w:caps w:val="0"/>
          <w:lang w:val="en-GB"/>
        </w:rPr>
        <w:t>. Separate requirements about the language of filling the application applied to Chapter II of the application are set out in Chapter II of the application.</w:t>
      </w:r>
    </w:p>
    <w:p w14:paraId="4A3D5DE0" w14:textId="77777777" w:rsidR="00D27396" w:rsidRPr="00AF127A" w:rsidRDefault="00D27396" w:rsidP="00D27396">
      <w:pPr>
        <w:pStyle w:val="Style11"/>
        <w:rPr>
          <w:sz w:val="22"/>
          <w:szCs w:val="22"/>
        </w:rPr>
      </w:pPr>
    </w:p>
    <w:p w14:paraId="2F473424" w14:textId="77777777" w:rsidR="00D27396" w:rsidRPr="00AF127A" w:rsidRDefault="00D27396" w:rsidP="00D27396">
      <w:pPr>
        <w:pStyle w:val="Style11"/>
        <w:rPr>
          <w:sz w:val="22"/>
          <w:szCs w:val="22"/>
        </w:rPr>
      </w:pPr>
      <w:r w:rsidRPr="00AF127A">
        <w:rPr>
          <w:sz w:val="22"/>
          <w:szCs w:val="22"/>
        </w:rPr>
        <w:t xml:space="preserve">1. 1. PROJECT TITLE </w:t>
      </w:r>
    </w:p>
    <w:p w14:paraId="59A813C8" w14:textId="77777777" w:rsidR="00D27396" w:rsidRPr="00AF127A" w:rsidRDefault="00D27396" w:rsidP="00D27396">
      <w:pPr>
        <w:spacing w:after="0"/>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35"/>
      </w:tblGrid>
      <w:tr w:rsidR="00D27396" w:rsidRPr="00AF127A" w14:paraId="7D64E878" w14:textId="77777777" w:rsidTr="00D27396">
        <w:trPr>
          <w:trHeight w:val="330"/>
          <w:jc w:val="center"/>
        </w:trPr>
        <w:tc>
          <w:tcPr>
            <w:tcW w:w="9657" w:type="dxa"/>
            <w:shd w:val="clear" w:color="auto" w:fill="DBE5F1"/>
          </w:tcPr>
          <w:p w14:paraId="200BBD2B" w14:textId="77777777" w:rsidR="00D27396" w:rsidRPr="00AF127A" w:rsidRDefault="00D27396" w:rsidP="00D27396">
            <w:pPr>
              <w:pStyle w:val="Sraopastraipa1"/>
              <w:tabs>
                <w:tab w:val="left" w:pos="426"/>
              </w:tabs>
              <w:spacing w:after="0" w:line="240" w:lineRule="auto"/>
              <w:ind w:left="0"/>
              <w:rPr>
                <w:i/>
                <w:sz w:val="22"/>
              </w:rPr>
            </w:pPr>
          </w:p>
        </w:tc>
      </w:tr>
    </w:tbl>
    <w:p w14:paraId="2337393C" w14:textId="77777777" w:rsidR="00D27396" w:rsidRPr="00AF127A" w:rsidRDefault="00D27396" w:rsidP="00D27396">
      <w:pPr>
        <w:pStyle w:val="Style11"/>
        <w:rPr>
          <w:sz w:val="22"/>
          <w:szCs w:val="22"/>
        </w:rPr>
      </w:pPr>
    </w:p>
    <w:p w14:paraId="189B6D2B" w14:textId="77777777" w:rsidR="00D27396" w:rsidRPr="00AF127A" w:rsidRDefault="00D27396" w:rsidP="00D27396">
      <w:pPr>
        <w:tabs>
          <w:tab w:val="left" w:pos="426"/>
        </w:tabs>
        <w:spacing w:after="0" w:line="240" w:lineRule="auto"/>
        <w:jc w:val="both"/>
        <w:rPr>
          <w:rFonts w:ascii="Times New Roman" w:hAnsi="Times New Roman"/>
          <w:b/>
          <w:bCs/>
        </w:rPr>
      </w:pPr>
      <w:r w:rsidRPr="00AF127A">
        <w:rPr>
          <w:rFonts w:ascii="Times New Roman" w:hAnsi="Times New Roman"/>
          <w:b/>
          <w:bCs/>
        </w:rPr>
        <w:t>1.2. PROJECT MEASURE</w:t>
      </w:r>
    </w:p>
    <w:p w14:paraId="1DB7D135" w14:textId="77777777" w:rsidR="00D27396" w:rsidRPr="00AF127A" w:rsidRDefault="00D27396" w:rsidP="00D27396">
      <w:pPr>
        <w:tabs>
          <w:tab w:val="left" w:pos="426"/>
        </w:tabs>
        <w:spacing w:after="0" w:line="240" w:lineRule="auto"/>
        <w:jc w:val="both"/>
        <w:rPr>
          <w:rFonts w:ascii="Times New Roman" w:hAnsi="Times New Roman"/>
          <w:b/>
          <w:bCs/>
        </w:rPr>
      </w:pPr>
    </w:p>
    <w:p w14:paraId="2FE195C7" w14:textId="77777777" w:rsidR="00D27396" w:rsidRPr="00AF127A" w:rsidRDefault="00D27396" w:rsidP="00D27396">
      <w:pPr>
        <w:tabs>
          <w:tab w:val="left" w:pos="426"/>
        </w:tabs>
        <w:spacing w:after="0" w:line="240" w:lineRule="auto"/>
        <w:jc w:val="both"/>
        <w:rPr>
          <w:rFonts w:ascii="Times New Roman" w:hAnsi="Times New Roman"/>
          <w:b/>
          <w:bCs/>
        </w:rPr>
      </w:pPr>
      <w:r w:rsidRPr="00AF127A">
        <w:rPr>
          <w:rFonts w:ascii="Times New Roman" w:hAnsi="Times New Roman"/>
          <w:b/>
          <w:bCs/>
        </w:rPr>
        <w:t xml:space="preserve">Please choose under which Measure the project is being submitted: </w:t>
      </w:r>
    </w:p>
    <w:p w14:paraId="7C3BBD9E" w14:textId="77777777" w:rsidR="00D27396" w:rsidRPr="00AF127A" w:rsidRDefault="00D27396" w:rsidP="00D27396">
      <w:pPr>
        <w:spacing w:after="0" w:line="240" w:lineRule="auto"/>
        <w:jc w:val="both"/>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Mobility projects in educational institutions or organisations authorised to provide education;</w:t>
      </w:r>
    </w:p>
    <w:p w14:paraId="1AE65DCC" w14:textId="77777777" w:rsidR="00D27396" w:rsidRPr="00AF127A" w:rsidRDefault="00D27396" w:rsidP="00D27396">
      <w:pPr>
        <w:spacing w:after="0" w:line="240" w:lineRule="auto"/>
        <w:jc w:val="both"/>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Collaboration of institutions in the field of education.</w:t>
      </w:r>
    </w:p>
    <w:p w14:paraId="12A91748" w14:textId="77777777" w:rsidR="00D27396" w:rsidRPr="00AF127A" w:rsidRDefault="00D27396" w:rsidP="00D27396">
      <w:pPr>
        <w:spacing w:after="0" w:line="240" w:lineRule="auto"/>
        <w:rPr>
          <w:rFonts w:ascii="Times New Roman" w:hAnsi="Times New Roman"/>
          <w:b/>
          <w:bCs/>
        </w:rPr>
      </w:pPr>
    </w:p>
    <w:p w14:paraId="7BEED329"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1.3. PROJECT SUMMARY IN ENGLISH</w:t>
      </w:r>
    </w:p>
    <w:p w14:paraId="1427B9F8" w14:textId="77777777" w:rsidR="00D27396" w:rsidRPr="00AF127A" w:rsidRDefault="00D27396" w:rsidP="00D27396">
      <w:pPr>
        <w:spacing w:after="0" w:line="240" w:lineRule="auto"/>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7"/>
      </w:tblGrid>
      <w:tr w:rsidR="00D27396" w:rsidRPr="00AF127A" w14:paraId="0FDC07D6" w14:textId="77777777" w:rsidTr="00D27396">
        <w:trPr>
          <w:trHeight w:val="135"/>
        </w:trPr>
        <w:tc>
          <w:tcPr>
            <w:tcW w:w="9637" w:type="dxa"/>
            <w:shd w:val="clear" w:color="auto" w:fill="D9D9D9"/>
          </w:tcPr>
          <w:p w14:paraId="53160C20" w14:textId="490F1690" w:rsidR="00D27396" w:rsidRPr="00AF127A" w:rsidRDefault="00D27396" w:rsidP="00EC5CB6">
            <w:pPr>
              <w:spacing w:after="0" w:line="240" w:lineRule="auto"/>
              <w:rPr>
                <w:rFonts w:ascii="Times New Roman" w:hAnsi="Times New Roman"/>
                <w:b/>
                <w:bCs/>
                <w:color w:val="000000"/>
                <w:lang w:eastAsia="en-US"/>
              </w:rPr>
            </w:pPr>
            <w:r w:rsidRPr="00AF127A">
              <w:rPr>
                <w:rFonts w:ascii="Times New Roman" w:hAnsi="Times New Roman"/>
                <w:b/>
                <w:bCs/>
                <w:color w:val="000000"/>
                <w:lang w:eastAsia="en-US"/>
              </w:rPr>
              <w:t>Please provide the project summary in English providing the information about partner</w:t>
            </w:r>
            <w:r w:rsidR="00D766C2" w:rsidRPr="00AF127A">
              <w:rPr>
                <w:rFonts w:ascii="Times New Roman" w:hAnsi="Times New Roman"/>
                <w:b/>
                <w:bCs/>
                <w:color w:val="000000"/>
                <w:lang w:eastAsia="en-US"/>
              </w:rPr>
              <w:t>’</w:t>
            </w:r>
            <w:r w:rsidR="00D766C2">
              <w:rPr>
                <w:rFonts w:ascii="Times New Roman" w:hAnsi="Times New Roman"/>
                <w:b/>
                <w:bCs/>
                <w:color w:val="000000"/>
                <w:lang w:eastAsia="en-US"/>
              </w:rPr>
              <w:t xml:space="preserve">s </w:t>
            </w:r>
            <w:r w:rsidRPr="00AF127A">
              <w:rPr>
                <w:rFonts w:ascii="Times New Roman" w:hAnsi="Times New Roman"/>
                <w:b/>
                <w:bCs/>
                <w:color w:val="000000"/>
                <w:lang w:eastAsia="en-US"/>
              </w:rPr>
              <w:t>(</w:t>
            </w:r>
            <w:r w:rsidR="00D766C2">
              <w:rPr>
                <w:rFonts w:ascii="Times New Roman" w:hAnsi="Times New Roman"/>
                <w:b/>
                <w:bCs/>
                <w:color w:val="000000"/>
                <w:lang w:eastAsia="en-US"/>
              </w:rPr>
              <w:t>partner</w:t>
            </w:r>
            <w:r w:rsidRPr="00AF127A">
              <w:rPr>
                <w:rFonts w:ascii="Times New Roman" w:hAnsi="Times New Roman"/>
                <w:b/>
                <w:bCs/>
                <w:color w:val="000000"/>
                <w:lang w:eastAsia="en-US"/>
              </w:rPr>
              <w:t>s</w:t>
            </w:r>
            <w:r w:rsidR="00D766C2" w:rsidRPr="00AF127A">
              <w:rPr>
                <w:rFonts w:ascii="Times New Roman" w:hAnsi="Times New Roman"/>
                <w:b/>
                <w:bCs/>
                <w:color w:val="000000"/>
                <w:lang w:eastAsia="en-US"/>
              </w:rPr>
              <w:t>’</w:t>
            </w:r>
            <w:r w:rsidRPr="00AF127A">
              <w:rPr>
                <w:rFonts w:ascii="Times New Roman" w:hAnsi="Times New Roman"/>
                <w:b/>
                <w:bCs/>
                <w:color w:val="000000"/>
                <w:lang w:eastAsia="en-US"/>
              </w:rPr>
              <w:t xml:space="preserve">) role, activities and budget.  </w:t>
            </w:r>
          </w:p>
        </w:tc>
      </w:tr>
      <w:tr w:rsidR="00D27396" w:rsidRPr="00AF127A" w14:paraId="6809DC28" w14:textId="77777777" w:rsidTr="00D27396">
        <w:trPr>
          <w:trHeight w:val="135"/>
        </w:trPr>
        <w:tc>
          <w:tcPr>
            <w:tcW w:w="9637" w:type="dxa"/>
          </w:tcPr>
          <w:p w14:paraId="072558EA" w14:textId="77777777" w:rsidR="00D27396" w:rsidRPr="00AF127A" w:rsidRDefault="00D27396" w:rsidP="00D27396">
            <w:pPr>
              <w:spacing w:after="0" w:line="240" w:lineRule="auto"/>
              <w:rPr>
                <w:rFonts w:ascii="Times New Roman" w:hAnsi="Times New Roman"/>
                <w:b/>
                <w:bCs/>
                <w:color w:val="000000"/>
                <w:lang w:eastAsia="en-US"/>
              </w:rPr>
            </w:pPr>
          </w:p>
          <w:p w14:paraId="3ED0B704" w14:textId="77777777" w:rsidR="00D27396" w:rsidRPr="00AF127A" w:rsidRDefault="00D27396" w:rsidP="00D27396">
            <w:pPr>
              <w:spacing w:after="0" w:line="240" w:lineRule="auto"/>
              <w:rPr>
                <w:rFonts w:ascii="Times New Roman" w:hAnsi="Times New Roman"/>
                <w:b/>
                <w:bCs/>
                <w:color w:val="000000"/>
                <w:lang w:eastAsia="en-US"/>
              </w:rPr>
            </w:pPr>
          </w:p>
        </w:tc>
      </w:tr>
    </w:tbl>
    <w:p w14:paraId="5D4FE437" w14:textId="77777777" w:rsidR="00D27396" w:rsidRPr="00AF127A" w:rsidRDefault="00D27396" w:rsidP="00D27396">
      <w:pPr>
        <w:tabs>
          <w:tab w:val="left" w:pos="426"/>
        </w:tabs>
        <w:spacing w:after="0" w:line="240" w:lineRule="auto"/>
        <w:jc w:val="both"/>
        <w:rPr>
          <w:rFonts w:ascii="Times New Roman" w:hAnsi="Times New Roman"/>
        </w:rPr>
      </w:pPr>
    </w:p>
    <w:p w14:paraId="5CF2EB38" w14:textId="77777777" w:rsidR="00D27396" w:rsidRPr="00AF127A" w:rsidRDefault="00D27396" w:rsidP="00D27396">
      <w:pPr>
        <w:spacing w:after="0" w:line="240" w:lineRule="auto"/>
        <w:rPr>
          <w:rFonts w:ascii="Times New Roman" w:hAnsi="Times New Roman"/>
          <w:b/>
          <w:bCs/>
          <w:spacing w:val="-4"/>
        </w:rPr>
      </w:pPr>
      <w:r w:rsidRPr="00AF127A">
        <w:rPr>
          <w:rFonts w:ascii="Times New Roman" w:hAnsi="Times New Roman"/>
          <w:b/>
          <w:bCs/>
          <w:spacing w:val="-4"/>
        </w:rPr>
        <w:t>1.4. DESCRIPTION OF THE PROJECT ACTIVITIES AND JUSTIFICATION</w:t>
      </w:r>
    </w:p>
    <w:p w14:paraId="6E36A9FE" w14:textId="77777777" w:rsidR="00D27396" w:rsidRPr="00AF127A" w:rsidRDefault="00D27396" w:rsidP="00D27396">
      <w:pPr>
        <w:spacing w:after="0" w:line="240" w:lineRule="auto"/>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321"/>
        <w:gridCol w:w="1885"/>
        <w:gridCol w:w="1840"/>
        <w:gridCol w:w="4591"/>
      </w:tblGrid>
      <w:tr w:rsidR="00D27396" w:rsidRPr="00AF127A" w14:paraId="25E6FEB9" w14:textId="77777777" w:rsidTr="00D27396">
        <w:tc>
          <w:tcPr>
            <w:tcW w:w="1321" w:type="dxa"/>
            <w:shd w:val="clear" w:color="auto" w:fill="D9D9D9"/>
          </w:tcPr>
          <w:p w14:paraId="42246FA2" w14:textId="77777777" w:rsidR="00D27396" w:rsidRPr="00AF127A" w:rsidRDefault="00D27396" w:rsidP="00D27396">
            <w:pPr>
              <w:spacing w:after="0" w:line="240" w:lineRule="auto"/>
              <w:jc w:val="center"/>
              <w:rPr>
                <w:rFonts w:ascii="Times New Roman" w:hAnsi="Times New Roman"/>
                <w:b/>
                <w:bCs/>
                <w:lang w:eastAsia="en-US"/>
              </w:rPr>
            </w:pPr>
            <w:r w:rsidRPr="00AF127A">
              <w:rPr>
                <w:rFonts w:ascii="Times New Roman" w:hAnsi="Times New Roman"/>
                <w:b/>
                <w:bCs/>
              </w:rPr>
              <w:t>Activity No.</w:t>
            </w:r>
          </w:p>
        </w:tc>
        <w:tc>
          <w:tcPr>
            <w:tcW w:w="1885" w:type="dxa"/>
            <w:shd w:val="clear" w:color="auto" w:fill="D9D9D9"/>
          </w:tcPr>
          <w:p w14:paraId="0ADB6528" w14:textId="77777777" w:rsidR="00D27396" w:rsidRPr="00AF127A" w:rsidRDefault="00D27396" w:rsidP="00D27396">
            <w:pPr>
              <w:spacing w:after="0" w:line="240" w:lineRule="auto"/>
              <w:jc w:val="center"/>
              <w:rPr>
                <w:rFonts w:ascii="Times New Roman" w:hAnsi="Times New Roman"/>
                <w:b/>
                <w:bCs/>
                <w:lang w:eastAsia="en-US"/>
              </w:rPr>
            </w:pPr>
            <w:r w:rsidRPr="00AF127A">
              <w:rPr>
                <w:rFonts w:ascii="Times New Roman" w:hAnsi="Times New Roman"/>
                <w:b/>
                <w:bCs/>
              </w:rPr>
              <w:t>Title of the project activity</w:t>
            </w:r>
          </w:p>
        </w:tc>
        <w:tc>
          <w:tcPr>
            <w:tcW w:w="1840" w:type="dxa"/>
            <w:shd w:val="clear" w:color="auto" w:fill="D9D9D9"/>
          </w:tcPr>
          <w:p w14:paraId="1DC47810"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Period of the activity implementation</w:t>
            </w:r>
          </w:p>
        </w:tc>
        <w:tc>
          <w:tcPr>
            <w:tcW w:w="4591" w:type="dxa"/>
            <w:shd w:val="clear" w:color="auto" w:fill="D9D9D9"/>
          </w:tcPr>
          <w:p w14:paraId="153ED110" w14:textId="77777777" w:rsidR="00D27396" w:rsidRPr="00AF127A" w:rsidRDefault="00D27396" w:rsidP="00D27396">
            <w:pPr>
              <w:spacing w:after="0" w:line="240" w:lineRule="auto"/>
              <w:jc w:val="center"/>
              <w:rPr>
                <w:rFonts w:ascii="Times New Roman" w:hAnsi="Times New Roman"/>
                <w:b/>
                <w:bCs/>
                <w:lang w:eastAsia="en-US"/>
              </w:rPr>
            </w:pPr>
            <w:r w:rsidRPr="00AF127A">
              <w:rPr>
                <w:rFonts w:ascii="Times New Roman" w:hAnsi="Times New Roman"/>
                <w:b/>
                <w:bCs/>
              </w:rPr>
              <w:t>Description of the activity and justification</w:t>
            </w:r>
          </w:p>
        </w:tc>
      </w:tr>
      <w:tr w:rsidR="00D27396" w:rsidRPr="00AF127A" w14:paraId="1CCEB9F7" w14:textId="77777777" w:rsidTr="00D27396">
        <w:tc>
          <w:tcPr>
            <w:tcW w:w="1321" w:type="dxa"/>
          </w:tcPr>
          <w:p w14:paraId="29C6C39E"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t>1.1.1.*</w:t>
            </w:r>
          </w:p>
        </w:tc>
        <w:tc>
          <w:tcPr>
            <w:tcW w:w="1885" w:type="dxa"/>
          </w:tcPr>
          <w:p w14:paraId="494B5805" w14:textId="77777777" w:rsidR="00D27396" w:rsidRPr="00AF127A" w:rsidRDefault="00D27396" w:rsidP="00D27396">
            <w:pPr>
              <w:spacing w:after="0" w:line="240" w:lineRule="auto"/>
              <w:jc w:val="both"/>
              <w:rPr>
                <w:rFonts w:ascii="Times New Roman" w:hAnsi="Times New Roman"/>
                <w:b/>
                <w:bCs/>
                <w:lang w:eastAsia="en-US"/>
              </w:rPr>
            </w:pPr>
          </w:p>
        </w:tc>
        <w:tc>
          <w:tcPr>
            <w:tcW w:w="1840" w:type="dxa"/>
          </w:tcPr>
          <w:p w14:paraId="6A7C8690" w14:textId="77777777" w:rsidR="00D27396" w:rsidRPr="00AF127A" w:rsidRDefault="00D27396" w:rsidP="00D27396">
            <w:pPr>
              <w:spacing w:after="0" w:line="240" w:lineRule="auto"/>
              <w:jc w:val="both"/>
              <w:rPr>
                <w:rFonts w:ascii="Times New Roman" w:hAnsi="Times New Roman"/>
                <w:b/>
                <w:bCs/>
                <w:lang w:eastAsia="en-US"/>
              </w:rPr>
            </w:pPr>
          </w:p>
        </w:tc>
        <w:tc>
          <w:tcPr>
            <w:tcW w:w="4591" w:type="dxa"/>
          </w:tcPr>
          <w:p w14:paraId="46433ED8" w14:textId="77777777" w:rsidR="00D27396" w:rsidRPr="00AF127A" w:rsidRDefault="00D27396" w:rsidP="00D27396">
            <w:pPr>
              <w:spacing w:after="0" w:line="240" w:lineRule="auto"/>
              <w:jc w:val="both"/>
              <w:rPr>
                <w:rFonts w:ascii="Times New Roman" w:hAnsi="Times New Roman"/>
                <w:b/>
                <w:bCs/>
                <w:lang w:eastAsia="en-US"/>
              </w:rPr>
            </w:pPr>
          </w:p>
        </w:tc>
      </w:tr>
      <w:tr w:rsidR="00D27396" w:rsidRPr="00AF127A" w14:paraId="5E0AFF91" w14:textId="77777777" w:rsidTr="00D27396">
        <w:tc>
          <w:tcPr>
            <w:tcW w:w="1321" w:type="dxa"/>
          </w:tcPr>
          <w:p w14:paraId="41C0F5DF" w14:textId="77777777" w:rsidR="00D27396" w:rsidRPr="00AF127A" w:rsidRDefault="00D27396" w:rsidP="00D27396">
            <w:pPr>
              <w:spacing w:after="0" w:line="240" w:lineRule="auto"/>
              <w:rPr>
                <w:rFonts w:ascii="Times New Roman" w:hAnsi="Times New Roman"/>
                <w:lang w:eastAsia="en-US"/>
              </w:rPr>
            </w:pPr>
          </w:p>
        </w:tc>
        <w:tc>
          <w:tcPr>
            <w:tcW w:w="1885" w:type="dxa"/>
          </w:tcPr>
          <w:p w14:paraId="22A54E3F"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3AB77F62"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2C9EAACB"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025A2BE3" w14:textId="77777777" w:rsidTr="00D27396">
        <w:tc>
          <w:tcPr>
            <w:tcW w:w="1321" w:type="dxa"/>
          </w:tcPr>
          <w:p w14:paraId="66FB4500" w14:textId="77777777" w:rsidR="00D27396" w:rsidRPr="00AF127A" w:rsidRDefault="00D27396" w:rsidP="00D27396">
            <w:pPr>
              <w:spacing w:after="0" w:line="240" w:lineRule="auto"/>
              <w:rPr>
                <w:rFonts w:ascii="Times New Roman" w:hAnsi="Times New Roman"/>
                <w:lang w:eastAsia="en-US"/>
              </w:rPr>
            </w:pPr>
          </w:p>
        </w:tc>
        <w:tc>
          <w:tcPr>
            <w:tcW w:w="1885" w:type="dxa"/>
          </w:tcPr>
          <w:p w14:paraId="5092FD58"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320E0BD6"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5FE8D5AD"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7E679248" w14:textId="77777777" w:rsidTr="00D27396">
        <w:tc>
          <w:tcPr>
            <w:tcW w:w="1321" w:type="dxa"/>
          </w:tcPr>
          <w:p w14:paraId="5852555E" w14:textId="77777777" w:rsidR="00D27396" w:rsidRPr="00AF127A" w:rsidRDefault="00D27396" w:rsidP="00D27396">
            <w:pPr>
              <w:spacing w:after="0" w:line="240" w:lineRule="auto"/>
              <w:rPr>
                <w:rFonts w:ascii="Times New Roman" w:hAnsi="Times New Roman"/>
                <w:lang w:eastAsia="en-US"/>
              </w:rPr>
            </w:pPr>
          </w:p>
        </w:tc>
        <w:tc>
          <w:tcPr>
            <w:tcW w:w="1885" w:type="dxa"/>
          </w:tcPr>
          <w:p w14:paraId="69A1CFF0"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7FB32464"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16881A59"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76369FFA" w14:textId="77777777" w:rsidTr="00D27396">
        <w:tc>
          <w:tcPr>
            <w:tcW w:w="1321" w:type="dxa"/>
          </w:tcPr>
          <w:p w14:paraId="6663DF12"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t>1.1.2.</w:t>
            </w:r>
          </w:p>
        </w:tc>
        <w:tc>
          <w:tcPr>
            <w:tcW w:w="1885" w:type="dxa"/>
          </w:tcPr>
          <w:p w14:paraId="2071ACC1" w14:textId="77777777" w:rsidR="00D27396" w:rsidRPr="00AF127A" w:rsidRDefault="00D27396" w:rsidP="00D27396">
            <w:pPr>
              <w:spacing w:after="0" w:line="240" w:lineRule="auto"/>
              <w:jc w:val="both"/>
              <w:rPr>
                <w:rFonts w:ascii="Times New Roman" w:hAnsi="Times New Roman"/>
                <w:b/>
                <w:bCs/>
                <w:lang w:eastAsia="en-US"/>
              </w:rPr>
            </w:pPr>
          </w:p>
        </w:tc>
        <w:tc>
          <w:tcPr>
            <w:tcW w:w="1840" w:type="dxa"/>
          </w:tcPr>
          <w:p w14:paraId="43FD1B37" w14:textId="77777777" w:rsidR="00D27396" w:rsidRPr="00AF127A" w:rsidRDefault="00D27396" w:rsidP="00D27396">
            <w:pPr>
              <w:spacing w:after="0" w:line="240" w:lineRule="auto"/>
              <w:jc w:val="both"/>
              <w:rPr>
                <w:rFonts w:ascii="Times New Roman" w:hAnsi="Times New Roman"/>
                <w:b/>
                <w:bCs/>
                <w:lang w:eastAsia="en-US"/>
              </w:rPr>
            </w:pPr>
          </w:p>
        </w:tc>
        <w:tc>
          <w:tcPr>
            <w:tcW w:w="4591" w:type="dxa"/>
          </w:tcPr>
          <w:p w14:paraId="6009E22C" w14:textId="77777777" w:rsidR="00D27396" w:rsidRPr="00AF127A" w:rsidRDefault="00D27396" w:rsidP="00D27396">
            <w:pPr>
              <w:spacing w:after="0" w:line="240" w:lineRule="auto"/>
              <w:jc w:val="both"/>
              <w:rPr>
                <w:rFonts w:ascii="Times New Roman" w:hAnsi="Times New Roman"/>
                <w:b/>
                <w:bCs/>
                <w:lang w:eastAsia="en-US"/>
              </w:rPr>
            </w:pPr>
          </w:p>
        </w:tc>
      </w:tr>
      <w:tr w:rsidR="00D27396" w:rsidRPr="00AF127A" w14:paraId="0FB4F962" w14:textId="77777777" w:rsidTr="00D27396">
        <w:tc>
          <w:tcPr>
            <w:tcW w:w="1321" w:type="dxa"/>
          </w:tcPr>
          <w:p w14:paraId="28A42C8A" w14:textId="77777777" w:rsidR="00D27396" w:rsidRPr="00AF127A" w:rsidRDefault="00D27396" w:rsidP="00D27396">
            <w:pPr>
              <w:spacing w:after="0" w:line="240" w:lineRule="auto"/>
              <w:rPr>
                <w:rFonts w:ascii="Times New Roman" w:hAnsi="Times New Roman"/>
                <w:lang w:eastAsia="en-US"/>
              </w:rPr>
            </w:pPr>
          </w:p>
        </w:tc>
        <w:tc>
          <w:tcPr>
            <w:tcW w:w="1885" w:type="dxa"/>
          </w:tcPr>
          <w:p w14:paraId="3D4D6135"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5C96F522"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2647131D"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435559D4" w14:textId="77777777" w:rsidTr="00D27396">
        <w:tc>
          <w:tcPr>
            <w:tcW w:w="1321" w:type="dxa"/>
          </w:tcPr>
          <w:p w14:paraId="2CCFE0C5" w14:textId="77777777" w:rsidR="00D27396" w:rsidRPr="00AF127A" w:rsidRDefault="00D27396" w:rsidP="00D27396">
            <w:pPr>
              <w:spacing w:after="0" w:line="240" w:lineRule="auto"/>
              <w:rPr>
                <w:rFonts w:ascii="Times New Roman" w:hAnsi="Times New Roman"/>
                <w:lang w:eastAsia="en-US"/>
              </w:rPr>
            </w:pPr>
          </w:p>
        </w:tc>
        <w:tc>
          <w:tcPr>
            <w:tcW w:w="1885" w:type="dxa"/>
          </w:tcPr>
          <w:p w14:paraId="3DEEB9F0"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0A5FF3E6"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1E1C6B84"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035B5DAB" w14:textId="77777777" w:rsidTr="00D27396">
        <w:tc>
          <w:tcPr>
            <w:tcW w:w="1321" w:type="dxa"/>
          </w:tcPr>
          <w:p w14:paraId="3C6400AB" w14:textId="77777777" w:rsidR="00D27396" w:rsidRPr="00AF127A" w:rsidRDefault="00D27396" w:rsidP="00D27396">
            <w:pPr>
              <w:spacing w:after="0" w:line="240" w:lineRule="auto"/>
              <w:rPr>
                <w:rFonts w:ascii="Times New Roman" w:hAnsi="Times New Roman"/>
                <w:lang w:eastAsia="en-US"/>
              </w:rPr>
            </w:pPr>
          </w:p>
        </w:tc>
        <w:tc>
          <w:tcPr>
            <w:tcW w:w="1885" w:type="dxa"/>
          </w:tcPr>
          <w:p w14:paraId="637A741D"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6BC56E20"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101EA98E"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619746CF" w14:textId="77777777" w:rsidTr="00D27396">
        <w:tc>
          <w:tcPr>
            <w:tcW w:w="1321" w:type="dxa"/>
          </w:tcPr>
          <w:p w14:paraId="63251B9F"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t>1.2.1.</w:t>
            </w:r>
          </w:p>
        </w:tc>
        <w:tc>
          <w:tcPr>
            <w:tcW w:w="1885" w:type="dxa"/>
          </w:tcPr>
          <w:p w14:paraId="21A18CF0" w14:textId="77777777" w:rsidR="00D27396" w:rsidRPr="00AF127A" w:rsidRDefault="00D27396" w:rsidP="00D27396">
            <w:pPr>
              <w:spacing w:after="0" w:line="240" w:lineRule="auto"/>
              <w:jc w:val="both"/>
              <w:rPr>
                <w:rFonts w:ascii="Times New Roman" w:hAnsi="Times New Roman"/>
                <w:b/>
                <w:bCs/>
                <w:lang w:eastAsia="en-US"/>
              </w:rPr>
            </w:pPr>
          </w:p>
        </w:tc>
        <w:tc>
          <w:tcPr>
            <w:tcW w:w="1840" w:type="dxa"/>
          </w:tcPr>
          <w:p w14:paraId="4DA8956C" w14:textId="77777777" w:rsidR="00D27396" w:rsidRPr="00AF127A" w:rsidRDefault="00D27396" w:rsidP="00D27396">
            <w:pPr>
              <w:spacing w:after="0" w:line="240" w:lineRule="auto"/>
              <w:jc w:val="both"/>
              <w:rPr>
                <w:rFonts w:ascii="Times New Roman" w:hAnsi="Times New Roman"/>
                <w:b/>
                <w:bCs/>
                <w:lang w:eastAsia="en-US"/>
              </w:rPr>
            </w:pPr>
          </w:p>
        </w:tc>
        <w:tc>
          <w:tcPr>
            <w:tcW w:w="4591" w:type="dxa"/>
          </w:tcPr>
          <w:p w14:paraId="57793FF4" w14:textId="77777777" w:rsidR="00D27396" w:rsidRPr="00AF127A" w:rsidRDefault="00D27396" w:rsidP="00D27396">
            <w:pPr>
              <w:spacing w:after="0" w:line="240" w:lineRule="auto"/>
              <w:jc w:val="both"/>
              <w:rPr>
                <w:rFonts w:ascii="Times New Roman" w:hAnsi="Times New Roman"/>
                <w:b/>
                <w:bCs/>
                <w:lang w:eastAsia="en-US"/>
              </w:rPr>
            </w:pPr>
          </w:p>
        </w:tc>
      </w:tr>
      <w:tr w:rsidR="00D27396" w:rsidRPr="00AF127A" w14:paraId="0C61C15B" w14:textId="77777777" w:rsidTr="00D27396">
        <w:tc>
          <w:tcPr>
            <w:tcW w:w="1321" w:type="dxa"/>
          </w:tcPr>
          <w:p w14:paraId="038464DF" w14:textId="77777777" w:rsidR="00D27396" w:rsidRPr="00AF127A" w:rsidRDefault="00D27396" w:rsidP="00D27396">
            <w:pPr>
              <w:spacing w:after="0" w:line="240" w:lineRule="auto"/>
              <w:rPr>
                <w:rFonts w:ascii="Times New Roman" w:hAnsi="Times New Roman"/>
                <w:lang w:eastAsia="en-US"/>
              </w:rPr>
            </w:pPr>
          </w:p>
        </w:tc>
        <w:tc>
          <w:tcPr>
            <w:tcW w:w="1885" w:type="dxa"/>
          </w:tcPr>
          <w:p w14:paraId="091E612F"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6D82F4F4"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53FC2D46"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6038678D" w14:textId="77777777" w:rsidTr="00D27396">
        <w:tc>
          <w:tcPr>
            <w:tcW w:w="1321" w:type="dxa"/>
          </w:tcPr>
          <w:p w14:paraId="1D437B41" w14:textId="77777777" w:rsidR="00D27396" w:rsidRPr="00AF127A" w:rsidRDefault="00D27396" w:rsidP="00D27396">
            <w:pPr>
              <w:spacing w:after="0" w:line="240" w:lineRule="auto"/>
              <w:rPr>
                <w:rFonts w:ascii="Times New Roman" w:hAnsi="Times New Roman"/>
                <w:lang w:eastAsia="en-US"/>
              </w:rPr>
            </w:pPr>
          </w:p>
        </w:tc>
        <w:tc>
          <w:tcPr>
            <w:tcW w:w="1885" w:type="dxa"/>
          </w:tcPr>
          <w:p w14:paraId="40DC331F"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5AA2032D"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1460CA2A"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10B95BB1" w14:textId="77777777" w:rsidTr="00D27396">
        <w:tc>
          <w:tcPr>
            <w:tcW w:w="1321" w:type="dxa"/>
          </w:tcPr>
          <w:p w14:paraId="6EE97233" w14:textId="77777777" w:rsidR="00D27396" w:rsidRPr="00AF127A" w:rsidRDefault="00D27396" w:rsidP="00D27396">
            <w:pPr>
              <w:spacing w:after="0" w:line="240" w:lineRule="auto"/>
              <w:rPr>
                <w:rFonts w:ascii="Times New Roman" w:hAnsi="Times New Roman"/>
                <w:lang w:eastAsia="en-US"/>
              </w:rPr>
            </w:pPr>
          </w:p>
        </w:tc>
        <w:tc>
          <w:tcPr>
            <w:tcW w:w="1885" w:type="dxa"/>
          </w:tcPr>
          <w:p w14:paraId="0CCEF089"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79EE81B8"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4DF37AC3"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2B429552" w14:textId="77777777" w:rsidTr="00D27396">
        <w:tc>
          <w:tcPr>
            <w:tcW w:w="1321" w:type="dxa"/>
          </w:tcPr>
          <w:p w14:paraId="31FF4867"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t>1.2.2.</w:t>
            </w:r>
          </w:p>
        </w:tc>
        <w:tc>
          <w:tcPr>
            <w:tcW w:w="1885" w:type="dxa"/>
          </w:tcPr>
          <w:p w14:paraId="29896C9D" w14:textId="77777777" w:rsidR="00D27396" w:rsidRPr="00AF127A" w:rsidRDefault="00D27396" w:rsidP="00D27396">
            <w:pPr>
              <w:spacing w:after="0" w:line="240" w:lineRule="auto"/>
              <w:jc w:val="both"/>
              <w:rPr>
                <w:rFonts w:ascii="Times New Roman" w:hAnsi="Times New Roman"/>
                <w:b/>
                <w:bCs/>
                <w:lang w:eastAsia="en-US"/>
              </w:rPr>
            </w:pPr>
          </w:p>
        </w:tc>
        <w:tc>
          <w:tcPr>
            <w:tcW w:w="1840" w:type="dxa"/>
          </w:tcPr>
          <w:p w14:paraId="18188AAB" w14:textId="77777777" w:rsidR="00D27396" w:rsidRPr="00AF127A" w:rsidRDefault="00D27396" w:rsidP="00D27396">
            <w:pPr>
              <w:spacing w:after="0" w:line="240" w:lineRule="auto"/>
              <w:jc w:val="both"/>
              <w:rPr>
                <w:rFonts w:ascii="Times New Roman" w:hAnsi="Times New Roman"/>
                <w:b/>
                <w:bCs/>
                <w:lang w:eastAsia="en-US"/>
              </w:rPr>
            </w:pPr>
          </w:p>
        </w:tc>
        <w:tc>
          <w:tcPr>
            <w:tcW w:w="4591" w:type="dxa"/>
          </w:tcPr>
          <w:p w14:paraId="008C8E7A" w14:textId="77777777" w:rsidR="00D27396" w:rsidRPr="00AF127A" w:rsidRDefault="00D27396" w:rsidP="00D27396">
            <w:pPr>
              <w:spacing w:after="0" w:line="240" w:lineRule="auto"/>
              <w:jc w:val="both"/>
              <w:rPr>
                <w:rFonts w:ascii="Times New Roman" w:hAnsi="Times New Roman"/>
                <w:b/>
                <w:bCs/>
                <w:lang w:eastAsia="en-US"/>
              </w:rPr>
            </w:pPr>
          </w:p>
        </w:tc>
      </w:tr>
      <w:tr w:rsidR="00D27396" w:rsidRPr="00AF127A" w14:paraId="36C36E66" w14:textId="77777777" w:rsidTr="00D27396">
        <w:tc>
          <w:tcPr>
            <w:tcW w:w="1321" w:type="dxa"/>
          </w:tcPr>
          <w:p w14:paraId="34672AB5" w14:textId="77777777" w:rsidR="00D27396" w:rsidRPr="00AF127A" w:rsidRDefault="00D27396" w:rsidP="00D27396">
            <w:pPr>
              <w:spacing w:after="0" w:line="240" w:lineRule="auto"/>
              <w:rPr>
                <w:rFonts w:ascii="Times New Roman" w:hAnsi="Times New Roman"/>
                <w:lang w:eastAsia="en-US"/>
              </w:rPr>
            </w:pPr>
          </w:p>
        </w:tc>
        <w:tc>
          <w:tcPr>
            <w:tcW w:w="1885" w:type="dxa"/>
          </w:tcPr>
          <w:p w14:paraId="74DE1E68"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08416A44"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509672EA"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3AA8754C" w14:textId="77777777" w:rsidTr="00D27396">
        <w:tc>
          <w:tcPr>
            <w:tcW w:w="1321" w:type="dxa"/>
          </w:tcPr>
          <w:p w14:paraId="026F0E68" w14:textId="77777777" w:rsidR="00D27396" w:rsidRPr="00AF127A" w:rsidRDefault="00D27396" w:rsidP="00D27396">
            <w:pPr>
              <w:spacing w:after="0" w:line="240" w:lineRule="auto"/>
              <w:rPr>
                <w:rFonts w:ascii="Times New Roman" w:hAnsi="Times New Roman"/>
                <w:lang w:eastAsia="en-US"/>
              </w:rPr>
            </w:pPr>
          </w:p>
        </w:tc>
        <w:tc>
          <w:tcPr>
            <w:tcW w:w="1885" w:type="dxa"/>
          </w:tcPr>
          <w:p w14:paraId="79886CF7"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01C940FD"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20CEDAB1"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6E93C186" w14:textId="77777777" w:rsidTr="00D27396">
        <w:tc>
          <w:tcPr>
            <w:tcW w:w="1321" w:type="dxa"/>
          </w:tcPr>
          <w:p w14:paraId="6BA8A98B" w14:textId="77777777" w:rsidR="00D27396" w:rsidRPr="00AF127A" w:rsidRDefault="00D27396" w:rsidP="00D27396">
            <w:pPr>
              <w:spacing w:after="0" w:line="240" w:lineRule="auto"/>
              <w:rPr>
                <w:rFonts w:ascii="Times New Roman" w:hAnsi="Times New Roman"/>
                <w:lang w:eastAsia="en-US"/>
              </w:rPr>
            </w:pPr>
          </w:p>
        </w:tc>
        <w:tc>
          <w:tcPr>
            <w:tcW w:w="1885" w:type="dxa"/>
          </w:tcPr>
          <w:p w14:paraId="407D1788" w14:textId="77777777" w:rsidR="00D27396" w:rsidRPr="00AF127A" w:rsidRDefault="00D27396" w:rsidP="00D27396">
            <w:pPr>
              <w:spacing w:after="0" w:line="240" w:lineRule="auto"/>
              <w:jc w:val="both"/>
              <w:rPr>
                <w:rFonts w:ascii="Times New Roman" w:hAnsi="Times New Roman"/>
                <w:lang w:eastAsia="en-US"/>
              </w:rPr>
            </w:pPr>
          </w:p>
        </w:tc>
        <w:tc>
          <w:tcPr>
            <w:tcW w:w="1840" w:type="dxa"/>
          </w:tcPr>
          <w:p w14:paraId="19FC94C0" w14:textId="77777777" w:rsidR="00D27396" w:rsidRPr="00AF127A" w:rsidRDefault="00D27396" w:rsidP="00D27396">
            <w:pPr>
              <w:spacing w:after="0" w:line="240" w:lineRule="auto"/>
              <w:jc w:val="both"/>
              <w:rPr>
                <w:rFonts w:ascii="Times New Roman" w:hAnsi="Times New Roman"/>
                <w:lang w:eastAsia="en-US"/>
              </w:rPr>
            </w:pPr>
          </w:p>
        </w:tc>
        <w:tc>
          <w:tcPr>
            <w:tcW w:w="4591" w:type="dxa"/>
          </w:tcPr>
          <w:p w14:paraId="09E34326"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42CD7DC0" w14:textId="77777777" w:rsidTr="00D27396">
        <w:tc>
          <w:tcPr>
            <w:tcW w:w="9637" w:type="dxa"/>
            <w:gridSpan w:val="4"/>
            <w:shd w:val="clear" w:color="auto" w:fill="D9D9D9"/>
          </w:tcPr>
          <w:p w14:paraId="35741EC7"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lastRenderedPageBreak/>
              <w:t xml:space="preserve">Table is filled in according to the information provided in the table “Logical justification of the project” in the part A of the application for the project financing. In the rows marked with * numbers and titles of the activities shall match the numbers and titles of the activities indicated in the table of the part A. In this table describing in detail and justifying project activities, how they will contribute to the achievement of project aims and objectives, etc.  If several activities are combined in the table of the part A, in this table they are divided in separate rows. </w:t>
            </w:r>
          </w:p>
        </w:tc>
      </w:tr>
    </w:tbl>
    <w:p w14:paraId="605E1733" w14:textId="77777777" w:rsidR="00D27396" w:rsidRPr="00AF127A" w:rsidRDefault="00D27396" w:rsidP="00D27396">
      <w:pPr>
        <w:spacing w:after="0" w:line="240" w:lineRule="auto"/>
        <w:rPr>
          <w:rFonts w:ascii="Times New Roman" w:hAnsi="Times New Roman"/>
          <w:b/>
          <w:bCs/>
          <w:lang w:eastAsia="en-US"/>
        </w:rPr>
      </w:pPr>
    </w:p>
    <w:p w14:paraId="14ACE150" w14:textId="0AC0B7E9"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t>1.</w:t>
      </w:r>
      <w:r w:rsidR="00BE4589">
        <w:rPr>
          <w:rFonts w:ascii="Times New Roman" w:hAnsi="Times New Roman"/>
          <w:b/>
          <w:bCs/>
          <w:lang w:eastAsia="en-US"/>
        </w:rPr>
        <w:t>5</w:t>
      </w:r>
      <w:r w:rsidRPr="00AF127A">
        <w:rPr>
          <w:rFonts w:ascii="Times New Roman" w:hAnsi="Times New Roman"/>
          <w:b/>
          <w:bCs/>
          <w:lang w:eastAsia="en-US"/>
        </w:rPr>
        <w:t xml:space="preserve">. INFORMATION ABOUT THE PROJECT BENEFIT ON NATIONAL/REGIONAL/INSTITUTIONAL LEVEL (Applied to projects under measure II) </w:t>
      </w:r>
    </w:p>
    <w:p w14:paraId="474C6F1D" w14:textId="77777777" w:rsidR="00D27396" w:rsidRPr="00AF127A" w:rsidRDefault="00D27396" w:rsidP="00D27396">
      <w:pPr>
        <w:spacing w:after="0" w:line="240" w:lineRule="auto"/>
        <w:rPr>
          <w:rFonts w:ascii="Times New Roman" w:hAnsi="Times New Roman"/>
          <w:b/>
          <w:bCs/>
          <w:lang w:eastAsia="en-U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7"/>
      </w:tblGrid>
      <w:tr w:rsidR="00D27396" w:rsidRPr="00AF127A" w14:paraId="35721FEE" w14:textId="77777777" w:rsidTr="00D27396">
        <w:tc>
          <w:tcPr>
            <w:tcW w:w="9750" w:type="dxa"/>
            <w:shd w:val="clear" w:color="auto" w:fill="D9D9D9"/>
            <w:vAlign w:val="center"/>
          </w:tcPr>
          <w:p w14:paraId="5A4F7616" w14:textId="1850CE25" w:rsidR="00D27396" w:rsidRPr="00AF127A" w:rsidRDefault="00D27396" w:rsidP="007B0DD4">
            <w:pPr>
              <w:tabs>
                <w:tab w:val="left" w:pos="426"/>
              </w:tabs>
              <w:spacing w:after="0" w:line="240" w:lineRule="auto"/>
              <w:rPr>
                <w:rFonts w:ascii="Times New Roman" w:hAnsi="Times New Roman"/>
                <w:b/>
                <w:bCs/>
                <w:lang w:eastAsia="en-US"/>
              </w:rPr>
            </w:pPr>
            <w:r w:rsidRPr="00AF127A">
              <w:rPr>
                <w:rFonts w:ascii="Times New Roman" w:hAnsi="Times New Roman"/>
                <w:b/>
                <w:bCs/>
              </w:rPr>
              <w:t xml:space="preserve">Please describe the benefits of project results in the </w:t>
            </w:r>
            <w:r w:rsidR="007B0DD4">
              <w:rPr>
                <w:rFonts w:ascii="Times New Roman" w:hAnsi="Times New Roman"/>
                <w:b/>
                <w:bCs/>
              </w:rPr>
              <w:t>field</w:t>
            </w:r>
            <w:r w:rsidRPr="00AF127A">
              <w:rPr>
                <w:rFonts w:ascii="Times New Roman" w:hAnsi="Times New Roman"/>
                <w:b/>
                <w:bCs/>
              </w:rPr>
              <w:t xml:space="preserve"> of </w:t>
            </w:r>
            <w:r w:rsidR="00D766C2" w:rsidRPr="00D766C2">
              <w:rPr>
                <w:rFonts w:ascii="Times New Roman" w:hAnsi="Times New Roman"/>
                <w:b/>
                <w:bCs/>
                <w:lang w:val="en-GB"/>
              </w:rPr>
              <w:t>preschool, general education and vocational training</w:t>
            </w:r>
            <w:r w:rsidR="00DF6E7A">
              <w:rPr>
                <w:rFonts w:ascii="Times New Roman" w:hAnsi="Times New Roman"/>
                <w:b/>
                <w:bCs/>
                <w:lang w:val="en-GB"/>
              </w:rPr>
              <w:t xml:space="preserve"> </w:t>
            </w:r>
            <w:r w:rsidRPr="00AF127A">
              <w:rPr>
                <w:rFonts w:ascii="Times New Roman" w:hAnsi="Times New Roman"/>
                <w:b/>
                <w:bCs/>
              </w:rPr>
              <w:t xml:space="preserve">on national/regional/institutional level. </w:t>
            </w:r>
          </w:p>
        </w:tc>
      </w:tr>
      <w:tr w:rsidR="00D27396" w:rsidRPr="00AF127A" w14:paraId="14B523FA" w14:textId="77777777" w:rsidTr="00D27396">
        <w:tc>
          <w:tcPr>
            <w:tcW w:w="9750" w:type="dxa"/>
            <w:vAlign w:val="center"/>
          </w:tcPr>
          <w:p w14:paraId="763FC38D" w14:textId="77777777" w:rsidR="00D27396" w:rsidRPr="00AF127A" w:rsidRDefault="00D27396" w:rsidP="00D27396">
            <w:pPr>
              <w:spacing w:after="0" w:line="240" w:lineRule="auto"/>
              <w:ind w:left="397"/>
              <w:rPr>
                <w:rFonts w:ascii="Times New Roman" w:hAnsi="Times New Roman"/>
                <w:b/>
                <w:bCs/>
              </w:rPr>
            </w:pPr>
          </w:p>
          <w:p w14:paraId="073DED1D" w14:textId="77777777" w:rsidR="00D27396" w:rsidRPr="00AF127A" w:rsidRDefault="00D27396" w:rsidP="00D27396">
            <w:pPr>
              <w:spacing w:after="0" w:line="240" w:lineRule="auto"/>
              <w:ind w:left="397"/>
              <w:rPr>
                <w:rFonts w:ascii="Times New Roman" w:hAnsi="Times New Roman"/>
                <w:b/>
                <w:bCs/>
              </w:rPr>
            </w:pPr>
          </w:p>
          <w:p w14:paraId="6DBE32CC" w14:textId="77777777" w:rsidR="00D27396" w:rsidRPr="00AF127A" w:rsidRDefault="00D27396" w:rsidP="00D27396">
            <w:pPr>
              <w:spacing w:after="0" w:line="240" w:lineRule="auto"/>
              <w:ind w:left="397"/>
              <w:rPr>
                <w:rFonts w:ascii="Times New Roman" w:hAnsi="Times New Roman"/>
                <w:b/>
                <w:bCs/>
              </w:rPr>
            </w:pPr>
          </w:p>
          <w:p w14:paraId="34AF9DF7" w14:textId="77777777" w:rsidR="00D27396" w:rsidRPr="00AF127A" w:rsidRDefault="00D27396" w:rsidP="00D27396">
            <w:pPr>
              <w:spacing w:after="0" w:line="240" w:lineRule="auto"/>
              <w:ind w:left="397"/>
              <w:rPr>
                <w:rFonts w:ascii="Times New Roman" w:hAnsi="Times New Roman"/>
                <w:b/>
                <w:bCs/>
              </w:rPr>
            </w:pPr>
          </w:p>
          <w:p w14:paraId="504BEF43" w14:textId="77777777" w:rsidR="00D27396" w:rsidRPr="00AF127A" w:rsidRDefault="00D27396" w:rsidP="00D27396">
            <w:pPr>
              <w:spacing w:after="0" w:line="240" w:lineRule="auto"/>
              <w:ind w:left="397"/>
              <w:rPr>
                <w:rFonts w:ascii="Times New Roman" w:hAnsi="Times New Roman"/>
                <w:b/>
                <w:bCs/>
              </w:rPr>
            </w:pPr>
          </w:p>
          <w:p w14:paraId="0C26B1B6" w14:textId="77777777" w:rsidR="00D27396" w:rsidRPr="00AF127A" w:rsidRDefault="00D27396" w:rsidP="00D27396">
            <w:pPr>
              <w:spacing w:after="0" w:line="240" w:lineRule="auto"/>
              <w:ind w:left="397"/>
              <w:rPr>
                <w:rFonts w:ascii="Times New Roman" w:hAnsi="Times New Roman"/>
                <w:b/>
                <w:bCs/>
              </w:rPr>
            </w:pPr>
          </w:p>
          <w:p w14:paraId="437C5AD3" w14:textId="77777777" w:rsidR="00D27396" w:rsidRPr="00AF127A" w:rsidRDefault="00D27396" w:rsidP="00D27396">
            <w:pPr>
              <w:spacing w:after="0" w:line="240" w:lineRule="auto"/>
              <w:ind w:left="397"/>
              <w:rPr>
                <w:rFonts w:ascii="Times New Roman" w:hAnsi="Times New Roman"/>
                <w:b/>
                <w:bCs/>
                <w:lang w:eastAsia="en-US"/>
              </w:rPr>
            </w:pPr>
          </w:p>
        </w:tc>
      </w:tr>
    </w:tbl>
    <w:p w14:paraId="0431E0B3" w14:textId="77777777" w:rsidR="00D27396" w:rsidRPr="00AF127A" w:rsidRDefault="00D27396" w:rsidP="00D27396">
      <w:pPr>
        <w:tabs>
          <w:tab w:val="left" w:pos="426"/>
        </w:tabs>
        <w:spacing w:after="0" w:line="240" w:lineRule="auto"/>
        <w:jc w:val="both"/>
        <w:rPr>
          <w:rFonts w:ascii="Times New Roman" w:hAnsi="Times New Roman"/>
          <w:b/>
          <w:bCs/>
        </w:rPr>
      </w:pPr>
    </w:p>
    <w:p w14:paraId="0885F352" w14:textId="1E5C1FCB" w:rsidR="00D27396" w:rsidRPr="00AF127A" w:rsidRDefault="00D27396" w:rsidP="00D27396">
      <w:pPr>
        <w:tabs>
          <w:tab w:val="left" w:pos="426"/>
        </w:tabs>
        <w:spacing w:after="0" w:line="240" w:lineRule="auto"/>
        <w:jc w:val="both"/>
        <w:rPr>
          <w:rFonts w:ascii="Times New Roman" w:hAnsi="Times New Roman"/>
          <w:b/>
          <w:bCs/>
        </w:rPr>
      </w:pPr>
      <w:r w:rsidRPr="00AF127A">
        <w:rPr>
          <w:rFonts w:ascii="Times New Roman" w:hAnsi="Times New Roman"/>
          <w:b/>
          <w:bCs/>
        </w:rPr>
        <w:t>1.</w:t>
      </w:r>
      <w:r w:rsidR="00BE4589">
        <w:rPr>
          <w:rFonts w:ascii="Times New Roman" w:hAnsi="Times New Roman"/>
          <w:b/>
          <w:bCs/>
        </w:rPr>
        <w:t>6</w:t>
      </w:r>
      <w:r w:rsidRPr="00AF127A">
        <w:rPr>
          <w:rFonts w:ascii="Times New Roman" w:hAnsi="Times New Roman"/>
          <w:b/>
          <w:bCs/>
        </w:rPr>
        <w:t>. JUSTIFICATION OF THE NEED FOR SUPPORT</w:t>
      </w:r>
    </w:p>
    <w:p w14:paraId="15D43E6C" w14:textId="77777777" w:rsidR="00D27396" w:rsidRPr="00AF127A" w:rsidRDefault="00D27396" w:rsidP="00D27396">
      <w:pPr>
        <w:spacing w:after="0" w:line="240" w:lineRule="auto"/>
        <w:rPr>
          <w:rFonts w:ascii="Times New Roman" w:hAnsi="Times New Roman"/>
          <w:b/>
          <w:bCs/>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7"/>
      </w:tblGrid>
      <w:tr w:rsidR="00D27396" w:rsidRPr="00AF127A" w14:paraId="592C16CB" w14:textId="77777777" w:rsidTr="00D27396">
        <w:trPr>
          <w:trHeight w:val="135"/>
        </w:trPr>
        <w:tc>
          <w:tcPr>
            <w:tcW w:w="9637" w:type="dxa"/>
            <w:shd w:val="clear" w:color="auto" w:fill="D9D9D9"/>
          </w:tcPr>
          <w:p w14:paraId="0A6B8077" w14:textId="77777777" w:rsidR="00D27396" w:rsidRPr="00AF127A" w:rsidRDefault="00D27396" w:rsidP="00D27396">
            <w:pPr>
              <w:spacing w:after="0" w:line="240" w:lineRule="auto"/>
              <w:rPr>
                <w:rFonts w:ascii="Times New Roman" w:hAnsi="Times New Roman"/>
                <w:b/>
                <w:bCs/>
                <w:color w:val="000000"/>
                <w:lang w:eastAsia="en-US"/>
              </w:rPr>
            </w:pPr>
            <w:r w:rsidRPr="00AF127A">
              <w:rPr>
                <w:rFonts w:ascii="Times New Roman" w:hAnsi="Times New Roman"/>
                <w:b/>
                <w:bCs/>
                <w:color w:val="000000"/>
                <w:lang w:eastAsia="en-US"/>
              </w:rPr>
              <w:t xml:space="preserve">Please provide justification that the project could not implemented without support, or would be implemented of a smaller scope, lower quality or in a longer term.  </w:t>
            </w:r>
          </w:p>
        </w:tc>
      </w:tr>
      <w:tr w:rsidR="00D27396" w:rsidRPr="00AF127A" w14:paraId="6C0666D6" w14:textId="77777777" w:rsidTr="00D27396">
        <w:trPr>
          <w:trHeight w:val="135"/>
        </w:trPr>
        <w:tc>
          <w:tcPr>
            <w:tcW w:w="9637" w:type="dxa"/>
          </w:tcPr>
          <w:p w14:paraId="0B73411E" w14:textId="77777777" w:rsidR="00D27396" w:rsidRPr="00AF127A" w:rsidRDefault="00D27396" w:rsidP="00D27396">
            <w:pPr>
              <w:spacing w:after="0" w:line="240" w:lineRule="auto"/>
              <w:rPr>
                <w:rFonts w:ascii="Times New Roman" w:hAnsi="Times New Roman"/>
                <w:b/>
                <w:bCs/>
                <w:color w:val="000000"/>
                <w:lang w:eastAsia="en-US"/>
              </w:rPr>
            </w:pPr>
          </w:p>
          <w:p w14:paraId="5F95C76E" w14:textId="77777777" w:rsidR="00D27396" w:rsidRPr="00AF127A" w:rsidRDefault="00D27396" w:rsidP="00D27396">
            <w:pPr>
              <w:spacing w:after="0" w:line="240" w:lineRule="auto"/>
              <w:rPr>
                <w:rFonts w:ascii="Times New Roman" w:hAnsi="Times New Roman"/>
                <w:b/>
                <w:bCs/>
                <w:color w:val="000000"/>
                <w:lang w:eastAsia="en-US"/>
              </w:rPr>
            </w:pPr>
          </w:p>
          <w:p w14:paraId="1010B542" w14:textId="77777777" w:rsidR="00D27396" w:rsidRPr="00AF127A" w:rsidRDefault="00D27396" w:rsidP="00D27396">
            <w:pPr>
              <w:spacing w:after="0" w:line="240" w:lineRule="auto"/>
              <w:rPr>
                <w:rFonts w:ascii="Times New Roman" w:hAnsi="Times New Roman"/>
                <w:b/>
                <w:bCs/>
                <w:color w:val="000000"/>
                <w:lang w:eastAsia="en-US"/>
              </w:rPr>
            </w:pPr>
          </w:p>
        </w:tc>
      </w:tr>
    </w:tbl>
    <w:p w14:paraId="4CA412FB" w14:textId="77777777" w:rsidR="00D27396" w:rsidRPr="00AF127A" w:rsidRDefault="00D27396" w:rsidP="00D27396">
      <w:pPr>
        <w:tabs>
          <w:tab w:val="left" w:pos="426"/>
        </w:tabs>
        <w:spacing w:after="0" w:line="240" w:lineRule="auto"/>
        <w:jc w:val="both"/>
        <w:rPr>
          <w:rFonts w:ascii="Times New Roman" w:hAnsi="Times New Roman"/>
          <w:b/>
          <w:bCs/>
        </w:rPr>
      </w:pPr>
    </w:p>
    <w:p w14:paraId="4D790F1C" w14:textId="77777777" w:rsidR="00D27396" w:rsidRPr="00AF127A" w:rsidRDefault="00D27396" w:rsidP="00D27396">
      <w:pPr>
        <w:tabs>
          <w:tab w:val="left" w:pos="426"/>
        </w:tabs>
        <w:spacing w:after="0" w:line="240" w:lineRule="auto"/>
        <w:jc w:val="both"/>
        <w:rPr>
          <w:rFonts w:ascii="Times New Roman" w:hAnsi="Times New Roman"/>
          <w:b/>
          <w:bCs/>
        </w:rPr>
      </w:pPr>
    </w:p>
    <w:p w14:paraId="38457C8A" w14:textId="4F3C606C" w:rsidR="00D27396" w:rsidRPr="00AF127A" w:rsidRDefault="00D27396" w:rsidP="00D27396">
      <w:pPr>
        <w:tabs>
          <w:tab w:val="left" w:pos="426"/>
        </w:tabs>
        <w:spacing w:after="0" w:line="240" w:lineRule="auto"/>
        <w:jc w:val="both"/>
        <w:rPr>
          <w:rFonts w:ascii="Times New Roman" w:hAnsi="Times New Roman"/>
          <w:b/>
          <w:bCs/>
        </w:rPr>
      </w:pPr>
      <w:r w:rsidRPr="00AF127A">
        <w:rPr>
          <w:rFonts w:ascii="Times New Roman" w:hAnsi="Times New Roman"/>
          <w:b/>
          <w:bCs/>
        </w:rPr>
        <w:t>1.</w:t>
      </w:r>
      <w:r w:rsidR="00BE4589">
        <w:rPr>
          <w:rFonts w:ascii="Times New Roman" w:hAnsi="Times New Roman"/>
          <w:b/>
          <w:bCs/>
        </w:rPr>
        <w:t>7</w:t>
      </w:r>
      <w:r w:rsidRPr="00AF127A">
        <w:rPr>
          <w:rFonts w:ascii="Times New Roman" w:hAnsi="Times New Roman"/>
          <w:b/>
          <w:bCs/>
        </w:rPr>
        <w:t>. PROJECT RISKS AND THEIR MANAGEMENT FACTORS</w:t>
      </w:r>
    </w:p>
    <w:p w14:paraId="5CC78C07" w14:textId="77777777" w:rsidR="00D27396" w:rsidRPr="00AF127A" w:rsidRDefault="00D27396" w:rsidP="00D27396">
      <w:pPr>
        <w:tabs>
          <w:tab w:val="left" w:pos="426"/>
        </w:tabs>
        <w:spacing w:after="0" w:line="240" w:lineRule="auto"/>
        <w:jc w:val="both"/>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9"/>
        <w:gridCol w:w="5788"/>
      </w:tblGrid>
      <w:tr w:rsidR="00D27396" w:rsidRPr="00AF127A" w14:paraId="2165B7F8" w14:textId="77777777" w:rsidTr="00D27396">
        <w:trPr>
          <w:trHeight w:val="299"/>
        </w:trPr>
        <w:tc>
          <w:tcPr>
            <w:tcW w:w="5000" w:type="pct"/>
            <w:gridSpan w:val="2"/>
            <w:shd w:val="clear" w:color="auto" w:fill="D9D9D9"/>
          </w:tcPr>
          <w:p w14:paraId="6E53D6D6" w14:textId="77777777" w:rsidR="00D27396" w:rsidRPr="00AF127A" w:rsidRDefault="00D27396" w:rsidP="00D27396">
            <w:pPr>
              <w:tabs>
                <w:tab w:val="left" w:pos="567"/>
              </w:tabs>
              <w:spacing w:after="0" w:line="240" w:lineRule="auto"/>
              <w:rPr>
                <w:rFonts w:ascii="Times New Roman" w:hAnsi="Times New Roman"/>
                <w:b/>
                <w:bCs/>
                <w:lang w:eastAsia="en-US"/>
              </w:rPr>
            </w:pPr>
            <w:r w:rsidRPr="00AF127A">
              <w:rPr>
                <w:rFonts w:ascii="Times New Roman" w:hAnsi="Times New Roman"/>
                <w:b/>
                <w:bCs/>
              </w:rPr>
              <w:t>The major risks that can arise during the project implementation (e.g. financial, legal, institutional and etc.), and their mitigation measures.</w:t>
            </w:r>
          </w:p>
        </w:tc>
      </w:tr>
      <w:tr w:rsidR="00D27396" w:rsidRPr="00AF127A" w14:paraId="12F78456" w14:textId="77777777" w:rsidTr="00D27396">
        <w:trPr>
          <w:trHeight w:val="299"/>
        </w:trPr>
        <w:tc>
          <w:tcPr>
            <w:tcW w:w="1997" w:type="pct"/>
            <w:shd w:val="clear" w:color="auto" w:fill="D9D9D9"/>
          </w:tcPr>
          <w:p w14:paraId="564F720B"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rPr>
              <w:t>Risk, its impact to the project</w:t>
            </w:r>
          </w:p>
        </w:tc>
        <w:tc>
          <w:tcPr>
            <w:tcW w:w="3003" w:type="pct"/>
            <w:shd w:val="clear" w:color="auto" w:fill="D9D9D9"/>
          </w:tcPr>
          <w:p w14:paraId="40D6FEBE"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rPr>
              <w:t>Risk mitigation measures</w:t>
            </w:r>
          </w:p>
        </w:tc>
      </w:tr>
      <w:tr w:rsidR="00D27396" w:rsidRPr="00AF127A" w14:paraId="76E9085B" w14:textId="77777777" w:rsidTr="00D27396">
        <w:trPr>
          <w:trHeight w:val="270"/>
        </w:trPr>
        <w:tc>
          <w:tcPr>
            <w:tcW w:w="1997" w:type="pct"/>
          </w:tcPr>
          <w:p w14:paraId="3C9C8B65" w14:textId="77777777" w:rsidR="00D27396" w:rsidRPr="00AF127A" w:rsidRDefault="00D27396" w:rsidP="00D27396">
            <w:pPr>
              <w:spacing w:after="0" w:line="240" w:lineRule="auto"/>
              <w:jc w:val="both"/>
              <w:rPr>
                <w:rFonts w:ascii="Times New Roman" w:hAnsi="Times New Roman"/>
                <w:lang w:eastAsia="en-US"/>
              </w:rPr>
            </w:pPr>
          </w:p>
        </w:tc>
        <w:tc>
          <w:tcPr>
            <w:tcW w:w="3003" w:type="pct"/>
          </w:tcPr>
          <w:p w14:paraId="5C9C655A" w14:textId="77777777" w:rsidR="00D27396" w:rsidRPr="00AF127A" w:rsidRDefault="00D27396" w:rsidP="00D27396">
            <w:pPr>
              <w:spacing w:after="0" w:line="240" w:lineRule="auto"/>
              <w:jc w:val="both"/>
              <w:rPr>
                <w:rFonts w:ascii="Times New Roman" w:hAnsi="Times New Roman"/>
                <w:lang w:eastAsia="en-US"/>
              </w:rPr>
            </w:pPr>
          </w:p>
        </w:tc>
      </w:tr>
      <w:tr w:rsidR="00D27396" w:rsidRPr="00AF127A" w14:paraId="7CD2BB60" w14:textId="77777777" w:rsidTr="00D27396">
        <w:trPr>
          <w:trHeight w:val="270"/>
        </w:trPr>
        <w:tc>
          <w:tcPr>
            <w:tcW w:w="1997" w:type="pct"/>
          </w:tcPr>
          <w:p w14:paraId="64F28304" w14:textId="77777777" w:rsidR="00D27396" w:rsidRPr="00AF127A" w:rsidRDefault="00D27396" w:rsidP="00D27396">
            <w:pPr>
              <w:spacing w:after="0" w:line="240" w:lineRule="auto"/>
              <w:jc w:val="both"/>
              <w:rPr>
                <w:rFonts w:ascii="Times New Roman" w:hAnsi="Times New Roman"/>
                <w:lang w:eastAsia="en-US"/>
              </w:rPr>
            </w:pPr>
          </w:p>
        </w:tc>
        <w:tc>
          <w:tcPr>
            <w:tcW w:w="3003" w:type="pct"/>
          </w:tcPr>
          <w:p w14:paraId="46992950" w14:textId="77777777" w:rsidR="00D27396" w:rsidRPr="00AF127A" w:rsidRDefault="00D27396" w:rsidP="00D27396">
            <w:pPr>
              <w:spacing w:after="0" w:line="240" w:lineRule="auto"/>
              <w:jc w:val="both"/>
              <w:rPr>
                <w:rFonts w:ascii="Times New Roman" w:hAnsi="Times New Roman"/>
                <w:lang w:eastAsia="en-US"/>
              </w:rPr>
            </w:pPr>
          </w:p>
        </w:tc>
      </w:tr>
    </w:tbl>
    <w:p w14:paraId="3B6B3F7F" w14:textId="77777777" w:rsidR="00D27396" w:rsidRPr="00AF127A" w:rsidRDefault="00D27396" w:rsidP="00D27396">
      <w:pPr>
        <w:spacing w:after="0" w:line="240" w:lineRule="auto"/>
        <w:rPr>
          <w:rFonts w:ascii="Times New Roman" w:hAnsi="Times New Roman"/>
          <w:b/>
          <w:bCs/>
          <w:lang w:eastAsia="en-US"/>
        </w:rPr>
      </w:pPr>
    </w:p>
    <w:p w14:paraId="1C6FBB16" w14:textId="77777777" w:rsidR="00D27396" w:rsidRPr="00AF127A" w:rsidRDefault="00D27396" w:rsidP="00D27396">
      <w:pPr>
        <w:spacing w:after="0" w:line="240" w:lineRule="auto"/>
        <w:rPr>
          <w:rFonts w:ascii="Times New Roman" w:hAnsi="Times New Roman"/>
          <w:b/>
          <w:bCs/>
          <w:lang w:eastAsia="en-US"/>
        </w:rPr>
      </w:pPr>
    </w:p>
    <w:p w14:paraId="05690D91" w14:textId="5A4BF97B" w:rsidR="00D27396" w:rsidRPr="00AF127A" w:rsidRDefault="00D27396" w:rsidP="00D27396">
      <w:pPr>
        <w:spacing w:after="0" w:line="240" w:lineRule="auto"/>
        <w:jc w:val="both"/>
        <w:rPr>
          <w:rFonts w:ascii="Times New Roman" w:hAnsi="Times New Roman"/>
          <w:b/>
          <w:bCs/>
        </w:rPr>
      </w:pPr>
      <w:r w:rsidRPr="00AF127A">
        <w:rPr>
          <w:rFonts w:ascii="Times New Roman" w:hAnsi="Times New Roman"/>
          <w:b/>
          <w:bCs/>
        </w:rPr>
        <w:t>1.</w:t>
      </w:r>
      <w:r w:rsidR="00BE4589">
        <w:rPr>
          <w:rFonts w:ascii="Times New Roman" w:hAnsi="Times New Roman"/>
          <w:b/>
          <w:bCs/>
        </w:rPr>
        <w:t>8</w:t>
      </w:r>
      <w:r w:rsidRPr="00AF127A">
        <w:rPr>
          <w:rFonts w:ascii="Times New Roman" w:hAnsi="Times New Roman"/>
          <w:b/>
          <w:bCs/>
        </w:rPr>
        <w:t xml:space="preserve">. RECEIVED (PLANNED TO RECEIVE) SUPPORT </w:t>
      </w:r>
    </w:p>
    <w:p w14:paraId="2A3A2D99" w14:textId="77777777" w:rsidR="00D27396" w:rsidRPr="00AF127A" w:rsidRDefault="00D27396" w:rsidP="00D27396">
      <w:pPr>
        <w:spacing w:after="0" w:line="240" w:lineRule="auto"/>
        <w:jc w:val="both"/>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8513"/>
      </w:tblGrid>
      <w:tr w:rsidR="00D27396" w:rsidRPr="00AF127A" w14:paraId="7125A817" w14:textId="77777777" w:rsidTr="00D27396">
        <w:trPr>
          <w:trHeight w:val="333"/>
        </w:trPr>
        <w:tc>
          <w:tcPr>
            <w:tcW w:w="9637" w:type="dxa"/>
            <w:gridSpan w:val="2"/>
            <w:shd w:val="clear" w:color="auto" w:fill="D9D9D9"/>
            <w:vAlign w:val="center"/>
          </w:tcPr>
          <w:p w14:paraId="14F409B9" w14:textId="2FAED341" w:rsidR="00D27396" w:rsidRPr="00AF127A" w:rsidRDefault="00D27396" w:rsidP="00BE4589">
            <w:pPr>
              <w:tabs>
                <w:tab w:val="left" w:pos="34"/>
                <w:tab w:val="left" w:pos="601"/>
              </w:tabs>
              <w:spacing w:after="0" w:line="240" w:lineRule="auto"/>
              <w:ind w:left="34"/>
              <w:rPr>
                <w:rFonts w:ascii="Times New Roman" w:hAnsi="Times New Roman"/>
                <w:b/>
                <w:bCs/>
                <w:lang w:eastAsia="en-US"/>
              </w:rPr>
            </w:pPr>
            <w:r w:rsidRPr="00AF127A">
              <w:rPr>
                <w:rFonts w:ascii="Times New Roman" w:hAnsi="Times New Roman"/>
                <w:b/>
                <w:bCs/>
                <w:lang w:eastAsia="en-US"/>
              </w:rPr>
              <w:t>1.</w:t>
            </w:r>
            <w:r w:rsidR="00BE4589">
              <w:rPr>
                <w:rFonts w:ascii="Times New Roman" w:hAnsi="Times New Roman"/>
                <w:b/>
                <w:bCs/>
                <w:lang w:eastAsia="en-US"/>
              </w:rPr>
              <w:t>8</w:t>
            </w:r>
            <w:r w:rsidRPr="00AF127A">
              <w:rPr>
                <w:rFonts w:ascii="Times New Roman" w:hAnsi="Times New Roman"/>
                <w:b/>
                <w:bCs/>
                <w:lang w:eastAsia="en-US"/>
              </w:rPr>
              <w:t xml:space="preserve">.1. Has the application for support to this project or part of this project been submitted from other programme, financed from State budged, European Union, EEA or other international support funds? </w:t>
            </w:r>
          </w:p>
        </w:tc>
      </w:tr>
      <w:tr w:rsidR="00D27396" w:rsidRPr="00AF127A" w14:paraId="7FD511CD" w14:textId="77777777" w:rsidTr="00D27396">
        <w:trPr>
          <w:trHeight w:val="565"/>
        </w:trPr>
        <w:tc>
          <w:tcPr>
            <w:tcW w:w="1124" w:type="dxa"/>
            <w:vAlign w:val="center"/>
          </w:tcPr>
          <w:p w14:paraId="4CAE68CD" w14:textId="77777777" w:rsidR="00D27396" w:rsidRPr="00AF127A" w:rsidRDefault="00D27396" w:rsidP="00D27396">
            <w:pPr>
              <w:spacing w:after="0" w:line="240" w:lineRule="auto"/>
              <w:ind w:left="34"/>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Yes</w:t>
            </w:r>
          </w:p>
        </w:tc>
        <w:tc>
          <w:tcPr>
            <w:tcW w:w="8513" w:type="dxa"/>
            <w:shd w:val="clear" w:color="auto" w:fill="FFFFFF"/>
          </w:tcPr>
          <w:p w14:paraId="59F7506B" w14:textId="77777777" w:rsidR="00D27396" w:rsidRPr="00AF127A" w:rsidRDefault="00D27396" w:rsidP="00D27396">
            <w:pPr>
              <w:spacing w:after="0" w:line="240" w:lineRule="auto"/>
              <w:ind w:left="34"/>
              <w:rPr>
                <w:rFonts w:ascii="Times New Roman" w:hAnsi="Times New Roman"/>
              </w:rPr>
            </w:pPr>
            <w:r w:rsidRPr="00AF127A">
              <w:rPr>
                <w:rFonts w:ascii="Times New Roman" w:hAnsi="Times New Roman"/>
                <w:i/>
                <w:iCs/>
              </w:rPr>
              <w:t xml:space="preserve">If yes, please describe in detail (provide the financial measure concerned, numbers of references, dates, sought sums, allocated sums, etc.) </w:t>
            </w:r>
          </w:p>
        </w:tc>
      </w:tr>
      <w:tr w:rsidR="00D27396" w:rsidRPr="00AF127A" w14:paraId="1FAF0D2D" w14:textId="77777777" w:rsidTr="00D27396">
        <w:trPr>
          <w:trHeight w:val="333"/>
        </w:trPr>
        <w:tc>
          <w:tcPr>
            <w:tcW w:w="1124" w:type="dxa"/>
            <w:vAlign w:val="center"/>
          </w:tcPr>
          <w:p w14:paraId="2C18EC1F" w14:textId="77777777" w:rsidR="00D27396" w:rsidRPr="00AF127A" w:rsidRDefault="00D27396" w:rsidP="00D27396">
            <w:pPr>
              <w:spacing w:after="0" w:line="240" w:lineRule="auto"/>
              <w:ind w:left="34"/>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No</w:t>
            </w:r>
          </w:p>
        </w:tc>
        <w:tc>
          <w:tcPr>
            <w:tcW w:w="8513" w:type="dxa"/>
            <w:vAlign w:val="center"/>
          </w:tcPr>
          <w:p w14:paraId="53272479" w14:textId="77777777" w:rsidR="00D27396" w:rsidRPr="00AF127A" w:rsidRDefault="00D27396" w:rsidP="00D27396">
            <w:pPr>
              <w:spacing w:after="0" w:line="240" w:lineRule="auto"/>
              <w:rPr>
                <w:rFonts w:ascii="Times New Roman" w:hAnsi="Times New Roman"/>
              </w:rPr>
            </w:pPr>
          </w:p>
        </w:tc>
      </w:tr>
      <w:tr w:rsidR="00D27396" w:rsidRPr="00AF127A" w14:paraId="268515E0" w14:textId="77777777" w:rsidTr="00D27396">
        <w:trPr>
          <w:trHeight w:val="333"/>
        </w:trPr>
        <w:tc>
          <w:tcPr>
            <w:tcW w:w="9637" w:type="dxa"/>
            <w:gridSpan w:val="2"/>
            <w:shd w:val="clear" w:color="auto" w:fill="D9D9D9"/>
            <w:vAlign w:val="center"/>
          </w:tcPr>
          <w:p w14:paraId="19993B4F" w14:textId="60EB29D8" w:rsidR="00D27396" w:rsidRPr="00AF127A" w:rsidRDefault="00D27396" w:rsidP="00BE4589">
            <w:pPr>
              <w:tabs>
                <w:tab w:val="left" w:pos="601"/>
              </w:tabs>
              <w:spacing w:after="0" w:line="240" w:lineRule="auto"/>
              <w:rPr>
                <w:rFonts w:ascii="Times New Roman" w:hAnsi="Times New Roman"/>
                <w:b/>
                <w:bCs/>
              </w:rPr>
            </w:pPr>
            <w:r w:rsidRPr="00AF127A">
              <w:rPr>
                <w:rFonts w:ascii="Times New Roman" w:hAnsi="Times New Roman"/>
                <w:b/>
                <w:bCs/>
              </w:rPr>
              <w:t>1.</w:t>
            </w:r>
            <w:r w:rsidR="00BE4589">
              <w:rPr>
                <w:rFonts w:ascii="Times New Roman" w:hAnsi="Times New Roman"/>
                <w:b/>
                <w:bCs/>
              </w:rPr>
              <w:t>8</w:t>
            </w:r>
            <w:r w:rsidRPr="00AF127A">
              <w:rPr>
                <w:rFonts w:ascii="Times New Roman" w:hAnsi="Times New Roman"/>
                <w:b/>
                <w:bCs/>
              </w:rPr>
              <w:t>.2. Does this project or a part of this project complement any other project, which is already being funded or will be funded from State budget, European Union, EEA or other international programme funds?</w:t>
            </w:r>
          </w:p>
        </w:tc>
      </w:tr>
      <w:tr w:rsidR="00D27396" w:rsidRPr="00AF127A" w14:paraId="64B43F23" w14:textId="77777777" w:rsidTr="00D27396">
        <w:trPr>
          <w:trHeight w:val="465"/>
        </w:trPr>
        <w:tc>
          <w:tcPr>
            <w:tcW w:w="1124" w:type="dxa"/>
            <w:vAlign w:val="center"/>
          </w:tcPr>
          <w:p w14:paraId="5AA4F37D" w14:textId="77777777" w:rsidR="00D27396" w:rsidRPr="00AF127A" w:rsidRDefault="00D27396" w:rsidP="00D27396">
            <w:pPr>
              <w:spacing w:after="0" w:line="240" w:lineRule="auto"/>
              <w:ind w:left="34"/>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Yes</w:t>
            </w:r>
          </w:p>
        </w:tc>
        <w:tc>
          <w:tcPr>
            <w:tcW w:w="8513" w:type="dxa"/>
            <w:shd w:val="clear" w:color="auto" w:fill="FFFFFF"/>
          </w:tcPr>
          <w:p w14:paraId="051DD655" w14:textId="77777777" w:rsidR="00D27396" w:rsidRPr="00AF127A" w:rsidRDefault="00D27396" w:rsidP="00D27396">
            <w:pPr>
              <w:spacing w:after="0" w:line="240" w:lineRule="auto"/>
              <w:ind w:left="34"/>
              <w:rPr>
                <w:rFonts w:ascii="Times New Roman" w:hAnsi="Times New Roman"/>
                <w:i/>
                <w:iCs/>
              </w:rPr>
            </w:pPr>
            <w:r w:rsidRPr="00AF127A">
              <w:rPr>
                <w:rFonts w:ascii="Times New Roman" w:hAnsi="Times New Roman"/>
                <w:i/>
                <w:iCs/>
              </w:rPr>
              <w:t xml:space="preserve">If yes, please describe in detail (provide specific data, numbers of references, dates, sought sums, allocated sums, etc.) </w:t>
            </w:r>
          </w:p>
        </w:tc>
      </w:tr>
      <w:tr w:rsidR="00D27396" w:rsidRPr="00AF127A" w14:paraId="6DB068DF" w14:textId="77777777" w:rsidTr="00D27396">
        <w:trPr>
          <w:trHeight w:val="333"/>
        </w:trPr>
        <w:tc>
          <w:tcPr>
            <w:tcW w:w="1124" w:type="dxa"/>
            <w:vAlign w:val="center"/>
          </w:tcPr>
          <w:p w14:paraId="71E70DC2" w14:textId="77777777" w:rsidR="00D27396" w:rsidRPr="00AF127A" w:rsidRDefault="00D27396" w:rsidP="00D27396">
            <w:pPr>
              <w:spacing w:after="0" w:line="240" w:lineRule="auto"/>
              <w:ind w:left="34"/>
              <w:rPr>
                <w:rFonts w:ascii="Times New Roman" w:hAnsi="Times New Roman"/>
              </w:rPr>
            </w:pPr>
            <w:r w:rsidRPr="00AF127A">
              <w:rPr>
                <w:rFonts w:ascii="Times New Roman" w:hAnsi="Times New Roman"/>
              </w:rPr>
              <w:sym w:font="Wingdings 2" w:char="F0A3"/>
            </w:r>
            <w:r w:rsidRPr="00AF127A">
              <w:rPr>
                <w:rFonts w:ascii="Times New Roman" w:hAnsi="Times New Roman"/>
              </w:rPr>
              <w:t xml:space="preserve"> No</w:t>
            </w:r>
          </w:p>
        </w:tc>
        <w:tc>
          <w:tcPr>
            <w:tcW w:w="8513" w:type="dxa"/>
            <w:vAlign w:val="center"/>
          </w:tcPr>
          <w:p w14:paraId="4807C8D5" w14:textId="77777777" w:rsidR="00D27396" w:rsidRPr="00AF127A" w:rsidRDefault="00D27396" w:rsidP="00D27396">
            <w:pPr>
              <w:spacing w:after="0" w:line="240" w:lineRule="auto"/>
              <w:rPr>
                <w:rFonts w:ascii="Times New Roman" w:hAnsi="Times New Roman"/>
              </w:rPr>
            </w:pPr>
          </w:p>
        </w:tc>
      </w:tr>
    </w:tbl>
    <w:p w14:paraId="23B41685" w14:textId="77777777" w:rsidR="00D27396" w:rsidRPr="00AF127A" w:rsidRDefault="00D27396" w:rsidP="00D27396">
      <w:pPr>
        <w:spacing w:after="0" w:line="240" w:lineRule="auto"/>
        <w:jc w:val="both"/>
        <w:rPr>
          <w:rFonts w:ascii="Times New Roman" w:hAnsi="Times New Roman"/>
        </w:rPr>
      </w:pPr>
    </w:p>
    <w:p w14:paraId="4ED0A82F" w14:textId="38B13D61"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lastRenderedPageBreak/>
        <w:t>1.</w:t>
      </w:r>
      <w:r w:rsidR="00BE4589">
        <w:rPr>
          <w:rFonts w:ascii="Times New Roman" w:hAnsi="Times New Roman"/>
          <w:b/>
          <w:bCs/>
          <w:lang w:eastAsia="en-US"/>
        </w:rPr>
        <w:t>9</w:t>
      </w:r>
      <w:r w:rsidRPr="00AF127A">
        <w:rPr>
          <w:rFonts w:ascii="Times New Roman" w:hAnsi="Times New Roman"/>
          <w:b/>
          <w:bCs/>
          <w:lang w:eastAsia="en-US"/>
        </w:rPr>
        <w:t>. IMPLEMENTATION OF THE CONTRACTUAL OBLIGATIONS OF THE APPLICANT</w:t>
      </w:r>
    </w:p>
    <w:p w14:paraId="35D0F1EF" w14:textId="77777777" w:rsidR="00D27396" w:rsidRPr="00AF127A" w:rsidRDefault="00D27396" w:rsidP="00D27396">
      <w:pPr>
        <w:spacing w:after="0" w:line="240" w:lineRule="auto"/>
        <w:rPr>
          <w:rFonts w:ascii="Times New Roman" w:hAnsi="Times New Roman"/>
          <w:b/>
          <w:bCs/>
          <w:u w:val="single"/>
          <w:lang w:eastAsia="en-US"/>
        </w:rPr>
      </w:pPr>
    </w:p>
    <w:p w14:paraId="2BDE3604" w14:textId="77777777" w:rsidR="00D27396" w:rsidRPr="00AF127A" w:rsidRDefault="00D27396" w:rsidP="00D27396">
      <w:pPr>
        <w:spacing w:after="0" w:line="240" w:lineRule="auto"/>
        <w:jc w:val="both"/>
        <w:rPr>
          <w:rFonts w:ascii="Times New Roman" w:hAnsi="Times New Roman"/>
          <w:b/>
          <w:bCs/>
          <w:lang w:eastAsia="en-US"/>
        </w:rPr>
      </w:pPr>
      <w:r w:rsidRPr="00AF127A">
        <w:rPr>
          <w:rFonts w:ascii="Times New Roman" w:hAnsi="Times New Roman"/>
          <w:b/>
          <w:bCs/>
          <w:lang w:eastAsia="en-US"/>
        </w:rPr>
        <w:t xml:space="preserve">There is no court order enforced in relation to the violation of any other agreement of the applicant on the financial support from the European Union or any other international financial support or from the budget of the Republic of Lithuania. </w:t>
      </w:r>
    </w:p>
    <w:p w14:paraId="06CB0947" w14:textId="77777777" w:rsidR="00D27396" w:rsidRPr="00AF127A" w:rsidRDefault="00D27396" w:rsidP="00D27396">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9"/>
        <w:gridCol w:w="5158"/>
      </w:tblGrid>
      <w:tr w:rsidR="00D27396" w:rsidRPr="00AF127A" w14:paraId="0192A460" w14:textId="77777777" w:rsidTr="00D27396">
        <w:trPr>
          <w:trHeight w:val="374"/>
        </w:trPr>
        <w:tc>
          <w:tcPr>
            <w:tcW w:w="4530" w:type="dxa"/>
            <w:tcBorders>
              <w:right w:val="nil"/>
            </w:tcBorders>
            <w:shd w:val="clear" w:color="auto" w:fill="D9D9D9"/>
            <w:vAlign w:val="center"/>
          </w:tcPr>
          <w:p w14:paraId="362FA9C2"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(there is no court order enforced)</w:t>
            </w:r>
          </w:p>
        </w:tc>
        <w:tc>
          <w:tcPr>
            <w:tcW w:w="5217" w:type="dxa"/>
            <w:tcBorders>
              <w:left w:val="nil"/>
            </w:tcBorders>
            <w:shd w:val="clear" w:color="auto" w:fill="D9D9D9"/>
            <w:vAlign w:val="center"/>
          </w:tcPr>
          <w:p w14:paraId="5D903D75"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(there is a court order enforced)</w:t>
            </w:r>
          </w:p>
        </w:tc>
      </w:tr>
    </w:tbl>
    <w:p w14:paraId="71B89571" w14:textId="77777777" w:rsidR="00D27396" w:rsidRPr="00AF127A" w:rsidRDefault="00D27396" w:rsidP="00D27396">
      <w:pPr>
        <w:spacing w:after="0" w:line="240" w:lineRule="auto"/>
        <w:rPr>
          <w:rFonts w:ascii="Times New Roman" w:hAnsi="Times New Roman"/>
          <w:b/>
          <w:bCs/>
          <w:u w:val="single"/>
          <w:lang w:eastAsia="en-US"/>
        </w:rPr>
      </w:pPr>
    </w:p>
    <w:p w14:paraId="514A1473" w14:textId="028C7A06"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t>1.</w:t>
      </w:r>
      <w:r w:rsidR="00BE4589">
        <w:rPr>
          <w:rFonts w:ascii="Times New Roman" w:hAnsi="Times New Roman"/>
          <w:b/>
          <w:bCs/>
          <w:lang w:eastAsia="en-US"/>
        </w:rPr>
        <w:t>10</w:t>
      </w:r>
      <w:r w:rsidRPr="00AF127A">
        <w:rPr>
          <w:rFonts w:ascii="Times New Roman" w:hAnsi="Times New Roman"/>
          <w:b/>
          <w:bCs/>
          <w:lang w:eastAsia="en-US"/>
        </w:rPr>
        <w:t xml:space="preserve">. REIMBURSEMENT OF FUNDS ILLEGALLY DISBURSED TO THE APPLICANT </w:t>
      </w:r>
    </w:p>
    <w:p w14:paraId="21FF63A9" w14:textId="77777777" w:rsidR="00D27396" w:rsidRPr="00AF127A" w:rsidRDefault="00D27396" w:rsidP="00D27396">
      <w:pPr>
        <w:spacing w:after="0" w:line="240" w:lineRule="auto"/>
        <w:rPr>
          <w:rFonts w:ascii="Times New Roman" w:hAnsi="Times New Roman"/>
          <w:b/>
          <w:bCs/>
          <w:u w:val="single"/>
          <w:lang w:eastAsia="en-US"/>
        </w:rPr>
      </w:pPr>
    </w:p>
    <w:p w14:paraId="5D9F02BD" w14:textId="77777777" w:rsidR="00D27396" w:rsidRPr="00AF127A" w:rsidRDefault="00D27396" w:rsidP="00D27396">
      <w:pPr>
        <w:spacing w:after="0" w:line="240" w:lineRule="auto"/>
        <w:jc w:val="both"/>
        <w:rPr>
          <w:rFonts w:ascii="Times New Roman" w:hAnsi="Times New Roman"/>
          <w:b/>
          <w:bCs/>
          <w:lang w:eastAsia="en-US"/>
        </w:rPr>
      </w:pPr>
      <w:r w:rsidRPr="00AF127A">
        <w:rPr>
          <w:rFonts w:ascii="Times New Roman" w:hAnsi="Times New Roman"/>
          <w:b/>
          <w:bCs/>
          <w:lang w:eastAsia="en-US"/>
        </w:rPr>
        <w:t xml:space="preserve">The applicant has reimbursed to competent institutions all illegally disbursed and (or) used funds of the European Union or other international support, or funds from the budget of the Republic of Lithuania, if any. </w:t>
      </w:r>
    </w:p>
    <w:p w14:paraId="3838FD47" w14:textId="77777777" w:rsidR="00D27396" w:rsidRPr="00AF127A" w:rsidRDefault="00D27396" w:rsidP="00D27396">
      <w:pPr>
        <w:spacing w:after="0" w:line="240" w:lineRule="auto"/>
        <w:jc w:val="both"/>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0"/>
        <w:gridCol w:w="5237"/>
      </w:tblGrid>
      <w:tr w:rsidR="00D27396" w:rsidRPr="00AF127A" w14:paraId="497CF9D1" w14:textId="77777777" w:rsidTr="00D27396">
        <w:trPr>
          <w:trHeight w:val="374"/>
        </w:trPr>
        <w:tc>
          <w:tcPr>
            <w:tcW w:w="4400" w:type="dxa"/>
            <w:tcBorders>
              <w:right w:val="nil"/>
            </w:tcBorders>
            <w:shd w:val="clear" w:color="auto" w:fill="D9D9D9"/>
            <w:vAlign w:val="center"/>
          </w:tcPr>
          <w:p w14:paraId="7D5966DA" w14:textId="77777777" w:rsidR="00D27396" w:rsidRPr="00AF127A" w:rsidRDefault="00D27396" w:rsidP="00D27396">
            <w:pPr>
              <w:spacing w:after="0" w:line="240" w:lineRule="auto"/>
              <w:rPr>
                <w:rFonts w:ascii="Times New Roman" w:hAnsi="Times New Roman"/>
                <w:b/>
                <w:bCs/>
                <w:u w:val="single"/>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w:t>
            </w:r>
            <w:r w:rsidRPr="00AF127A">
              <w:rPr>
                <w:rFonts w:ascii="Times New Roman" w:hAnsi="Times New Roman"/>
                <w:b/>
              </w:rPr>
              <w:t>the applicant repaid the funds, or there were no such funds</w:t>
            </w:r>
            <w:r w:rsidRPr="00AF127A">
              <w:rPr>
                <w:rFonts w:ascii="Times New Roman" w:hAnsi="Times New Roman"/>
                <w:b/>
                <w:bCs/>
                <w:lang w:eastAsia="en-US"/>
              </w:rPr>
              <w:t>)</w:t>
            </w:r>
          </w:p>
        </w:tc>
        <w:tc>
          <w:tcPr>
            <w:tcW w:w="5237" w:type="dxa"/>
            <w:tcBorders>
              <w:left w:val="nil"/>
            </w:tcBorders>
            <w:shd w:val="clear" w:color="auto" w:fill="D9D9D9"/>
            <w:vAlign w:val="center"/>
          </w:tcPr>
          <w:p w14:paraId="69CBC622"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w:t>
            </w:r>
            <w:r w:rsidRPr="00AF127A">
              <w:rPr>
                <w:rFonts w:ascii="Times New Roman" w:hAnsi="Times New Roman"/>
                <w:b/>
              </w:rPr>
              <w:t>the applicant has not repaid the funds</w:t>
            </w:r>
            <w:r w:rsidRPr="00AF127A">
              <w:rPr>
                <w:rFonts w:ascii="Times New Roman" w:hAnsi="Times New Roman"/>
                <w:b/>
                <w:bCs/>
                <w:lang w:eastAsia="en-US"/>
              </w:rPr>
              <w:t>)</w:t>
            </w:r>
          </w:p>
        </w:tc>
      </w:tr>
    </w:tbl>
    <w:p w14:paraId="5A889D3E" w14:textId="77777777" w:rsidR="00D27396" w:rsidRPr="00AF127A" w:rsidRDefault="00D27396" w:rsidP="00D27396">
      <w:pPr>
        <w:spacing w:after="0" w:line="240" w:lineRule="auto"/>
        <w:rPr>
          <w:rFonts w:ascii="Times New Roman" w:hAnsi="Times New Roman"/>
          <w:b/>
          <w:bCs/>
          <w:lang w:eastAsia="en-US"/>
        </w:rPr>
      </w:pPr>
    </w:p>
    <w:p w14:paraId="460536F4" w14:textId="6231EC1A"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t>1.</w:t>
      </w:r>
      <w:r w:rsidR="00BE4589" w:rsidRPr="00AF127A">
        <w:rPr>
          <w:rFonts w:ascii="Times New Roman" w:hAnsi="Times New Roman"/>
          <w:b/>
          <w:bCs/>
          <w:lang w:eastAsia="en-US"/>
        </w:rPr>
        <w:t>1</w:t>
      </w:r>
      <w:r w:rsidR="00BE4589">
        <w:rPr>
          <w:rFonts w:ascii="Times New Roman" w:hAnsi="Times New Roman"/>
          <w:b/>
          <w:bCs/>
          <w:lang w:eastAsia="en-US"/>
        </w:rPr>
        <w:t>1</w:t>
      </w:r>
      <w:r w:rsidRPr="00AF127A">
        <w:rPr>
          <w:rFonts w:ascii="Times New Roman" w:hAnsi="Times New Roman"/>
          <w:b/>
          <w:bCs/>
          <w:lang w:eastAsia="en-US"/>
        </w:rPr>
        <w:t>. BUSINESS-COMMERCIAL ACTIVITY OF THE APPLICANT AND ITS EMPLOYEES</w:t>
      </w:r>
    </w:p>
    <w:p w14:paraId="511A09E7" w14:textId="77777777" w:rsidR="00D27396" w:rsidRPr="00AF127A" w:rsidRDefault="00D27396" w:rsidP="00D27396">
      <w:pPr>
        <w:spacing w:after="0" w:line="240" w:lineRule="auto"/>
        <w:rPr>
          <w:rFonts w:ascii="Times New Roman" w:hAnsi="Times New Roman"/>
          <w:b/>
          <w:bCs/>
          <w:u w:val="single"/>
          <w:lang w:eastAsia="en-US"/>
        </w:rPr>
      </w:pPr>
    </w:p>
    <w:p w14:paraId="6EFAC5E5"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t xml:space="preserve">A pre-trial investigation has not been started with regard to business-commercial activity of the applicant or its staff. </w:t>
      </w:r>
    </w:p>
    <w:p w14:paraId="2586E05F" w14:textId="77777777" w:rsidR="00D27396" w:rsidRPr="00AF127A" w:rsidRDefault="00D27396" w:rsidP="00D27396">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D27396" w:rsidRPr="00AF127A" w14:paraId="6EE11A18" w14:textId="77777777" w:rsidTr="00D27396">
        <w:trPr>
          <w:trHeight w:val="374"/>
        </w:trPr>
        <w:tc>
          <w:tcPr>
            <w:tcW w:w="5490" w:type="dxa"/>
            <w:tcBorders>
              <w:right w:val="nil"/>
            </w:tcBorders>
            <w:shd w:val="clear" w:color="auto" w:fill="D9D9D9"/>
            <w:vAlign w:val="center"/>
          </w:tcPr>
          <w:p w14:paraId="425A71DB"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(a pre-trial investigation has not been started)</w:t>
            </w:r>
          </w:p>
        </w:tc>
        <w:tc>
          <w:tcPr>
            <w:tcW w:w="4257" w:type="dxa"/>
            <w:tcBorders>
              <w:left w:val="nil"/>
            </w:tcBorders>
            <w:shd w:val="clear" w:color="auto" w:fill="D9D9D9"/>
            <w:vAlign w:val="center"/>
          </w:tcPr>
          <w:p w14:paraId="22CEB421"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(a pre-trial investigation has been started)</w:t>
            </w:r>
          </w:p>
        </w:tc>
      </w:tr>
    </w:tbl>
    <w:p w14:paraId="4CB30F31" w14:textId="77777777" w:rsidR="00D27396" w:rsidRDefault="00D27396" w:rsidP="00D27396">
      <w:pPr>
        <w:pStyle w:val="Style11"/>
        <w:rPr>
          <w:sz w:val="22"/>
          <w:szCs w:val="22"/>
        </w:rPr>
      </w:pPr>
    </w:p>
    <w:p w14:paraId="1B968F75" w14:textId="6983BCF2" w:rsidR="00BE4589" w:rsidRDefault="00BE4589" w:rsidP="00D6520D">
      <w:pPr>
        <w:pStyle w:val="Style11"/>
        <w:rPr>
          <w:sz w:val="22"/>
          <w:szCs w:val="22"/>
        </w:rPr>
      </w:pPr>
      <w:r w:rsidRPr="00FE4255">
        <w:rPr>
          <w:sz w:val="22"/>
          <w:szCs w:val="22"/>
        </w:rPr>
        <w:t>1.12.</w:t>
      </w:r>
      <w:r>
        <w:rPr>
          <w:b w:val="0"/>
        </w:rPr>
        <w:t xml:space="preserve"> </w:t>
      </w:r>
      <w:r>
        <w:rPr>
          <w:sz w:val="22"/>
          <w:szCs w:val="22"/>
        </w:rPr>
        <w:t>APPLICANT</w:t>
      </w:r>
      <w:r w:rsidRPr="00FE4255">
        <w:rPr>
          <w:sz w:val="22"/>
          <w:szCs w:val="22"/>
        </w:rPr>
        <w:t>’S COMPETENCE AND EXPERIENCE IN THE AREA RELATED TO THE PROJECT ACTIVITIES</w:t>
      </w:r>
    </w:p>
    <w:p w14:paraId="0C692B18" w14:textId="77777777" w:rsidR="00D6520D" w:rsidRDefault="00D6520D" w:rsidP="00FE4255">
      <w:pPr>
        <w:spacing w:after="0" w:line="240" w:lineRule="auto"/>
        <w:rPr>
          <w:lang w:val="en-GB"/>
        </w:rPr>
      </w:pPr>
    </w:p>
    <w:tbl>
      <w:tblPr>
        <w:tblStyle w:val="Lentelstinklelis"/>
        <w:tblW w:w="0" w:type="auto"/>
        <w:tblLook w:val="04A0" w:firstRow="1" w:lastRow="0" w:firstColumn="1" w:lastColumn="0" w:noHBand="0" w:noVBand="1"/>
      </w:tblPr>
      <w:tblGrid>
        <w:gridCol w:w="9628"/>
      </w:tblGrid>
      <w:tr w:rsidR="00D6520D" w14:paraId="636881B5" w14:textId="77777777" w:rsidTr="00AA7C7A">
        <w:tc>
          <w:tcPr>
            <w:tcW w:w="9628" w:type="dxa"/>
            <w:shd w:val="clear" w:color="auto" w:fill="D9D9D9" w:themeFill="background1" w:themeFillShade="D9"/>
          </w:tcPr>
          <w:p w14:paraId="53BF0D27" w14:textId="7F091D65" w:rsidR="00D6520D" w:rsidRDefault="00D6520D" w:rsidP="00FE4255">
            <w:pPr>
              <w:spacing w:after="0" w:line="240" w:lineRule="auto"/>
              <w:rPr>
                <w:rFonts w:ascii="Times New Roman" w:hAnsi="Times New Roman"/>
                <w:b/>
                <w:bCs/>
                <w:u w:val="single"/>
                <w:lang w:eastAsia="en-US"/>
              </w:rPr>
            </w:pPr>
            <w:r>
              <w:rPr>
                <w:rFonts w:ascii="Times New Roman" w:hAnsi="Times New Roman"/>
                <w:b/>
              </w:rPr>
              <w:t xml:space="preserve">Please provide the experience gained in the last 5 years </w:t>
            </w:r>
            <w:r w:rsidR="00951397" w:rsidRPr="00951397">
              <w:rPr>
                <w:rFonts w:ascii="Times New Roman" w:hAnsi="Times New Roman"/>
                <w:b/>
                <w:lang w:val="en-GB"/>
              </w:rPr>
              <w:t>in the thematic field of the application</w:t>
            </w:r>
            <w:r w:rsidR="00951397">
              <w:rPr>
                <w:rFonts w:ascii="Times New Roman" w:hAnsi="Times New Roman"/>
                <w:b/>
                <w:lang w:val="en-GB"/>
              </w:rPr>
              <w:t>.</w:t>
            </w:r>
            <w:r w:rsidR="00951397" w:rsidRPr="00951397">
              <w:rPr>
                <w:rFonts w:ascii="Times New Roman" w:hAnsi="Times New Roman"/>
                <w:b/>
              </w:rPr>
              <w:t xml:space="preserve"> </w:t>
            </w:r>
            <w:r w:rsidR="00951397">
              <w:rPr>
                <w:rFonts w:ascii="Times New Roman" w:hAnsi="Times New Roman"/>
                <w:b/>
              </w:rPr>
              <w:t xml:space="preserve">Please provide the achieved results, their application and (or) </w:t>
            </w:r>
            <w:r w:rsidR="00E128D3">
              <w:rPr>
                <w:rFonts w:ascii="Times New Roman" w:hAnsi="Times New Roman"/>
                <w:b/>
              </w:rPr>
              <w:t>attach confirming documents.</w:t>
            </w:r>
          </w:p>
        </w:tc>
      </w:tr>
      <w:tr w:rsidR="00D6520D" w14:paraId="35406223" w14:textId="77777777" w:rsidTr="00AA7C7A">
        <w:tc>
          <w:tcPr>
            <w:tcW w:w="9628" w:type="dxa"/>
          </w:tcPr>
          <w:p w14:paraId="3B44F637" w14:textId="77777777" w:rsidR="00D6520D" w:rsidRDefault="00D6520D" w:rsidP="00AA7C7A">
            <w:pPr>
              <w:spacing w:after="0" w:line="240" w:lineRule="auto"/>
              <w:rPr>
                <w:rFonts w:ascii="Times New Roman" w:hAnsi="Times New Roman"/>
                <w:b/>
                <w:bCs/>
                <w:u w:val="single"/>
                <w:lang w:eastAsia="en-US"/>
              </w:rPr>
            </w:pPr>
          </w:p>
          <w:p w14:paraId="5FA66050" w14:textId="77777777" w:rsidR="00D6520D" w:rsidRDefault="00D6520D" w:rsidP="00AA7C7A">
            <w:pPr>
              <w:spacing w:after="0" w:line="240" w:lineRule="auto"/>
              <w:rPr>
                <w:rFonts w:ascii="Times New Roman" w:hAnsi="Times New Roman"/>
                <w:b/>
                <w:bCs/>
                <w:u w:val="single"/>
                <w:lang w:eastAsia="en-US"/>
              </w:rPr>
            </w:pPr>
          </w:p>
          <w:p w14:paraId="0CC9D015" w14:textId="77777777" w:rsidR="00D6520D" w:rsidRDefault="00D6520D" w:rsidP="00AA7C7A">
            <w:pPr>
              <w:spacing w:after="0" w:line="240" w:lineRule="auto"/>
              <w:rPr>
                <w:rFonts w:ascii="Times New Roman" w:hAnsi="Times New Roman"/>
                <w:b/>
                <w:bCs/>
                <w:u w:val="single"/>
                <w:lang w:eastAsia="en-US"/>
              </w:rPr>
            </w:pPr>
          </w:p>
        </w:tc>
      </w:tr>
    </w:tbl>
    <w:p w14:paraId="7A0A3186" w14:textId="77777777" w:rsidR="00BE4589" w:rsidRDefault="00BE4589" w:rsidP="00D6520D">
      <w:pPr>
        <w:pStyle w:val="Citata"/>
        <w:jc w:val="both"/>
        <w:rPr>
          <w:lang w:val="lt-LT"/>
        </w:rPr>
      </w:pPr>
    </w:p>
    <w:p w14:paraId="0F829A1F" w14:textId="77777777" w:rsidR="00D6520D" w:rsidRPr="00FE4255" w:rsidRDefault="00D6520D" w:rsidP="00FE4255">
      <w:pPr>
        <w:spacing w:after="0"/>
        <w:rPr>
          <w:lang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662"/>
        <w:gridCol w:w="1800"/>
        <w:gridCol w:w="2214"/>
        <w:gridCol w:w="2695"/>
      </w:tblGrid>
      <w:tr w:rsidR="00BE4589" w:rsidRPr="004D7C08" w14:paraId="4621CF3B" w14:textId="77777777" w:rsidTr="00FA4CF0">
        <w:trPr>
          <w:trHeight w:val="824"/>
          <w:jc w:val="center"/>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AE075" w14:textId="25617916" w:rsidR="00BE4589" w:rsidRPr="008A0C6D" w:rsidRDefault="00BE4589" w:rsidP="00BE4589">
            <w:pPr>
              <w:spacing w:after="0"/>
              <w:rPr>
                <w:rFonts w:ascii="Times New Roman" w:hAnsi="Times New Roman"/>
                <w:b/>
              </w:rPr>
            </w:pPr>
            <w:r>
              <w:rPr>
                <w:rFonts w:ascii="Times New Roman" w:hAnsi="Times New Roman"/>
                <w:b/>
              </w:rPr>
              <w:t xml:space="preserve">Please provide the experience gained </w:t>
            </w:r>
            <w:r w:rsidRPr="003222E6">
              <w:rPr>
                <w:rFonts w:ascii="Times New Roman" w:hAnsi="Times New Roman"/>
                <w:b/>
                <w:u w:val="single"/>
              </w:rPr>
              <w:t>in the last 2 years</w:t>
            </w:r>
            <w:r>
              <w:rPr>
                <w:rFonts w:ascii="Times New Roman" w:hAnsi="Times New Roman"/>
                <w:b/>
              </w:rPr>
              <w:t xml:space="preserve"> from the implementation projects in the field of education and achieved results. Please provide the achieved results, their application and attach confirming documents. </w:t>
            </w:r>
          </w:p>
        </w:tc>
      </w:tr>
      <w:tr w:rsidR="00BE4589" w:rsidRPr="004D7C08" w14:paraId="0515E051" w14:textId="77777777" w:rsidTr="00FA4CF0">
        <w:trPr>
          <w:trHeight w:val="1360"/>
          <w:jc w:val="center"/>
        </w:trPr>
        <w:tc>
          <w:tcPr>
            <w:tcW w:w="1257" w:type="dxa"/>
            <w:tcBorders>
              <w:top w:val="single" w:sz="4" w:space="0" w:color="auto"/>
              <w:left w:val="single" w:sz="4" w:space="0" w:color="auto"/>
              <w:bottom w:val="single" w:sz="4" w:space="0" w:color="auto"/>
              <w:right w:val="single" w:sz="4" w:space="0" w:color="auto"/>
            </w:tcBorders>
            <w:shd w:val="clear" w:color="auto" w:fill="DBE5F1"/>
          </w:tcPr>
          <w:p w14:paraId="1A17E579" w14:textId="77777777" w:rsidR="00BE4589" w:rsidRPr="008A0C6D" w:rsidRDefault="00BE4589" w:rsidP="00FA4CF0">
            <w:pPr>
              <w:spacing w:after="0"/>
              <w:rPr>
                <w:rFonts w:ascii="Times New Roman" w:hAnsi="Times New Roman"/>
              </w:rPr>
            </w:pPr>
            <w:r>
              <w:rPr>
                <w:rFonts w:ascii="Times New Roman" w:hAnsi="Times New Roman"/>
              </w:rPr>
              <w:t>Year</w:t>
            </w:r>
          </w:p>
        </w:tc>
        <w:tc>
          <w:tcPr>
            <w:tcW w:w="1662" w:type="dxa"/>
            <w:tcBorders>
              <w:top w:val="single" w:sz="4" w:space="0" w:color="auto"/>
              <w:left w:val="single" w:sz="4" w:space="0" w:color="auto"/>
              <w:bottom w:val="single" w:sz="4" w:space="0" w:color="auto"/>
              <w:right w:val="single" w:sz="4" w:space="0" w:color="auto"/>
            </w:tcBorders>
            <w:shd w:val="clear" w:color="auto" w:fill="DBE5F1"/>
          </w:tcPr>
          <w:p w14:paraId="21CB2109" w14:textId="11BB82F2" w:rsidR="00BE4589" w:rsidRPr="008A0C6D" w:rsidRDefault="00BE4589" w:rsidP="00FA4CF0">
            <w:pPr>
              <w:spacing w:after="0"/>
              <w:rPr>
                <w:rFonts w:ascii="Times New Roman" w:hAnsi="Times New Roman"/>
              </w:rPr>
            </w:pPr>
            <w:r>
              <w:rPr>
                <w:rFonts w:ascii="Times New Roman" w:hAnsi="Times New Roman"/>
              </w:rPr>
              <w:t>Project, activity name</w:t>
            </w:r>
          </w:p>
        </w:tc>
        <w:tc>
          <w:tcPr>
            <w:tcW w:w="1800" w:type="dxa"/>
            <w:tcBorders>
              <w:top w:val="single" w:sz="4" w:space="0" w:color="auto"/>
              <w:left w:val="single" w:sz="4" w:space="0" w:color="auto"/>
              <w:bottom w:val="single" w:sz="4" w:space="0" w:color="auto"/>
              <w:right w:val="single" w:sz="4" w:space="0" w:color="auto"/>
            </w:tcBorders>
            <w:shd w:val="clear" w:color="auto" w:fill="DBE5F1"/>
          </w:tcPr>
          <w:p w14:paraId="08BF1417" w14:textId="77777777" w:rsidR="00BE4589" w:rsidRPr="008A0C6D" w:rsidRDefault="00BE4589" w:rsidP="00FA4CF0">
            <w:pPr>
              <w:spacing w:after="0"/>
              <w:rPr>
                <w:rFonts w:ascii="Times New Roman" w:hAnsi="Times New Roman"/>
              </w:rPr>
            </w:pPr>
            <w:r>
              <w:rPr>
                <w:rFonts w:ascii="Times New Roman" w:hAnsi="Times New Roman"/>
              </w:rPr>
              <w:t>Project promoter (institution or person)</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14:paraId="25726437" w14:textId="77777777" w:rsidR="00BE4589" w:rsidRPr="008A0C6D" w:rsidRDefault="00BE4589" w:rsidP="00FA4CF0">
            <w:pPr>
              <w:spacing w:after="0"/>
              <w:rPr>
                <w:rFonts w:ascii="Times New Roman" w:hAnsi="Times New Roman"/>
              </w:rPr>
            </w:pPr>
            <w:r>
              <w:rPr>
                <w:rFonts w:ascii="Times New Roman" w:hAnsi="Times New Roman"/>
              </w:rPr>
              <w:t>Short description of the project or its activities and achieved results as well as their application</w:t>
            </w:r>
            <w:r w:rsidRPr="008A0C6D">
              <w:rPr>
                <w:rFonts w:ascii="Times New Roman" w:hAnsi="Times New Roman"/>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DBE5F1"/>
          </w:tcPr>
          <w:p w14:paraId="307B4BC0" w14:textId="77777777" w:rsidR="00BE4589" w:rsidRPr="008A0C6D" w:rsidRDefault="00BE4589" w:rsidP="00FA4CF0">
            <w:pPr>
              <w:spacing w:after="0"/>
              <w:rPr>
                <w:rFonts w:ascii="Times New Roman" w:hAnsi="Times New Roman"/>
              </w:rPr>
            </w:pPr>
            <w:r>
              <w:rPr>
                <w:rFonts w:ascii="Times New Roman" w:hAnsi="Times New Roman"/>
              </w:rPr>
              <w:t xml:space="preserve">Documents confirming the achieved results (or information sources) </w:t>
            </w:r>
          </w:p>
        </w:tc>
      </w:tr>
      <w:tr w:rsidR="00BE4589" w:rsidRPr="004D7C08" w14:paraId="7720B89E" w14:textId="77777777" w:rsidTr="00FA4CF0">
        <w:trPr>
          <w:jc w:val="center"/>
        </w:trPr>
        <w:tc>
          <w:tcPr>
            <w:tcW w:w="1257" w:type="dxa"/>
            <w:tcBorders>
              <w:top w:val="single" w:sz="4" w:space="0" w:color="auto"/>
              <w:left w:val="single" w:sz="4" w:space="0" w:color="auto"/>
              <w:bottom w:val="single" w:sz="4" w:space="0" w:color="auto"/>
              <w:right w:val="single" w:sz="4" w:space="0" w:color="auto"/>
            </w:tcBorders>
          </w:tcPr>
          <w:p w14:paraId="334B358E" w14:textId="77777777" w:rsidR="00BE4589" w:rsidRPr="008A0C6D" w:rsidRDefault="00BE4589" w:rsidP="00FA4CF0">
            <w:pPr>
              <w:rPr>
                <w:rFonts w:ascii="Times New Roman" w:hAnsi="Times New Roman"/>
              </w:rPr>
            </w:pPr>
            <w:r w:rsidRPr="008A0C6D">
              <w:rPr>
                <w:rFonts w:ascii="Times New Roman" w:hAnsi="Times New Roman"/>
              </w:rPr>
              <w:t>...</w:t>
            </w:r>
          </w:p>
        </w:tc>
        <w:tc>
          <w:tcPr>
            <w:tcW w:w="1662" w:type="dxa"/>
            <w:tcBorders>
              <w:top w:val="single" w:sz="4" w:space="0" w:color="auto"/>
              <w:left w:val="single" w:sz="4" w:space="0" w:color="auto"/>
              <w:bottom w:val="single" w:sz="4" w:space="0" w:color="auto"/>
              <w:right w:val="single" w:sz="4" w:space="0" w:color="auto"/>
            </w:tcBorders>
          </w:tcPr>
          <w:p w14:paraId="67524FEA" w14:textId="77777777" w:rsidR="00BE4589" w:rsidRPr="008A0C6D" w:rsidDel="004A3B40" w:rsidRDefault="00BE4589" w:rsidP="00FA4CF0">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5BD0C136" w14:textId="77777777" w:rsidR="00BE4589" w:rsidRPr="008A0C6D" w:rsidRDefault="00BE4589" w:rsidP="00FA4CF0">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72912276" w14:textId="77777777" w:rsidR="00BE4589" w:rsidRPr="008A0C6D" w:rsidRDefault="00BE4589" w:rsidP="00FA4CF0">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44E3EDA5" w14:textId="77777777" w:rsidR="00BE4589" w:rsidRPr="008A0C6D" w:rsidRDefault="00BE4589" w:rsidP="00FA4CF0">
            <w:pPr>
              <w:spacing w:after="0"/>
              <w:rPr>
                <w:rFonts w:ascii="Times New Roman" w:hAnsi="Times New Roman"/>
                <w:i/>
              </w:rPr>
            </w:pPr>
            <w:r w:rsidRPr="008A0C6D">
              <w:rPr>
                <w:rFonts w:ascii="Times New Roman" w:hAnsi="Times New Roman"/>
                <w:i/>
              </w:rPr>
              <w:t>(</w:t>
            </w:r>
            <w:r>
              <w:rPr>
                <w:rFonts w:ascii="Times New Roman" w:hAnsi="Times New Roman"/>
                <w:i/>
              </w:rPr>
              <w:t xml:space="preserve">Please indicate the attached annexes and project application page numbers) </w:t>
            </w:r>
          </w:p>
        </w:tc>
      </w:tr>
      <w:tr w:rsidR="00BE4589" w:rsidRPr="004D7C08" w14:paraId="751D172E" w14:textId="77777777" w:rsidTr="00FA4CF0">
        <w:trPr>
          <w:jc w:val="center"/>
        </w:trPr>
        <w:tc>
          <w:tcPr>
            <w:tcW w:w="1257" w:type="dxa"/>
            <w:tcBorders>
              <w:top w:val="single" w:sz="4" w:space="0" w:color="auto"/>
              <w:left w:val="single" w:sz="4" w:space="0" w:color="auto"/>
              <w:bottom w:val="single" w:sz="4" w:space="0" w:color="auto"/>
              <w:right w:val="single" w:sz="4" w:space="0" w:color="auto"/>
            </w:tcBorders>
          </w:tcPr>
          <w:p w14:paraId="3D5771E5" w14:textId="77777777" w:rsidR="00BE4589" w:rsidRPr="008A0C6D" w:rsidRDefault="00BE4589" w:rsidP="00FA4CF0">
            <w:pPr>
              <w:rPr>
                <w:rFonts w:ascii="Times New Roman" w:hAnsi="Times New Roman"/>
              </w:rPr>
            </w:pPr>
          </w:p>
        </w:tc>
        <w:tc>
          <w:tcPr>
            <w:tcW w:w="1662" w:type="dxa"/>
            <w:tcBorders>
              <w:top w:val="single" w:sz="4" w:space="0" w:color="auto"/>
              <w:left w:val="single" w:sz="4" w:space="0" w:color="auto"/>
              <w:bottom w:val="single" w:sz="4" w:space="0" w:color="auto"/>
              <w:right w:val="single" w:sz="4" w:space="0" w:color="auto"/>
            </w:tcBorders>
          </w:tcPr>
          <w:p w14:paraId="5EB938A1" w14:textId="77777777" w:rsidR="00BE4589" w:rsidRPr="008A0C6D" w:rsidDel="004A3B40" w:rsidRDefault="00BE4589" w:rsidP="00FA4CF0">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02BE5B8C" w14:textId="77777777" w:rsidR="00BE4589" w:rsidRPr="008A0C6D" w:rsidRDefault="00BE4589" w:rsidP="00FA4CF0">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5BCAC247" w14:textId="77777777" w:rsidR="00BE4589" w:rsidRPr="008A0C6D" w:rsidRDefault="00BE4589" w:rsidP="00FA4CF0">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0C8C1562" w14:textId="77777777" w:rsidR="00BE4589" w:rsidRPr="008A0C6D" w:rsidRDefault="00BE4589" w:rsidP="00FA4CF0">
            <w:pPr>
              <w:spacing w:after="0"/>
              <w:rPr>
                <w:rFonts w:ascii="Times New Roman" w:hAnsi="Times New Roman"/>
                <w:i/>
              </w:rPr>
            </w:pPr>
            <w:r w:rsidRPr="008A0C6D">
              <w:rPr>
                <w:rFonts w:ascii="Times New Roman" w:hAnsi="Times New Roman"/>
                <w:i/>
              </w:rPr>
              <w:t>(</w:t>
            </w:r>
            <w:r>
              <w:rPr>
                <w:rFonts w:ascii="Times New Roman" w:hAnsi="Times New Roman"/>
                <w:i/>
              </w:rPr>
              <w:t xml:space="preserve">Please indicate the attached annexes and </w:t>
            </w:r>
            <w:r>
              <w:rPr>
                <w:rFonts w:ascii="Times New Roman" w:hAnsi="Times New Roman"/>
                <w:i/>
              </w:rPr>
              <w:lastRenderedPageBreak/>
              <w:t>project application page numbers)</w:t>
            </w:r>
          </w:p>
        </w:tc>
      </w:tr>
      <w:tr w:rsidR="00BE4589" w:rsidRPr="004D7C08" w:rsidDel="004A3B40" w14:paraId="4F3BA70C" w14:textId="77777777" w:rsidTr="00FA4CF0">
        <w:trPr>
          <w:jc w:val="center"/>
        </w:trPr>
        <w:tc>
          <w:tcPr>
            <w:tcW w:w="1257" w:type="dxa"/>
            <w:tcBorders>
              <w:top w:val="single" w:sz="4" w:space="0" w:color="auto"/>
              <w:left w:val="single" w:sz="4" w:space="0" w:color="auto"/>
              <w:bottom w:val="single" w:sz="4" w:space="0" w:color="auto"/>
              <w:right w:val="single" w:sz="4" w:space="0" w:color="auto"/>
            </w:tcBorders>
          </w:tcPr>
          <w:p w14:paraId="780F43F5" w14:textId="77777777" w:rsidR="00BE4589" w:rsidRPr="008A0C6D" w:rsidRDefault="00BE4589" w:rsidP="00FA4CF0">
            <w:pPr>
              <w:rPr>
                <w:rFonts w:ascii="Times New Roman" w:hAnsi="Times New Roman"/>
              </w:rPr>
            </w:pPr>
            <w:r w:rsidRPr="008A0C6D">
              <w:rPr>
                <w:rFonts w:ascii="Times New Roman" w:hAnsi="Times New Roman"/>
              </w:rPr>
              <w:lastRenderedPageBreak/>
              <w:t>...</w:t>
            </w:r>
          </w:p>
        </w:tc>
        <w:tc>
          <w:tcPr>
            <w:tcW w:w="1662" w:type="dxa"/>
            <w:tcBorders>
              <w:top w:val="single" w:sz="4" w:space="0" w:color="auto"/>
              <w:left w:val="single" w:sz="4" w:space="0" w:color="auto"/>
              <w:bottom w:val="single" w:sz="4" w:space="0" w:color="auto"/>
              <w:right w:val="single" w:sz="4" w:space="0" w:color="auto"/>
            </w:tcBorders>
          </w:tcPr>
          <w:p w14:paraId="7CAEFEC5" w14:textId="77777777" w:rsidR="00BE4589" w:rsidRPr="008A0C6D" w:rsidDel="004A3B40" w:rsidRDefault="00BE4589" w:rsidP="00FA4CF0">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6070B3A4" w14:textId="77777777" w:rsidR="00BE4589" w:rsidRPr="008A0C6D" w:rsidDel="004A3B40" w:rsidRDefault="00BE4589" w:rsidP="00FA4CF0">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5EA87FF4" w14:textId="77777777" w:rsidR="00BE4589" w:rsidRPr="008A0C6D" w:rsidDel="004A3B40" w:rsidRDefault="00BE4589" w:rsidP="00FA4CF0">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0141AAA2" w14:textId="77777777" w:rsidR="00BE4589" w:rsidRPr="008A0C6D" w:rsidRDefault="00BE4589" w:rsidP="00FA4CF0">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r w:rsidR="00BE4589" w:rsidRPr="004D7C08" w:rsidDel="004A3B40" w14:paraId="12B2A1EF" w14:textId="77777777" w:rsidTr="00FA4CF0">
        <w:trPr>
          <w:jc w:val="center"/>
        </w:trPr>
        <w:tc>
          <w:tcPr>
            <w:tcW w:w="1257" w:type="dxa"/>
            <w:tcBorders>
              <w:top w:val="single" w:sz="4" w:space="0" w:color="auto"/>
              <w:left w:val="single" w:sz="4" w:space="0" w:color="auto"/>
              <w:bottom w:val="single" w:sz="4" w:space="0" w:color="auto"/>
              <w:right w:val="single" w:sz="4" w:space="0" w:color="auto"/>
            </w:tcBorders>
          </w:tcPr>
          <w:p w14:paraId="3E8458EB" w14:textId="77777777" w:rsidR="00BE4589" w:rsidRPr="008A0C6D" w:rsidRDefault="00BE4589" w:rsidP="00FA4CF0">
            <w:pPr>
              <w:rPr>
                <w:rFonts w:ascii="Times New Roman" w:hAnsi="Times New Roman"/>
              </w:rPr>
            </w:pPr>
          </w:p>
        </w:tc>
        <w:tc>
          <w:tcPr>
            <w:tcW w:w="1662" w:type="dxa"/>
            <w:tcBorders>
              <w:top w:val="single" w:sz="4" w:space="0" w:color="auto"/>
              <w:left w:val="single" w:sz="4" w:space="0" w:color="auto"/>
              <w:bottom w:val="single" w:sz="4" w:space="0" w:color="auto"/>
              <w:right w:val="single" w:sz="4" w:space="0" w:color="auto"/>
            </w:tcBorders>
          </w:tcPr>
          <w:p w14:paraId="76540157" w14:textId="77777777" w:rsidR="00BE4589" w:rsidRPr="008A0C6D" w:rsidDel="004A3B40" w:rsidRDefault="00BE4589" w:rsidP="00FA4CF0">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0FC45BDF" w14:textId="77777777" w:rsidR="00BE4589" w:rsidRPr="008A0C6D" w:rsidDel="004A3B40" w:rsidRDefault="00BE4589" w:rsidP="00FA4CF0">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7B0537D3" w14:textId="77777777" w:rsidR="00BE4589" w:rsidRPr="008A0C6D" w:rsidDel="004A3B40" w:rsidRDefault="00BE4589" w:rsidP="00FA4CF0">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123B943D" w14:textId="77777777" w:rsidR="00BE4589" w:rsidRPr="008A0C6D" w:rsidRDefault="00BE4589" w:rsidP="00FA4CF0">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r w:rsidR="00BE4589" w:rsidRPr="004D7C08" w:rsidDel="004A3B40" w14:paraId="4036B84A" w14:textId="77777777" w:rsidTr="00FA4CF0">
        <w:trPr>
          <w:jc w:val="center"/>
        </w:trPr>
        <w:tc>
          <w:tcPr>
            <w:tcW w:w="1257" w:type="dxa"/>
            <w:tcBorders>
              <w:top w:val="single" w:sz="4" w:space="0" w:color="auto"/>
              <w:left w:val="single" w:sz="4" w:space="0" w:color="auto"/>
              <w:bottom w:val="single" w:sz="4" w:space="0" w:color="auto"/>
              <w:right w:val="single" w:sz="4" w:space="0" w:color="auto"/>
            </w:tcBorders>
          </w:tcPr>
          <w:p w14:paraId="69FB0305" w14:textId="77777777" w:rsidR="00BE4589" w:rsidRPr="008A0C6D" w:rsidRDefault="00BE4589" w:rsidP="00FA4CF0">
            <w:pPr>
              <w:rPr>
                <w:rFonts w:ascii="Times New Roman" w:hAnsi="Times New Roman"/>
              </w:rPr>
            </w:pPr>
            <w:r w:rsidRPr="008A0C6D">
              <w:rPr>
                <w:rFonts w:ascii="Times New Roman" w:hAnsi="Times New Roman"/>
              </w:rPr>
              <w:t>...</w:t>
            </w:r>
          </w:p>
        </w:tc>
        <w:tc>
          <w:tcPr>
            <w:tcW w:w="1662" w:type="dxa"/>
            <w:tcBorders>
              <w:top w:val="single" w:sz="4" w:space="0" w:color="auto"/>
              <w:left w:val="single" w:sz="4" w:space="0" w:color="auto"/>
              <w:bottom w:val="single" w:sz="4" w:space="0" w:color="auto"/>
              <w:right w:val="single" w:sz="4" w:space="0" w:color="auto"/>
            </w:tcBorders>
          </w:tcPr>
          <w:p w14:paraId="5DAFD5AB" w14:textId="77777777" w:rsidR="00BE4589" w:rsidRPr="008A0C6D" w:rsidDel="004A3B40" w:rsidRDefault="00BE4589" w:rsidP="00FA4CF0">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3DA4EED1" w14:textId="77777777" w:rsidR="00BE4589" w:rsidRPr="008A0C6D" w:rsidDel="004A3B40" w:rsidRDefault="00BE4589" w:rsidP="00FA4CF0">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7B6A9EC4" w14:textId="77777777" w:rsidR="00BE4589" w:rsidRPr="008A0C6D" w:rsidDel="004A3B40" w:rsidRDefault="00BE4589" w:rsidP="00FA4CF0">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4459B30C" w14:textId="77777777" w:rsidR="00BE4589" w:rsidRPr="008A0C6D" w:rsidRDefault="00BE4589" w:rsidP="00FA4CF0">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bl>
    <w:p w14:paraId="0C5AAA0A" w14:textId="77777777" w:rsidR="00D27396" w:rsidRPr="00AF127A" w:rsidRDefault="00D27396" w:rsidP="00D27396">
      <w:pPr>
        <w:pStyle w:val="Style11"/>
        <w:rPr>
          <w:sz w:val="22"/>
          <w:szCs w:val="22"/>
        </w:rPr>
      </w:pPr>
    </w:p>
    <w:p w14:paraId="0D39EFF1" w14:textId="77777777" w:rsidR="00D27396" w:rsidRPr="00AF127A" w:rsidRDefault="00D27396" w:rsidP="00D27396">
      <w:pPr>
        <w:widowControl w:val="0"/>
        <w:autoSpaceDE w:val="0"/>
        <w:autoSpaceDN w:val="0"/>
        <w:adjustRightInd w:val="0"/>
        <w:spacing w:after="0" w:line="240" w:lineRule="auto"/>
        <w:ind w:firstLine="720"/>
        <w:jc w:val="center"/>
        <w:rPr>
          <w:rFonts w:ascii="Times New Roman" w:hAnsi="Times New Roman"/>
          <w:b/>
          <w:bCs/>
          <w:u w:val="single"/>
          <w:lang w:eastAsia="en-US"/>
        </w:rPr>
      </w:pPr>
      <w:r w:rsidRPr="00AF127A">
        <w:rPr>
          <w:rFonts w:ascii="Times New Roman" w:hAnsi="Times New Roman"/>
          <w:b/>
          <w:bCs/>
          <w:u w:val="single"/>
          <w:lang w:eastAsia="en-US"/>
        </w:rPr>
        <w:t>II. INFORMATION ABOUT PARTNER</w:t>
      </w:r>
    </w:p>
    <w:p w14:paraId="02B6ADC5" w14:textId="77777777" w:rsidR="00D27396" w:rsidRPr="00AF127A" w:rsidRDefault="00D27396" w:rsidP="00D27396">
      <w:pPr>
        <w:widowControl w:val="0"/>
        <w:tabs>
          <w:tab w:val="num" w:pos="540"/>
        </w:tabs>
        <w:autoSpaceDE w:val="0"/>
        <w:autoSpaceDN w:val="0"/>
        <w:adjustRightInd w:val="0"/>
        <w:spacing w:after="0" w:line="240" w:lineRule="auto"/>
        <w:ind w:firstLine="720"/>
        <w:rPr>
          <w:rFonts w:ascii="Times New Roman" w:hAnsi="Times New Roman"/>
          <w:i/>
          <w:iCs/>
          <w:color w:val="000000"/>
        </w:rPr>
      </w:pPr>
    </w:p>
    <w:p w14:paraId="35352167" w14:textId="77777777" w:rsidR="00D27396" w:rsidRPr="00AF127A" w:rsidRDefault="00D27396" w:rsidP="00D27396">
      <w:pPr>
        <w:widowControl w:val="0"/>
        <w:tabs>
          <w:tab w:val="num" w:pos="540"/>
        </w:tabs>
        <w:autoSpaceDE w:val="0"/>
        <w:autoSpaceDN w:val="0"/>
        <w:adjustRightInd w:val="0"/>
        <w:spacing w:after="0" w:line="240" w:lineRule="auto"/>
        <w:rPr>
          <w:rFonts w:ascii="Times New Roman" w:hAnsi="Times New Roman"/>
          <w:i/>
          <w:iCs/>
          <w:color w:val="000000"/>
        </w:rPr>
      </w:pPr>
      <w:r w:rsidRPr="00AF127A">
        <w:rPr>
          <w:rFonts w:ascii="Times New Roman" w:hAnsi="Times New Roman"/>
          <w:i/>
          <w:iCs/>
          <w:color w:val="000000"/>
        </w:rPr>
        <w:t xml:space="preserve">If there is more than one partner, chapter II of the application is filled for each partner separately. </w:t>
      </w:r>
    </w:p>
    <w:p w14:paraId="524F4728" w14:textId="77777777" w:rsidR="00D27396" w:rsidRPr="00AF127A" w:rsidRDefault="00D27396" w:rsidP="00D27396">
      <w:pPr>
        <w:widowControl w:val="0"/>
        <w:tabs>
          <w:tab w:val="num" w:pos="540"/>
        </w:tabs>
        <w:autoSpaceDE w:val="0"/>
        <w:autoSpaceDN w:val="0"/>
        <w:adjustRightInd w:val="0"/>
        <w:spacing w:after="0" w:line="240" w:lineRule="auto"/>
        <w:rPr>
          <w:rFonts w:ascii="Times New Roman" w:hAnsi="Times New Roman"/>
          <w:i/>
          <w:iCs/>
          <w:color w:val="000000"/>
        </w:rPr>
      </w:pPr>
      <w:r w:rsidRPr="00AF127A">
        <w:rPr>
          <w:rFonts w:ascii="Times New Roman" w:hAnsi="Times New Roman"/>
          <w:i/>
          <w:iCs/>
          <w:color w:val="000000"/>
        </w:rPr>
        <w:t xml:space="preserve">For partner from a Donor State, Chapter II of the application shall be filled in both in Lithuanian and in English. </w:t>
      </w:r>
    </w:p>
    <w:p w14:paraId="4669B919" w14:textId="77777777" w:rsidR="00D27396" w:rsidRPr="00AF127A" w:rsidRDefault="00D27396" w:rsidP="00D27396">
      <w:pPr>
        <w:widowControl w:val="0"/>
        <w:autoSpaceDE w:val="0"/>
        <w:autoSpaceDN w:val="0"/>
        <w:adjustRightInd w:val="0"/>
        <w:spacing w:after="0" w:line="240" w:lineRule="auto"/>
        <w:rPr>
          <w:rFonts w:ascii="Times New Roman" w:hAnsi="Times New Roman"/>
          <w:b/>
          <w:bCs/>
          <w:color w:val="000000"/>
        </w:rPr>
      </w:pPr>
    </w:p>
    <w:p w14:paraId="60EEDFAD" w14:textId="77777777" w:rsidR="00D27396" w:rsidRPr="00AF127A" w:rsidRDefault="00D27396" w:rsidP="00D27396">
      <w:pPr>
        <w:widowControl w:val="0"/>
        <w:autoSpaceDE w:val="0"/>
        <w:autoSpaceDN w:val="0"/>
        <w:adjustRightInd w:val="0"/>
        <w:spacing w:after="0" w:line="240" w:lineRule="auto"/>
        <w:rPr>
          <w:rFonts w:ascii="Times New Roman" w:hAnsi="Times New Roman"/>
          <w:b/>
          <w:bCs/>
          <w:caps/>
          <w:color w:val="000000"/>
        </w:rPr>
      </w:pPr>
      <w:r w:rsidRPr="00AF127A">
        <w:rPr>
          <w:rFonts w:ascii="Times New Roman" w:hAnsi="Times New Roman"/>
          <w:b/>
          <w:bCs/>
          <w:caps/>
          <w:color w:val="000000"/>
        </w:rPr>
        <w:t>2.1. information about public procurement</w:t>
      </w:r>
    </w:p>
    <w:p w14:paraId="4707E9C2"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p w14:paraId="159F7F43"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r w:rsidRPr="00AF127A">
        <w:rPr>
          <w:rFonts w:ascii="Times New Roman" w:hAnsi="Times New Roman"/>
          <w:b/>
          <w:bCs/>
        </w:rPr>
        <w:t xml:space="preserve">Is partner a buying organisation according to the Law on Public Procurement of the Republic of Lithuania (if partner is registered in the Republic of Lithuania), legal acts regulating public procurement in Donor State (if partner is registered in Donor State) and (or) the Regulation implementing EEA Financial Mechanism?   </w:t>
      </w:r>
    </w:p>
    <w:p w14:paraId="22E1E144" w14:textId="77777777" w:rsidR="00D27396" w:rsidRPr="00AF127A" w:rsidRDefault="00D27396" w:rsidP="00D27396">
      <w:pPr>
        <w:widowControl w:val="0"/>
        <w:autoSpaceDE w:val="0"/>
        <w:autoSpaceDN w:val="0"/>
        <w:adjustRightInd w:val="0"/>
        <w:spacing w:after="0" w:line="240" w:lineRule="auto"/>
        <w:rPr>
          <w:rFonts w:ascii="Times New Roman" w:hAnsi="Times New Roman"/>
          <w:b/>
          <w:bCs/>
          <w:caps/>
          <w:color w:val="000000"/>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D27396" w:rsidRPr="00AF127A" w14:paraId="62BDD950" w14:textId="77777777" w:rsidTr="00D27396">
        <w:trPr>
          <w:trHeight w:val="433"/>
        </w:trPr>
        <w:tc>
          <w:tcPr>
            <w:tcW w:w="5000" w:type="pct"/>
            <w:shd w:val="clear" w:color="auto" w:fill="D9D9D9"/>
            <w:vAlign w:val="center"/>
          </w:tcPr>
          <w:p w14:paraId="4E8BC2D2" w14:textId="77777777" w:rsidR="00D27396" w:rsidRPr="00AF127A" w:rsidRDefault="00D27396" w:rsidP="00D27396">
            <w:pPr>
              <w:widowControl w:val="0"/>
              <w:autoSpaceDE w:val="0"/>
              <w:autoSpaceDN w:val="0"/>
              <w:adjustRightInd w:val="0"/>
              <w:spacing w:after="0" w:line="240" w:lineRule="auto"/>
              <w:ind w:firstLine="3"/>
              <w:jc w:val="both"/>
              <w:rPr>
                <w:rFonts w:ascii="Times New Roman" w:hAnsi="Times New Roman"/>
                <w:b/>
                <w:bCs/>
                <w:lang w:eastAsia="en-US"/>
              </w:rPr>
            </w:pPr>
            <w:r w:rsidRPr="00AF127A">
              <w:rPr>
                <w:rFonts w:ascii="Times New Roman" w:hAnsi="Times New Roman"/>
                <w:b/>
              </w:rPr>
              <w:sym w:font="Wingdings 2" w:char="F0A3"/>
            </w:r>
            <w:r w:rsidRPr="00AF127A">
              <w:rPr>
                <w:rFonts w:ascii="Times New Roman" w:hAnsi="Times New Roman"/>
                <w:b/>
              </w:rPr>
              <w:t xml:space="preserve"> Yes, partner is a buying organisation                        </w:t>
            </w:r>
            <w:r w:rsidRPr="00AF127A">
              <w:rPr>
                <w:rFonts w:ascii="Times New Roman" w:hAnsi="Times New Roman"/>
                <w:b/>
              </w:rPr>
              <w:sym w:font="Wingdings 2" w:char="F0A3"/>
            </w:r>
            <w:r w:rsidRPr="00AF127A">
              <w:rPr>
                <w:rFonts w:ascii="Times New Roman" w:hAnsi="Times New Roman"/>
                <w:b/>
              </w:rPr>
              <w:t xml:space="preserve"> No, partner is not a buying organisation</w:t>
            </w:r>
          </w:p>
        </w:tc>
      </w:tr>
    </w:tbl>
    <w:p w14:paraId="2846C8E7" w14:textId="77777777" w:rsidR="00D27396" w:rsidRPr="00AF127A" w:rsidRDefault="00D27396" w:rsidP="00D27396">
      <w:pPr>
        <w:widowControl w:val="0"/>
        <w:autoSpaceDE w:val="0"/>
        <w:autoSpaceDN w:val="0"/>
        <w:adjustRightInd w:val="0"/>
        <w:spacing w:after="0" w:line="240" w:lineRule="auto"/>
        <w:rPr>
          <w:rFonts w:ascii="Times New Roman" w:hAnsi="Times New Roman"/>
          <w:b/>
          <w:bCs/>
          <w:caps/>
          <w:color w:val="000000"/>
        </w:rPr>
      </w:pPr>
    </w:p>
    <w:p w14:paraId="3E95FC8B" w14:textId="77777777" w:rsidR="00D27396" w:rsidRPr="00AF127A" w:rsidRDefault="00D27396" w:rsidP="00D27396">
      <w:pPr>
        <w:widowControl w:val="0"/>
        <w:autoSpaceDE w:val="0"/>
        <w:autoSpaceDN w:val="0"/>
        <w:adjustRightInd w:val="0"/>
        <w:spacing w:after="0" w:line="240" w:lineRule="auto"/>
        <w:rPr>
          <w:rFonts w:ascii="Times New Roman" w:hAnsi="Times New Roman"/>
          <w:b/>
          <w:bCs/>
          <w:lang w:eastAsia="en-US"/>
        </w:rPr>
      </w:pPr>
      <w:r w:rsidRPr="00AF127A">
        <w:rPr>
          <w:rFonts w:ascii="Times New Roman" w:hAnsi="Times New Roman"/>
          <w:b/>
          <w:bCs/>
          <w:lang w:eastAsia="en-US"/>
        </w:rPr>
        <w:t xml:space="preserve">2.2. JUSTIFICATION OF PARTNER CHOICE </w:t>
      </w:r>
    </w:p>
    <w:p w14:paraId="1B0623EF"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lang w:eastAsia="en-U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7"/>
      </w:tblGrid>
      <w:tr w:rsidR="00D27396" w:rsidRPr="00AF127A" w14:paraId="0EB62B18" w14:textId="77777777" w:rsidTr="00D27396">
        <w:tc>
          <w:tcPr>
            <w:tcW w:w="9750" w:type="dxa"/>
            <w:shd w:val="clear" w:color="auto" w:fill="D9D9D9"/>
            <w:vAlign w:val="center"/>
          </w:tcPr>
          <w:p w14:paraId="559D4D95" w14:textId="3BB6C1B5" w:rsidR="00D27396" w:rsidRPr="00AF127A" w:rsidRDefault="00D27396" w:rsidP="00D766C2">
            <w:pPr>
              <w:widowControl w:val="0"/>
              <w:tabs>
                <w:tab w:val="left" w:pos="426"/>
              </w:tabs>
              <w:autoSpaceDE w:val="0"/>
              <w:autoSpaceDN w:val="0"/>
              <w:adjustRightInd w:val="0"/>
              <w:spacing w:after="0" w:line="240" w:lineRule="auto"/>
              <w:rPr>
                <w:rFonts w:ascii="Times New Roman" w:hAnsi="Times New Roman"/>
                <w:b/>
                <w:bCs/>
                <w:lang w:eastAsia="en-US"/>
              </w:rPr>
            </w:pPr>
            <w:r w:rsidRPr="00AF127A">
              <w:rPr>
                <w:rFonts w:ascii="Times New Roman" w:hAnsi="Times New Roman"/>
                <w:b/>
                <w:bCs/>
              </w:rPr>
              <w:t>Please justify how partner</w:t>
            </w:r>
            <w:r w:rsidR="00D766C2">
              <w:rPr>
                <w:rFonts w:ascii="Times New Roman" w:hAnsi="Times New Roman"/>
                <w:b/>
                <w:bCs/>
              </w:rPr>
              <w:t xml:space="preserve"> </w:t>
            </w:r>
            <w:r w:rsidRPr="00AF127A">
              <w:rPr>
                <w:rFonts w:ascii="Times New Roman" w:hAnsi="Times New Roman"/>
                <w:b/>
                <w:bCs/>
              </w:rPr>
              <w:t>(</w:t>
            </w:r>
            <w:r w:rsidR="00D766C2">
              <w:rPr>
                <w:rFonts w:ascii="Times New Roman" w:hAnsi="Times New Roman"/>
                <w:b/>
                <w:bCs/>
              </w:rPr>
              <w:t>partner</w:t>
            </w:r>
            <w:r w:rsidRPr="00AF127A">
              <w:rPr>
                <w:rFonts w:ascii="Times New Roman" w:hAnsi="Times New Roman"/>
                <w:b/>
                <w:bCs/>
              </w:rPr>
              <w:t xml:space="preserve">s) will contribute to the project implementation with human resources, administrative resources and (or) material resources. </w:t>
            </w:r>
            <w:r w:rsidRPr="00AF127A">
              <w:rPr>
                <w:rFonts w:ascii="Times New Roman" w:hAnsi="Times New Roman"/>
                <w:b/>
                <w:bCs/>
                <w:i/>
              </w:rPr>
              <w:t xml:space="preserve">(Max. 2000 symbols) </w:t>
            </w:r>
          </w:p>
        </w:tc>
      </w:tr>
      <w:tr w:rsidR="00D27396" w:rsidRPr="00AF127A" w14:paraId="12D5906D" w14:textId="77777777" w:rsidTr="00D27396">
        <w:tc>
          <w:tcPr>
            <w:tcW w:w="9750" w:type="dxa"/>
            <w:vAlign w:val="center"/>
          </w:tcPr>
          <w:p w14:paraId="7D9FE2A6"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79C6FD93"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61FAF998"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74462C89"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43276853"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59DA0900"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rPr>
            </w:pPr>
          </w:p>
          <w:p w14:paraId="1C981E78" w14:textId="77777777" w:rsidR="00D27396" w:rsidRPr="00AF127A" w:rsidRDefault="00D27396" w:rsidP="00D27396">
            <w:pPr>
              <w:widowControl w:val="0"/>
              <w:autoSpaceDE w:val="0"/>
              <w:autoSpaceDN w:val="0"/>
              <w:adjustRightInd w:val="0"/>
              <w:spacing w:after="0" w:line="240" w:lineRule="auto"/>
              <w:ind w:left="397" w:firstLine="720"/>
              <w:rPr>
                <w:rFonts w:ascii="Times New Roman" w:hAnsi="Times New Roman"/>
                <w:b/>
                <w:bCs/>
                <w:lang w:eastAsia="en-US"/>
              </w:rPr>
            </w:pPr>
          </w:p>
        </w:tc>
      </w:tr>
    </w:tbl>
    <w:p w14:paraId="26126D3B"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rPr>
      </w:pPr>
    </w:p>
    <w:p w14:paraId="0EFD937E" w14:textId="177B932A" w:rsidR="006D4C6B" w:rsidRPr="004D7C08" w:rsidRDefault="006D4C6B" w:rsidP="006D4C6B">
      <w:pPr>
        <w:pStyle w:val="Style11"/>
      </w:pPr>
      <w:r w:rsidRPr="008A0C6D">
        <w:rPr>
          <w:bCs/>
        </w:rPr>
        <w:t>2.3.</w:t>
      </w:r>
      <w:r w:rsidRPr="00772686">
        <w:rPr>
          <w:b w:val="0"/>
          <w:bCs/>
        </w:rPr>
        <w:t xml:space="preserve"> </w:t>
      </w:r>
      <w:r w:rsidRPr="004D7C08">
        <w:t>PARTNER</w:t>
      </w:r>
      <w:r>
        <w:t>’S COMPETENCE AND EXPERIENCE IN THE AREA RELATED TO THE PROJECT ACTIVITIES</w:t>
      </w:r>
    </w:p>
    <w:p w14:paraId="31100EFC" w14:textId="77777777" w:rsidR="006D4C6B" w:rsidRPr="004D7C08" w:rsidRDefault="006D4C6B" w:rsidP="006D4C6B">
      <w:pPr>
        <w:pStyle w:val="Citata"/>
        <w:jc w:val="both"/>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662"/>
        <w:gridCol w:w="1800"/>
        <w:gridCol w:w="2214"/>
        <w:gridCol w:w="2695"/>
      </w:tblGrid>
      <w:tr w:rsidR="006D4C6B" w:rsidRPr="004D7C08" w14:paraId="4D2043CA" w14:textId="77777777" w:rsidTr="00F14C05">
        <w:trPr>
          <w:trHeight w:val="824"/>
          <w:jc w:val="center"/>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B9497" w14:textId="7A002E20" w:rsidR="006D4C6B" w:rsidRPr="008A0C6D" w:rsidRDefault="006D4C6B" w:rsidP="00BE4589">
            <w:pPr>
              <w:spacing w:after="0"/>
              <w:rPr>
                <w:rFonts w:ascii="Times New Roman" w:hAnsi="Times New Roman"/>
                <w:b/>
              </w:rPr>
            </w:pPr>
            <w:r>
              <w:rPr>
                <w:rFonts w:ascii="Times New Roman" w:hAnsi="Times New Roman"/>
                <w:b/>
              </w:rPr>
              <w:t xml:space="preserve">Please provide the experience gained </w:t>
            </w:r>
            <w:r w:rsidRPr="003222E6">
              <w:rPr>
                <w:rFonts w:ascii="Times New Roman" w:hAnsi="Times New Roman"/>
                <w:b/>
                <w:u w:val="single"/>
              </w:rPr>
              <w:t>in the last 2 years</w:t>
            </w:r>
            <w:r>
              <w:rPr>
                <w:rFonts w:ascii="Times New Roman" w:hAnsi="Times New Roman"/>
                <w:b/>
              </w:rPr>
              <w:t xml:space="preserve"> from the implementation projects in </w:t>
            </w:r>
            <w:r w:rsidR="007B0DD4">
              <w:rPr>
                <w:rFonts w:ascii="Times New Roman" w:hAnsi="Times New Roman"/>
                <w:b/>
              </w:rPr>
              <w:t>the field of education</w:t>
            </w:r>
            <w:r>
              <w:rPr>
                <w:rFonts w:ascii="Times New Roman" w:hAnsi="Times New Roman"/>
                <w:b/>
              </w:rPr>
              <w:t xml:space="preserve"> and achieved results. Please provide the achieved results, their </w:t>
            </w:r>
            <w:r w:rsidR="003222E6">
              <w:rPr>
                <w:rFonts w:ascii="Times New Roman" w:hAnsi="Times New Roman"/>
                <w:b/>
              </w:rPr>
              <w:t xml:space="preserve">application and attach confirming documents. </w:t>
            </w:r>
          </w:p>
        </w:tc>
      </w:tr>
      <w:tr w:rsidR="006D4C6B" w:rsidRPr="004D7C08" w14:paraId="02E9B202" w14:textId="77777777" w:rsidTr="00F14C05">
        <w:trPr>
          <w:trHeight w:val="1360"/>
          <w:jc w:val="center"/>
        </w:trPr>
        <w:tc>
          <w:tcPr>
            <w:tcW w:w="1257" w:type="dxa"/>
            <w:tcBorders>
              <w:top w:val="single" w:sz="4" w:space="0" w:color="auto"/>
              <w:left w:val="single" w:sz="4" w:space="0" w:color="auto"/>
              <w:bottom w:val="single" w:sz="4" w:space="0" w:color="auto"/>
              <w:right w:val="single" w:sz="4" w:space="0" w:color="auto"/>
            </w:tcBorders>
            <w:shd w:val="clear" w:color="auto" w:fill="DBE5F1"/>
          </w:tcPr>
          <w:p w14:paraId="69D57B8A" w14:textId="21869101" w:rsidR="006D4C6B" w:rsidRPr="008A0C6D" w:rsidRDefault="003222E6" w:rsidP="00F14C05">
            <w:pPr>
              <w:spacing w:after="0"/>
              <w:rPr>
                <w:rFonts w:ascii="Times New Roman" w:hAnsi="Times New Roman"/>
              </w:rPr>
            </w:pPr>
            <w:r>
              <w:rPr>
                <w:rFonts w:ascii="Times New Roman" w:hAnsi="Times New Roman"/>
              </w:rPr>
              <w:lastRenderedPageBreak/>
              <w:t>Year</w:t>
            </w:r>
          </w:p>
        </w:tc>
        <w:tc>
          <w:tcPr>
            <w:tcW w:w="1662" w:type="dxa"/>
            <w:tcBorders>
              <w:top w:val="single" w:sz="4" w:space="0" w:color="auto"/>
              <w:left w:val="single" w:sz="4" w:space="0" w:color="auto"/>
              <w:bottom w:val="single" w:sz="4" w:space="0" w:color="auto"/>
              <w:right w:val="single" w:sz="4" w:space="0" w:color="auto"/>
            </w:tcBorders>
            <w:shd w:val="clear" w:color="auto" w:fill="DBE5F1"/>
          </w:tcPr>
          <w:p w14:paraId="3DF15132" w14:textId="5B70CED4" w:rsidR="006D4C6B" w:rsidRPr="008A0C6D" w:rsidRDefault="003222E6" w:rsidP="00F14C05">
            <w:pPr>
              <w:spacing w:after="0"/>
              <w:rPr>
                <w:rFonts w:ascii="Times New Roman" w:hAnsi="Times New Roman"/>
              </w:rPr>
            </w:pPr>
            <w:r>
              <w:rPr>
                <w:rFonts w:ascii="Times New Roman" w:hAnsi="Times New Roman"/>
              </w:rPr>
              <w:t>Project</w:t>
            </w:r>
            <w:r w:rsidR="00BE4589">
              <w:rPr>
                <w:rFonts w:ascii="Times New Roman" w:hAnsi="Times New Roman"/>
              </w:rPr>
              <w:t>, activity</w:t>
            </w:r>
            <w:r>
              <w:rPr>
                <w:rFonts w:ascii="Times New Roman" w:hAnsi="Times New Roman"/>
              </w:rPr>
              <w:t xml:space="preserve"> name</w:t>
            </w:r>
          </w:p>
        </w:tc>
        <w:tc>
          <w:tcPr>
            <w:tcW w:w="1800" w:type="dxa"/>
            <w:tcBorders>
              <w:top w:val="single" w:sz="4" w:space="0" w:color="auto"/>
              <w:left w:val="single" w:sz="4" w:space="0" w:color="auto"/>
              <w:bottom w:val="single" w:sz="4" w:space="0" w:color="auto"/>
              <w:right w:val="single" w:sz="4" w:space="0" w:color="auto"/>
            </w:tcBorders>
            <w:shd w:val="clear" w:color="auto" w:fill="DBE5F1"/>
          </w:tcPr>
          <w:p w14:paraId="6DC4D2DD" w14:textId="05704029" w:rsidR="006D4C6B" w:rsidRPr="008A0C6D" w:rsidRDefault="003222E6" w:rsidP="003222E6">
            <w:pPr>
              <w:spacing w:after="0"/>
              <w:rPr>
                <w:rFonts w:ascii="Times New Roman" w:hAnsi="Times New Roman"/>
              </w:rPr>
            </w:pPr>
            <w:r>
              <w:rPr>
                <w:rFonts w:ascii="Times New Roman" w:hAnsi="Times New Roman"/>
              </w:rPr>
              <w:t>Project promoter (institution or person)</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14:paraId="32DA511C" w14:textId="0A2F9240" w:rsidR="006D4C6B" w:rsidRPr="008A0C6D" w:rsidRDefault="003222E6" w:rsidP="003222E6">
            <w:pPr>
              <w:spacing w:after="0"/>
              <w:rPr>
                <w:rFonts w:ascii="Times New Roman" w:hAnsi="Times New Roman"/>
              </w:rPr>
            </w:pPr>
            <w:r>
              <w:rPr>
                <w:rFonts w:ascii="Times New Roman" w:hAnsi="Times New Roman"/>
              </w:rPr>
              <w:t>Short description of the project or its activities and achieved results as well as their application</w:t>
            </w:r>
            <w:r w:rsidR="006D4C6B" w:rsidRPr="008A0C6D">
              <w:rPr>
                <w:rFonts w:ascii="Times New Roman" w:hAnsi="Times New Roman"/>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DBE5F1"/>
          </w:tcPr>
          <w:p w14:paraId="7C667D81" w14:textId="4BDA46D4" w:rsidR="006D4C6B" w:rsidRPr="008A0C6D" w:rsidRDefault="003222E6" w:rsidP="003222E6">
            <w:pPr>
              <w:spacing w:after="0"/>
              <w:rPr>
                <w:rFonts w:ascii="Times New Roman" w:hAnsi="Times New Roman"/>
              </w:rPr>
            </w:pPr>
            <w:r>
              <w:rPr>
                <w:rFonts w:ascii="Times New Roman" w:hAnsi="Times New Roman"/>
              </w:rPr>
              <w:t xml:space="preserve">Documents confirming the achieved results (or information sources) </w:t>
            </w:r>
          </w:p>
        </w:tc>
      </w:tr>
      <w:tr w:rsidR="006D4C6B" w:rsidRPr="004D7C08" w14:paraId="472D431A" w14:textId="77777777" w:rsidTr="00F14C05">
        <w:trPr>
          <w:jc w:val="center"/>
        </w:trPr>
        <w:tc>
          <w:tcPr>
            <w:tcW w:w="1257" w:type="dxa"/>
            <w:tcBorders>
              <w:top w:val="single" w:sz="4" w:space="0" w:color="auto"/>
              <w:left w:val="single" w:sz="4" w:space="0" w:color="auto"/>
              <w:bottom w:val="single" w:sz="4" w:space="0" w:color="auto"/>
              <w:right w:val="single" w:sz="4" w:space="0" w:color="auto"/>
            </w:tcBorders>
          </w:tcPr>
          <w:p w14:paraId="5A5E98D1" w14:textId="77777777" w:rsidR="006D4C6B" w:rsidRPr="008A0C6D" w:rsidRDefault="006D4C6B" w:rsidP="00F14C05">
            <w:pPr>
              <w:rPr>
                <w:rFonts w:ascii="Times New Roman" w:hAnsi="Times New Roman"/>
              </w:rPr>
            </w:pPr>
            <w:r w:rsidRPr="008A0C6D">
              <w:rPr>
                <w:rFonts w:ascii="Times New Roman" w:hAnsi="Times New Roman"/>
              </w:rPr>
              <w:t>...</w:t>
            </w:r>
          </w:p>
        </w:tc>
        <w:tc>
          <w:tcPr>
            <w:tcW w:w="1662" w:type="dxa"/>
            <w:tcBorders>
              <w:top w:val="single" w:sz="4" w:space="0" w:color="auto"/>
              <w:left w:val="single" w:sz="4" w:space="0" w:color="auto"/>
              <w:bottom w:val="single" w:sz="4" w:space="0" w:color="auto"/>
              <w:right w:val="single" w:sz="4" w:space="0" w:color="auto"/>
            </w:tcBorders>
          </w:tcPr>
          <w:p w14:paraId="7A197C91" w14:textId="77777777" w:rsidR="006D4C6B" w:rsidRPr="008A0C6D" w:rsidDel="004A3B40" w:rsidRDefault="006D4C6B" w:rsidP="00F14C05">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3ECCB412" w14:textId="77777777" w:rsidR="006D4C6B" w:rsidRPr="008A0C6D" w:rsidRDefault="006D4C6B" w:rsidP="00F14C05">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4E24F7DF" w14:textId="77777777" w:rsidR="006D4C6B" w:rsidRPr="008A0C6D" w:rsidRDefault="006D4C6B" w:rsidP="00F14C05">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7B45FDF9" w14:textId="5D3D71EC" w:rsidR="006D4C6B" w:rsidRPr="008A0C6D" w:rsidRDefault="006D4C6B" w:rsidP="003222E6">
            <w:pPr>
              <w:spacing w:after="0"/>
              <w:rPr>
                <w:rFonts w:ascii="Times New Roman" w:hAnsi="Times New Roman"/>
                <w:i/>
              </w:rPr>
            </w:pPr>
            <w:r w:rsidRPr="008A0C6D">
              <w:rPr>
                <w:rFonts w:ascii="Times New Roman" w:hAnsi="Times New Roman"/>
                <w:i/>
              </w:rPr>
              <w:t>(</w:t>
            </w:r>
            <w:r w:rsidR="003222E6">
              <w:rPr>
                <w:rFonts w:ascii="Times New Roman" w:hAnsi="Times New Roman"/>
                <w:i/>
              </w:rPr>
              <w:t xml:space="preserve">Please indicate the attached annexes and project application page numbers) </w:t>
            </w:r>
          </w:p>
        </w:tc>
      </w:tr>
      <w:tr w:rsidR="006D4C6B" w:rsidRPr="004D7C08" w14:paraId="5B80D01E" w14:textId="77777777" w:rsidTr="00F14C05">
        <w:trPr>
          <w:jc w:val="center"/>
        </w:trPr>
        <w:tc>
          <w:tcPr>
            <w:tcW w:w="1257" w:type="dxa"/>
            <w:tcBorders>
              <w:top w:val="single" w:sz="4" w:space="0" w:color="auto"/>
              <w:left w:val="single" w:sz="4" w:space="0" w:color="auto"/>
              <w:bottom w:val="single" w:sz="4" w:space="0" w:color="auto"/>
              <w:right w:val="single" w:sz="4" w:space="0" w:color="auto"/>
            </w:tcBorders>
          </w:tcPr>
          <w:p w14:paraId="2E7409D9" w14:textId="77777777" w:rsidR="006D4C6B" w:rsidRPr="008A0C6D" w:rsidRDefault="006D4C6B" w:rsidP="00F14C05">
            <w:pPr>
              <w:rPr>
                <w:rFonts w:ascii="Times New Roman" w:hAnsi="Times New Roman"/>
              </w:rPr>
            </w:pPr>
          </w:p>
        </w:tc>
        <w:tc>
          <w:tcPr>
            <w:tcW w:w="1662" w:type="dxa"/>
            <w:tcBorders>
              <w:top w:val="single" w:sz="4" w:space="0" w:color="auto"/>
              <w:left w:val="single" w:sz="4" w:space="0" w:color="auto"/>
              <w:bottom w:val="single" w:sz="4" w:space="0" w:color="auto"/>
              <w:right w:val="single" w:sz="4" w:space="0" w:color="auto"/>
            </w:tcBorders>
          </w:tcPr>
          <w:p w14:paraId="34AA95A9" w14:textId="77777777" w:rsidR="006D4C6B" w:rsidRPr="008A0C6D" w:rsidDel="004A3B40" w:rsidRDefault="006D4C6B" w:rsidP="00F14C05">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0F3C4758" w14:textId="77777777" w:rsidR="006D4C6B" w:rsidRPr="008A0C6D" w:rsidRDefault="006D4C6B" w:rsidP="00F14C05">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1689B15F" w14:textId="77777777" w:rsidR="006D4C6B" w:rsidRPr="008A0C6D" w:rsidRDefault="006D4C6B" w:rsidP="00F14C05">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3B66380B" w14:textId="4ECA233F" w:rsidR="006D4C6B" w:rsidRPr="008A0C6D" w:rsidRDefault="003222E6" w:rsidP="00F14C05">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r w:rsidR="006D4C6B" w:rsidRPr="004D7C08" w:rsidDel="004A3B40" w14:paraId="76334CB6" w14:textId="77777777" w:rsidTr="00F14C05">
        <w:trPr>
          <w:jc w:val="center"/>
        </w:trPr>
        <w:tc>
          <w:tcPr>
            <w:tcW w:w="1257" w:type="dxa"/>
            <w:tcBorders>
              <w:top w:val="single" w:sz="4" w:space="0" w:color="auto"/>
              <w:left w:val="single" w:sz="4" w:space="0" w:color="auto"/>
              <w:bottom w:val="single" w:sz="4" w:space="0" w:color="auto"/>
              <w:right w:val="single" w:sz="4" w:space="0" w:color="auto"/>
            </w:tcBorders>
          </w:tcPr>
          <w:p w14:paraId="77BCEBBB" w14:textId="77777777" w:rsidR="006D4C6B" w:rsidRPr="008A0C6D" w:rsidRDefault="006D4C6B" w:rsidP="00F14C05">
            <w:pPr>
              <w:rPr>
                <w:rFonts w:ascii="Times New Roman" w:hAnsi="Times New Roman"/>
              </w:rPr>
            </w:pPr>
            <w:r w:rsidRPr="008A0C6D">
              <w:rPr>
                <w:rFonts w:ascii="Times New Roman" w:hAnsi="Times New Roman"/>
              </w:rPr>
              <w:t>...</w:t>
            </w:r>
          </w:p>
        </w:tc>
        <w:tc>
          <w:tcPr>
            <w:tcW w:w="1662" w:type="dxa"/>
            <w:tcBorders>
              <w:top w:val="single" w:sz="4" w:space="0" w:color="auto"/>
              <w:left w:val="single" w:sz="4" w:space="0" w:color="auto"/>
              <w:bottom w:val="single" w:sz="4" w:space="0" w:color="auto"/>
              <w:right w:val="single" w:sz="4" w:space="0" w:color="auto"/>
            </w:tcBorders>
          </w:tcPr>
          <w:p w14:paraId="25AC6729" w14:textId="77777777" w:rsidR="006D4C6B" w:rsidRPr="008A0C6D" w:rsidDel="004A3B40" w:rsidRDefault="006D4C6B" w:rsidP="00F14C05">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61FE5E0B" w14:textId="77777777" w:rsidR="006D4C6B" w:rsidRPr="008A0C6D" w:rsidDel="004A3B40" w:rsidRDefault="006D4C6B" w:rsidP="00F14C05">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766AB724" w14:textId="77777777" w:rsidR="006D4C6B" w:rsidRPr="008A0C6D" w:rsidDel="004A3B40" w:rsidRDefault="006D4C6B" w:rsidP="00F14C05">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7700D689" w14:textId="766292E5" w:rsidR="006D4C6B" w:rsidRPr="008A0C6D" w:rsidRDefault="003222E6" w:rsidP="00F14C05">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r w:rsidR="006D4C6B" w:rsidRPr="004D7C08" w:rsidDel="004A3B40" w14:paraId="3A5ED5BD" w14:textId="77777777" w:rsidTr="00F14C05">
        <w:trPr>
          <w:jc w:val="center"/>
        </w:trPr>
        <w:tc>
          <w:tcPr>
            <w:tcW w:w="1257" w:type="dxa"/>
            <w:tcBorders>
              <w:top w:val="single" w:sz="4" w:space="0" w:color="auto"/>
              <w:left w:val="single" w:sz="4" w:space="0" w:color="auto"/>
              <w:bottom w:val="single" w:sz="4" w:space="0" w:color="auto"/>
              <w:right w:val="single" w:sz="4" w:space="0" w:color="auto"/>
            </w:tcBorders>
          </w:tcPr>
          <w:p w14:paraId="2912E791" w14:textId="77777777" w:rsidR="006D4C6B" w:rsidRPr="008A0C6D" w:rsidRDefault="006D4C6B" w:rsidP="00F14C05">
            <w:pPr>
              <w:rPr>
                <w:rFonts w:ascii="Times New Roman" w:hAnsi="Times New Roman"/>
              </w:rPr>
            </w:pPr>
          </w:p>
        </w:tc>
        <w:tc>
          <w:tcPr>
            <w:tcW w:w="1662" w:type="dxa"/>
            <w:tcBorders>
              <w:top w:val="single" w:sz="4" w:space="0" w:color="auto"/>
              <w:left w:val="single" w:sz="4" w:space="0" w:color="auto"/>
              <w:bottom w:val="single" w:sz="4" w:space="0" w:color="auto"/>
              <w:right w:val="single" w:sz="4" w:space="0" w:color="auto"/>
            </w:tcBorders>
          </w:tcPr>
          <w:p w14:paraId="554A6C7B" w14:textId="77777777" w:rsidR="006D4C6B" w:rsidRPr="008A0C6D" w:rsidDel="004A3B40" w:rsidRDefault="006D4C6B" w:rsidP="00F14C05">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23309D7A" w14:textId="77777777" w:rsidR="006D4C6B" w:rsidRPr="008A0C6D" w:rsidDel="004A3B40" w:rsidRDefault="006D4C6B" w:rsidP="00F14C05">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1B160F4A" w14:textId="77777777" w:rsidR="006D4C6B" w:rsidRPr="008A0C6D" w:rsidDel="004A3B40" w:rsidRDefault="006D4C6B" w:rsidP="00F14C05">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385545AD" w14:textId="27AC4D03" w:rsidR="006D4C6B" w:rsidRPr="008A0C6D" w:rsidRDefault="003222E6" w:rsidP="00F14C05">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r w:rsidR="006D4C6B" w:rsidRPr="004D7C08" w:rsidDel="004A3B40" w14:paraId="3CA9946B" w14:textId="77777777" w:rsidTr="00F14C05">
        <w:trPr>
          <w:jc w:val="center"/>
        </w:trPr>
        <w:tc>
          <w:tcPr>
            <w:tcW w:w="1257" w:type="dxa"/>
            <w:tcBorders>
              <w:top w:val="single" w:sz="4" w:space="0" w:color="auto"/>
              <w:left w:val="single" w:sz="4" w:space="0" w:color="auto"/>
              <w:bottom w:val="single" w:sz="4" w:space="0" w:color="auto"/>
              <w:right w:val="single" w:sz="4" w:space="0" w:color="auto"/>
            </w:tcBorders>
          </w:tcPr>
          <w:p w14:paraId="633A8FF8" w14:textId="77777777" w:rsidR="006D4C6B" w:rsidRPr="008A0C6D" w:rsidRDefault="006D4C6B" w:rsidP="00F14C05">
            <w:pPr>
              <w:rPr>
                <w:rFonts w:ascii="Times New Roman" w:hAnsi="Times New Roman"/>
              </w:rPr>
            </w:pPr>
            <w:r w:rsidRPr="008A0C6D">
              <w:rPr>
                <w:rFonts w:ascii="Times New Roman" w:hAnsi="Times New Roman"/>
              </w:rPr>
              <w:t>...</w:t>
            </w:r>
          </w:p>
        </w:tc>
        <w:tc>
          <w:tcPr>
            <w:tcW w:w="1662" w:type="dxa"/>
            <w:tcBorders>
              <w:top w:val="single" w:sz="4" w:space="0" w:color="auto"/>
              <w:left w:val="single" w:sz="4" w:space="0" w:color="auto"/>
              <w:bottom w:val="single" w:sz="4" w:space="0" w:color="auto"/>
              <w:right w:val="single" w:sz="4" w:space="0" w:color="auto"/>
            </w:tcBorders>
          </w:tcPr>
          <w:p w14:paraId="58B214E7" w14:textId="77777777" w:rsidR="006D4C6B" w:rsidRPr="008A0C6D" w:rsidDel="004A3B40" w:rsidRDefault="006D4C6B" w:rsidP="00F14C05">
            <w:pPr>
              <w:rPr>
                <w:rFonts w:ascii="Times New Roman" w:hAnsi="Times New Roman"/>
                <w:i/>
              </w:rPr>
            </w:pPr>
          </w:p>
        </w:tc>
        <w:tc>
          <w:tcPr>
            <w:tcW w:w="1800" w:type="dxa"/>
            <w:tcBorders>
              <w:top w:val="single" w:sz="4" w:space="0" w:color="auto"/>
              <w:left w:val="single" w:sz="4" w:space="0" w:color="auto"/>
              <w:bottom w:val="single" w:sz="4" w:space="0" w:color="auto"/>
              <w:right w:val="single" w:sz="4" w:space="0" w:color="auto"/>
            </w:tcBorders>
          </w:tcPr>
          <w:p w14:paraId="42D8CCC4" w14:textId="77777777" w:rsidR="006D4C6B" w:rsidRPr="008A0C6D" w:rsidDel="004A3B40" w:rsidRDefault="006D4C6B" w:rsidP="00F14C05">
            <w:pPr>
              <w:rPr>
                <w:rFonts w:ascii="Times New Roman" w:hAnsi="Times New Roman"/>
                <w:i/>
              </w:rPr>
            </w:pPr>
          </w:p>
        </w:tc>
        <w:tc>
          <w:tcPr>
            <w:tcW w:w="2214" w:type="dxa"/>
            <w:tcBorders>
              <w:top w:val="single" w:sz="4" w:space="0" w:color="auto"/>
              <w:left w:val="single" w:sz="4" w:space="0" w:color="auto"/>
              <w:bottom w:val="single" w:sz="4" w:space="0" w:color="auto"/>
              <w:right w:val="single" w:sz="4" w:space="0" w:color="auto"/>
            </w:tcBorders>
          </w:tcPr>
          <w:p w14:paraId="123455CB" w14:textId="77777777" w:rsidR="006D4C6B" w:rsidRPr="008A0C6D" w:rsidDel="004A3B40" w:rsidRDefault="006D4C6B" w:rsidP="00F14C05">
            <w:pPr>
              <w:rPr>
                <w:rFonts w:ascii="Times New Roman" w:hAnsi="Times New Roman"/>
                <w:i/>
              </w:rPr>
            </w:pPr>
          </w:p>
        </w:tc>
        <w:tc>
          <w:tcPr>
            <w:tcW w:w="2695" w:type="dxa"/>
            <w:tcBorders>
              <w:top w:val="single" w:sz="4" w:space="0" w:color="auto"/>
              <w:left w:val="single" w:sz="4" w:space="0" w:color="auto"/>
              <w:bottom w:val="single" w:sz="4" w:space="0" w:color="auto"/>
              <w:right w:val="single" w:sz="4" w:space="0" w:color="auto"/>
            </w:tcBorders>
          </w:tcPr>
          <w:p w14:paraId="7CCC175F" w14:textId="315E2776" w:rsidR="006D4C6B" w:rsidRPr="008A0C6D" w:rsidRDefault="003222E6" w:rsidP="00F14C05">
            <w:pPr>
              <w:spacing w:after="0"/>
              <w:rPr>
                <w:rFonts w:ascii="Times New Roman" w:hAnsi="Times New Roman"/>
                <w:i/>
              </w:rPr>
            </w:pPr>
            <w:r w:rsidRPr="008A0C6D">
              <w:rPr>
                <w:rFonts w:ascii="Times New Roman" w:hAnsi="Times New Roman"/>
                <w:i/>
              </w:rPr>
              <w:t>(</w:t>
            </w:r>
            <w:r>
              <w:rPr>
                <w:rFonts w:ascii="Times New Roman" w:hAnsi="Times New Roman"/>
                <w:i/>
              </w:rPr>
              <w:t>Please indicate the attached annexes and project application page numbers)</w:t>
            </w:r>
          </w:p>
        </w:tc>
      </w:tr>
    </w:tbl>
    <w:p w14:paraId="5C2F7022" w14:textId="77777777" w:rsidR="006D4C6B" w:rsidRDefault="006D4C6B" w:rsidP="00D27396">
      <w:pPr>
        <w:widowControl w:val="0"/>
        <w:autoSpaceDE w:val="0"/>
        <w:autoSpaceDN w:val="0"/>
        <w:adjustRightInd w:val="0"/>
        <w:spacing w:after="0" w:line="240" w:lineRule="auto"/>
        <w:jc w:val="both"/>
        <w:rPr>
          <w:rFonts w:ascii="Times New Roman" w:hAnsi="Times New Roman"/>
          <w:b/>
          <w:bCs/>
        </w:rPr>
      </w:pPr>
    </w:p>
    <w:p w14:paraId="125CD900" w14:textId="77777777" w:rsidR="006D4C6B" w:rsidRDefault="006D4C6B" w:rsidP="00D27396">
      <w:pPr>
        <w:widowControl w:val="0"/>
        <w:autoSpaceDE w:val="0"/>
        <w:autoSpaceDN w:val="0"/>
        <w:adjustRightInd w:val="0"/>
        <w:spacing w:after="0" w:line="240" w:lineRule="auto"/>
        <w:jc w:val="both"/>
        <w:rPr>
          <w:rFonts w:ascii="Times New Roman" w:hAnsi="Times New Roman"/>
          <w:b/>
          <w:bCs/>
        </w:rPr>
      </w:pPr>
    </w:p>
    <w:p w14:paraId="6FDFBA44" w14:textId="50AF9EEB" w:rsidR="00541767" w:rsidRDefault="006D4C6B" w:rsidP="00D27396">
      <w:pPr>
        <w:widowControl w:val="0"/>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2.4. </w:t>
      </w:r>
      <w:r w:rsidR="00541767">
        <w:rPr>
          <w:rFonts w:ascii="Times New Roman" w:hAnsi="Times New Roman"/>
          <w:b/>
          <w:bCs/>
        </w:rPr>
        <w:t>PARTNER‘S TYPE</w:t>
      </w:r>
    </w:p>
    <w:p w14:paraId="31587393" w14:textId="77777777" w:rsidR="00541767" w:rsidRDefault="00541767" w:rsidP="00D27396">
      <w:pPr>
        <w:widowControl w:val="0"/>
        <w:autoSpaceDE w:val="0"/>
        <w:autoSpaceDN w:val="0"/>
        <w:adjustRightInd w:val="0"/>
        <w:spacing w:after="0" w:line="240" w:lineRule="auto"/>
        <w:jc w:val="both"/>
        <w:rPr>
          <w:rFonts w:ascii="Times New Roman" w:hAnsi="Times New Roman"/>
          <w:b/>
          <w:bCs/>
        </w:rPr>
      </w:pPr>
    </w:p>
    <w:p w14:paraId="7E21F357" w14:textId="6A385940" w:rsidR="00541767" w:rsidRPr="00772686" w:rsidRDefault="00541767" w:rsidP="00541767">
      <w:pPr>
        <w:tabs>
          <w:tab w:val="left" w:pos="426"/>
        </w:tabs>
        <w:spacing w:after="0" w:line="240" w:lineRule="auto"/>
        <w:jc w:val="both"/>
        <w:rPr>
          <w:rFonts w:ascii="Times New Roman" w:hAnsi="Times New Roman"/>
          <w:b/>
          <w:bCs/>
        </w:rPr>
      </w:pPr>
      <w:r w:rsidRPr="00772686">
        <w:rPr>
          <w:rFonts w:ascii="Times New Roman" w:hAnsi="Times New Roman"/>
          <w:b/>
          <w:bCs/>
        </w:rPr>
        <w:t>P</w:t>
      </w:r>
      <w:r>
        <w:rPr>
          <w:rFonts w:ascii="Times New Roman" w:hAnsi="Times New Roman"/>
          <w:b/>
          <w:bCs/>
        </w:rPr>
        <w:t>lease indicate, whether the partner is claiming finance or not:</w:t>
      </w:r>
    </w:p>
    <w:p w14:paraId="7781523A" w14:textId="77777777" w:rsidR="00541767" w:rsidRPr="00772686" w:rsidRDefault="00541767" w:rsidP="00541767">
      <w:pPr>
        <w:tabs>
          <w:tab w:val="left" w:pos="426"/>
        </w:tabs>
        <w:spacing w:after="0" w:line="240" w:lineRule="auto"/>
        <w:jc w:val="both"/>
        <w:rPr>
          <w:rFonts w:ascii="Times New Roman" w:hAnsi="Times New Roman"/>
          <w:b/>
          <w:bCs/>
        </w:rPr>
      </w:pPr>
    </w:p>
    <w:p w14:paraId="373C8491" w14:textId="295341E6" w:rsidR="00541767" w:rsidRPr="00772686" w:rsidRDefault="00541767" w:rsidP="00541767">
      <w:pPr>
        <w:spacing w:after="0" w:line="240" w:lineRule="auto"/>
        <w:jc w:val="both"/>
        <w:rPr>
          <w:rFonts w:ascii="Times New Roman" w:hAnsi="Times New Roman"/>
        </w:rPr>
      </w:pPr>
      <w:r w:rsidRPr="00772686">
        <w:rPr>
          <w:rFonts w:ascii="Times New Roman" w:hAnsi="Times New Roman"/>
        </w:rPr>
        <w:sym w:font="Wingdings 2" w:char="F0A3"/>
      </w:r>
      <w:r w:rsidRPr="00772686">
        <w:rPr>
          <w:rFonts w:ascii="Times New Roman" w:hAnsi="Times New Roman"/>
        </w:rPr>
        <w:t xml:space="preserve"> </w:t>
      </w:r>
      <w:r>
        <w:rPr>
          <w:rFonts w:ascii="Times New Roman" w:hAnsi="Times New Roman"/>
        </w:rPr>
        <w:t>Partner is claiming financing</w:t>
      </w:r>
      <w:r w:rsidRPr="00772686">
        <w:rPr>
          <w:rFonts w:ascii="Times New Roman" w:hAnsi="Times New Roman"/>
        </w:rPr>
        <w:t xml:space="preserve">; </w:t>
      </w:r>
    </w:p>
    <w:p w14:paraId="27B66E24" w14:textId="77777777" w:rsidR="00541767" w:rsidRPr="00772686" w:rsidRDefault="00541767" w:rsidP="00541767">
      <w:pPr>
        <w:spacing w:after="0" w:line="240" w:lineRule="auto"/>
        <w:jc w:val="both"/>
        <w:rPr>
          <w:rFonts w:ascii="Times New Roman" w:hAnsi="Times New Roman"/>
        </w:rPr>
      </w:pPr>
    </w:p>
    <w:p w14:paraId="1CAC2F26" w14:textId="62ACCFE2" w:rsidR="00541767" w:rsidRPr="00772686" w:rsidRDefault="00541767" w:rsidP="00541767">
      <w:pPr>
        <w:spacing w:after="0" w:line="240" w:lineRule="auto"/>
        <w:jc w:val="both"/>
        <w:rPr>
          <w:rFonts w:ascii="Times New Roman" w:hAnsi="Times New Roman"/>
        </w:rPr>
      </w:pPr>
      <w:r w:rsidRPr="00772686">
        <w:rPr>
          <w:rFonts w:ascii="Times New Roman" w:hAnsi="Times New Roman"/>
        </w:rPr>
        <w:sym w:font="Wingdings 2" w:char="F0A3"/>
      </w:r>
      <w:r w:rsidRPr="00772686">
        <w:rPr>
          <w:rFonts w:ascii="Times New Roman" w:hAnsi="Times New Roman"/>
        </w:rPr>
        <w:t xml:space="preserve"> </w:t>
      </w:r>
      <w:r>
        <w:rPr>
          <w:rFonts w:ascii="Times New Roman" w:hAnsi="Times New Roman"/>
        </w:rPr>
        <w:t>Partner is not claiming financing</w:t>
      </w:r>
      <w:r w:rsidRPr="00772686">
        <w:rPr>
          <w:rFonts w:ascii="Times New Roman" w:hAnsi="Times New Roman"/>
        </w:rPr>
        <w:t>.</w:t>
      </w:r>
    </w:p>
    <w:p w14:paraId="3EE66790" w14:textId="77777777" w:rsidR="00541767" w:rsidRDefault="00541767" w:rsidP="00D27396">
      <w:pPr>
        <w:widowControl w:val="0"/>
        <w:autoSpaceDE w:val="0"/>
        <w:autoSpaceDN w:val="0"/>
        <w:adjustRightInd w:val="0"/>
        <w:spacing w:after="0" w:line="240" w:lineRule="auto"/>
        <w:jc w:val="both"/>
        <w:rPr>
          <w:rFonts w:ascii="Times New Roman" w:hAnsi="Times New Roman"/>
          <w:b/>
          <w:bCs/>
        </w:rPr>
      </w:pPr>
    </w:p>
    <w:p w14:paraId="2BF53CC9" w14:textId="28BF2C31" w:rsidR="00D27396" w:rsidRPr="00AF127A" w:rsidRDefault="00541767" w:rsidP="00D27396">
      <w:pPr>
        <w:widowControl w:val="0"/>
        <w:autoSpaceDE w:val="0"/>
        <w:autoSpaceDN w:val="0"/>
        <w:adjustRightInd w:val="0"/>
        <w:spacing w:after="0" w:line="240" w:lineRule="auto"/>
        <w:jc w:val="both"/>
        <w:rPr>
          <w:rFonts w:ascii="Times New Roman" w:hAnsi="Times New Roman"/>
          <w:b/>
          <w:bCs/>
        </w:rPr>
      </w:pPr>
      <w:r>
        <w:rPr>
          <w:rFonts w:ascii="Times New Roman" w:hAnsi="Times New Roman"/>
          <w:b/>
          <w:bCs/>
        </w:rPr>
        <w:t>2.</w:t>
      </w:r>
      <w:r w:rsidR="00EC5CB6">
        <w:rPr>
          <w:rFonts w:ascii="Times New Roman" w:hAnsi="Times New Roman"/>
          <w:b/>
          <w:bCs/>
        </w:rPr>
        <w:t>5</w:t>
      </w:r>
      <w:r>
        <w:rPr>
          <w:rFonts w:ascii="Times New Roman" w:hAnsi="Times New Roman"/>
          <w:b/>
          <w:bCs/>
        </w:rPr>
        <w:t xml:space="preserve">. </w:t>
      </w:r>
      <w:r w:rsidR="00D27396" w:rsidRPr="00AF127A">
        <w:rPr>
          <w:rFonts w:ascii="Times New Roman" w:hAnsi="Times New Roman"/>
          <w:b/>
          <w:bCs/>
        </w:rPr>
        <w:t>PARTNER‘S ROLE AND ACTIVITIES IN THE PROJECT</w:t>
      </w:r>
    </w:p>
    <w:p w14:paraId="7A29C861"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20"/>
        <w:gridCol w:w="2862"/>
        <w:gridCol w:w="4425"/>
        <w:gridCol w:w="85"/>
        <w:gridCol w:w="345"/>
      </w:tblGrid>
      <w:tr w:rsidR="00D27396" w:rsidRPr="00AF127A" w14:paraId="79F07E8A" w14:textId="77777777" w:rsidTr="00AE7760">
        <w:trPr>
          <w:trHeight w:val="565"/>
        </w:trPr>
        <w:tc>
          <w:tcPr>
            <w:tcW w:w="1920" w:type="dxa"/>
            <w:shd w:val="clear" w:color="auto" w:fill="D9D9D9"/>
          </w:tcPr>
          <w:p w14:paraId="2FF91784" w14:textId="77777777" w:rsidR="00D27396" w:rsidRPr="00AF127A" w:rsidRDefault="00D27396" w:rsidP="00D27396">
            <w:pPr>
              <w:widowControl w:val="0"/>
              <w:autoSpaceDE w:val="0"/>
              <w:autoSpaceDN w:val="0"/>
              <w:adjustRightInd w:val="0"/>
              <w:spacing w:after="0" w:line="240" w:lineRule="auto"/>
              <w:jc w:val="center"/>
              <w:rPr>
                <w:rFonts w:ascii="Times New Roman" w:hAnsi="Times New Roman"/>
                <w:b/>
                <w:bCs/>
                <w:lang w:eastAsia="en-US"/>
              </w:rPr>
            </w:pPr>
            <w:r w:rsidRPr="00AF127A">
              <w:rPr>
                <w:rFonts w:ascii="Times New Roman" w:hAnsi="Times New Roman"/>
                <w:b/>
                <w:bCs/>
                <w:lang w:eastAsia="en-US"/>
              </w:rPr>
              <w:t>Title of the activity</w:t>
            </w:r>
          </w:p>
        </w:tc>
        <w:tc>
          <w:tcPr>
            <w:tcW w:w="2862" w:type="dxa"/>
            <w:shd w:val="clear" w:color="auto" w:fill="D9D9D9"/>
          </w:tcPr>
          <w:p w14:paraId="0207FA8C" w14:textId="77777777" w:rsidR="00D27396" w:rsidRPr="00AF127A" w:rsidRDefault="00D27396" w:rsidP="00D27396">
            <w:pPr>
              <w:widowControl w:val="0"/>
              <w:autoSpaceDE w:val="0"/>
              <w:autoSpaceDN w:val="0"/>
              <w:adjustRightInd w:val="0"/>
              <w:spacing w:after="0" w:line="240" w:lineRule="auto"/>
              <w:jc w:val="center"/>
              <w:rPr>
                <w:rFonts w:ascii="Times New Roman" w:hAnsi="Times New Roman"/>
                <w:b/>
                <w:bCs/>
              </w:rPr>
            </w:pPr>
            <w:r w:rsidRPr="00AF127A">
              <w:rPr>
                <w:rFonts w:ascii="Times New Roman" w:hAnsi="Times New Roman"/>
                <w:b/>
                <w:bCs/>
              </w:rPr>
              <w:t>Period of activity implementation</w:t>
            </w:r>
          </w:p>
        </w:tc>
        <w:tc>
          <w:tcPr>
            <w:tcW w:w="4855" w:type="dxa"/>
            <w:gridSpan w:val="3"/>
            <w:shd w:val="clear" w:color="auto" w:fill="D9D9D9"/>
          </w:tcPr>
          <w:p w14:paraId="07238D4D"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lang w:eastAsia="en-US"/>
              </w:rPr>
            </w:pPr>
            <w:r w:rsidRPr="00AF127A">
              <w:rPr>
                <w:rFonts w:ascii="Times New Roman" w:hAnsi="Times New Roman"/>
                <w:b/>
                <w:bCs/>
              </w:rPr>
              <w:t xml:space="preserve">Description and justification of the activity </w:t>
            </w:r>
          </w:p>
        </w:tc>
      </w:tr>
      <w:tr w:rsidR="00D27396" w:rsidRPr="00AF127A" w14:paraId="720EC9D7" w14:textId="77777777" w:rsidTr="00AE7760">
        <w:trPr>
          <w:trHeight w:val="267"/>
        </w:trPr>
        <w:tc>
          <w:tcPr>
            <w:tcW w:w="1920" w:type="dxa"/>
          </w:tcPr>
          <w:p w14:paraId="1A33747A"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1.1.1*</w:t>
            </w:r>
          </w:p>
        </w:tc>
        <w:tc>
          <w:tcPr>
            <w:tcW w:w="2862" w:type="dxa"/>
          </w:tcPr>
          <w:p w14:paraId="43083CB8"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c>
          <w:tcPr>
            <w:tcW w:w="4855" w:type="dxa"/>
            <w:gridSpan w:val="3"/>
          </w:tcPr>
          <w:p w14:paraId="2E0E34DD"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r>
      <w:tr w:rsidR="00D27396" w:rsidRPr="00AF127A" w14:paraId="58467291" w14:textId="77777777" w:rsidTr="00AE7760">
        <w:trPr>
          <w:trHeight w:val="267"/>
        </w:trPr>
        <w:tc>
          <w:tcPr>
            <w:tcW w:w="1920" w:type="dxa"/>
          </w:tcPr>
          <w:p w14:paraId="3C6228D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1CC614D4"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7619D67D"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5B28FE77" w14:textId="77777777" w:rsidTr="00AE7760">
        <w:trPr>
          <w:trHeight w:val="267"/>
        </w:trPr>
        <w:tc>
          <w:tcPr>
            <w:tcW w:w="1920" w:type="dxa"/>
          </w:tcPr>
          <w:p w14:paraId="21A619F1"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7C3DF04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6F383A7F"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166F2BAA" w14:textId="77777777" w:rsidTr="00AE7760">
        <w:trPr>
          <w:trHeight w:val="267"/>
        </w:trPr>
        <w:tc>
          <w:tcPr>
            <w:tcW w:w="1920" w:type="dxa"/>
          </w:tcPr>
          <w:p w14:paraId="4EB6FD7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5D2676B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27A595C3"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066E7D46" w14:textId="77777777" w:rsidTr="00AE7760">
        <w:trPr>
          <w:trHeight w:val="267"/>
        </w:trPr>
        <w:tc>
          <w:tcPr>
            <w:tcW w:w="1920" w:type="dxa"/>
          </w:tcPr>
          <w:p w14:paraId="41EAD9B9"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1.1.2.</w:t>
            </w:r>
          </w:p>
        </w:tc>
        <w:tc>
          <w:tcPr>
            <w:tcW w:w="2862" w:type="dxa"/>
          </w:tcPr>
          <w:p w14:paraId="69AF5430"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c>
          <w:tcPr>
            <w:tcW w:w="4855" w:type="dxa"/>
            <w:gridSpan w:val="3"/>
          </w:tcPr>
          <w:p w14:paraId="063DA84E"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r>
      <w:tr w:rsidR="00D27396" w:rsidRPr="00AF127A" w14:paraId="383F087D" w14:textId="77777777" w:rsidTr="00AE7760">
        <w:trPr>
          <w:trHeight w:val="254"/>
        </w:trPr>
        <w:tc>
          <w:tcPr>
            <w:tcW w:w="1920" w:type="dxa"/>
          </w:tcPr>
          <w:p w14:paraId="57C89E1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466623B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5774D5E8"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7C513921" w14:textId="77777777" w:rsidTr="00AE7760">
        <w:trPr>
          <w:trHeight w:val="267"/>
        </w:trPr>
        <w:tc>
          <w:tcPr>
            <w:tcW w:w="1920" w:type="dxa"/>
          </w:tcPr>
          <w:p w14:paraId="653569C4"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4D27738C"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7D88988C"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3B54FD8A" w14:textId="77777777" w:rsidTr="00AE7760">
        <w:trPr>
          <w:trHeight w:val="267"/>
        </w:trPr>
        <w:tc>
          <w:tcPr>
            <w:tcW w:w="1920" w:type="dxa"/>
          </w:tcPr>
          <w:p w14:paraId="53099402"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317FF5A8"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14FFFB3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013AD745" w14:textId="77777777" w:rsidTr="00AE7760">
        <w:trPr>
          <w:trHeight w:val="267"/>
        </w:trPr>
        <w:tc>
          <w:tcPr>
            <w:tcW w:w="1920" w:type="dxa"/>
          </w:tcPr>
          <w:p w14:paraId="468F7671"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1.2.1.</w:t>
            </w:r>
          </w:p>
        </w:tc>
        <w:tc>
          <w:tcPr>
            <w:tcW w:w="2862" w:type="dxa"/>
          </w:tcPr>
          <w:p w14:paraId="08BFA8B1"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c>
          <w:tcPr>
            <w:tcW w:w="4855" w:type="dxa"/>
            <w:gridSpan w:val="3"/>
          </w:tcPr>
          <w:p w14:paraId="3BB7476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r>
      <w:tr w:rsidR="00D27396" w:rsidRPr="00AF127A" w14:paraId="2E41646F" w14:textId="77777777" w:rsidTr="00AE7760">
        <w:trPr>
          <w:trHeight w:val="267"/>
        </w:trPr>
        <w:tc>
          <w:tcPr>
            <w:tcW w:w="1920" w:type="dxa"/>
          </w:tcPr>
          <w:p w14:paraId="496122EB"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2E857BB2"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51E7374D"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63F77F2F" w14:textId="77777777" w:rsidTr="00AE7760">
        <w:trPr>
          <w:trHeight w:val="267"/>
        </w:trPr>
        <w:tc>
          <w:tcPr>
            <w:tcW w:w="1920" w:type="dxa"/>
          </w:tcPr>
          <w:p w14:paraId="1DB6B98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05F893FD"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2C5214DF"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76AE3812" w14:textId="77777777" w:rsidTr="00AE7760">
        <w:trPr>
          <w:trHeight w:val="254"/>
        </w:trPr>
        <w:tc>
          <w:tcPr>
            <w:tcW w:w="1920" w:type="dxa"/>
          </w:tcPr>
          <w:p w14:paraId="28D7158D"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5E629624"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0726CDB4"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4970637F" w14:textId="77777777" w:rsidTr="00AE7760">
        <w:trPr>
          <w:trHeight w:val="267"/>
        </w:trPr>
        <w:tc>
          <w:tcPr>
            <w:tcW w:w="1920" w:type="dxa"/>
          </w:tcPr>
          <w:p w14:paraId="14AA07E6"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1.2.2.</w:t>
            </w:r>
          </w:p>
        </w:tc>
        <w:tc>
          <w:tcPr>
            <w:tcW w:w="2862" w:type="dxa"/>
          </w:tcPr>
          <w:p w14:paraId="59FDB1AF"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c>
          <w:tcPr>
            <w:tcW w:w="4855" w:type="dxa"/>
            <w:gridSpan w:val="3"/>
          </w:tcPr>
          <w:p w14:paraId="74966A13"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lang w:eastAsia="en-US"/>
              </w:rPr>
            </w:pPr>
          </w:p>
        </w:tc>
      </w:tr>
      <w:tr w:rsidR="00D27396" w:rsidRPr="00AF127A" w14:paraId="2C46D604" w14:textId="77777777" w:rsidTr="00AE7760">
        <w:trPr>
          <w:trHeight w:val="267"/>
        </w:trPr>
        <w:tc>
          <w:tcPr>
            <w:tcW w:w="1920" w:type="dxa"/>
          </w:tcPr>
          <w:p w14:paraId="77A5DE11"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314537B3"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47769BE1"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6076947F" w14:textId="77777777" w:rsidTr="00AE7760">
        <w:trPr>
          <w:trHeight w:val="267"/>
        </w:trPr>
        <w:tc>
          <w:tcPr>
            <w:tcW w:w="1920" w:type="dxa"/>
          </w:tcPr>
          <w:p w14:paraId="348D11AC"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22EBD27F"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4BF711E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28645003" w14:textId="77777777" w:rsidTr="00AE7760">
        <w:trPr>
          <w:trHeight w:val="267"/>
        </w:trPr>
        <w:tc>
          <w:tcPr>
            <w:tcW w:w="1920" w:type="dxa"/>
          </w:tcPr>
          <w:p w14:paraId="402BB436"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2862" w:type="dxa"/>
          </w:tcPr>
          <w:p w14:paraId="67AD60EB"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c>
          <w:tcPr>
            <w:tcW w:w="4855" w:type="dxa"/>
            <w:gridSpan w:val="3"/>
          </w:tcPr>
          <w:p w14:paraId="016C0765"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lang w:eastAsia="en-US"/>
              </w:rPr>
            </w:pPr>
          </w:p>
        </w:tc>
      </w:tr>
      <w:tr w:rsidR="00D27396" w:rsidRPr="00AF127A" w14:paraId="66A92B4C" w14:textId="77777777" w:rsidTr="00AE7760">
        <w:trPr>
          <w:trHeight w:val="1501"/>
        </w:trPr>
        <w:tc>
          <w:tcPr>
            <w:tcW w:w="9207" w:type="dxa"/>
            <w:gridSpan w:val="3"/>
            <w:tcBorders>
              <w:right w:val="nil"/>
            </w:tcBorders>
            <w:shd w:val="clear" w:color="auto" w:fill="D9D9D9"/>
          </w:tcPr>
          <w:p w14:paraId="5979E92D" w14:textId="3AC10A86" w:rsidR="00D27396" w:rsidRPr="00AF127A" w:rsidRDefault="00D27396" w:rsidP="00AE7760">
            <w:pPr>
              <w:spacing w:after="0" w:line="240" w:lineRule="auto"/>
              <w:jc w:val="both"/>
              <w:rPr>
                <w:rFonts w:ascii="Times New Roman" w:hAnsi="Times New Roman"/>
                <w:b/>
                <w:bCs/>
                <w:lang w:eastAsia="en-US"/>
              </w:rPr>
            </w:pPr>
            <w:r w:rsidRPr="00AF127A">
              <w:rPr>
                <w:rFonts w:ascii="Times New Roman" w:hAnsi="Times New Roman"/>
                <w:b/>
                <w:bCs/>
              </w:rPr>
              <w:t xml:space="preserve"> Table is filled in according to the information provided in the table “Logical justification of the project” in the part A of the application for the project financing (hereinafter referred to as table). In the rows marked with * numbers and titles of the activities shall match the numbers and titles of the activities indicated in the table. In this table describing in detail and justifying project partner’s activities, how they will contribute to the achievement of project aims and objectives, etc.  If several activities are combined in the table, in this table they are divided in separate rows. </w:t>
            </w:r>
          </w:p>
        </w:tc>
        <w:tc>
          <w:tcPr>
            <w:tcW w:w="85" w:type="dxa"/>
            <w:tcBorders>
              <w:left w:val="nil"/>
              <w:right w:val="nil"/>
            </w:tcBorders>
            <w:shd w:val="clear" w:color="auto" w:fill="D9D9D9"/>
          </w:tcPr>
          <w:p w14:paraId="34F33728"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lang w:eastAsia="en-US"/>
              </w:rPr>
            </w:pPr>
          </w:p>
        </w:tc>
        <w:tc>
          <w:tcPr>
            <w:tcW w:w="345" w:type="dxa"/>
            <w:tcBorders>
              <w:left w:val="nil"/>
            </w:tcBorders>
            <w:shd w:val="clear" w:color="auto" w:fill="D9D9D9"/>
          </w:tcPr>
          <w:p w14:paraId="7197C68E"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lang w:eastAsia="en-US"/>
              </w:rPr>
            </w:pPr>
          </w:p>
        </w:tc>
      </w:tr>
    </w:tbl>
    <w:p w14:paraId="02EEEA3D"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color w:val="FF0000"/>
        </w:rPr>
      </w:pPr>
    </w:p>
    <w:p w14:paraId="15B2B41C"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color w:val="FF0000"/>
        </w:rPr>
      </w:pPr>
    </w:p>
    <w:p w14:paraId="03B45FE8" w14:textId="543E841A" w:rsidR="00D27396" w:rsidRPr="00AF127A" w:rsidRDefault="00D27396" w:rsidP="00D27396">
      <w:pPr>
        <w:widowControl w:val="0"/>
        <w:autoSpaceDE w:val="0"/>
        <w:autoSpaceDN w:val="0"/>
        <w:adjustRightInd w:val="0"/>
        <w:spacing w:after="0" w:line="240" w:lineRule="auto"/>
        <w:jc w:val="both"/>
        <w:rPr>
          <w:rFonts w:ascii="Times New Roman" w:hAnsi="Times New Roman"/>
          <w:b/>
          <w:bCs/>
        </w:rPr>
      </w:pPr>
      <w:r w:rsidRPr="00AF127A">
        <w:rPr>
          <w:rFonts w:ascii="Times New Roman" w:hAnsi="Times New Roman"/>
          <w:b/>
          <w:bCs/>
        </w:rPr>
        <w:t>2.</w:t>
      </w:r>
      <w:r w:rsidR="00C917F0">
        <w:rPr>
          <w:rFonts w:ascii="Times New Roman" w:hAnsi="Times New Roman"/>
          <w:b/>
          <w:bCs/>
        </w:rPr>
        <w:t>6</w:t>
      </w:r>
      <w:r w:rsidRPr="00AF127A">
        <w:rPr>
          <w:rFonts w:ascii="Times New Roman" w:hAnsi="Times New Roman"/>
          <w:b/>
          <w:bCs/>
        </w:rPr>
        <w:t xml:space="preserve">. IMPLEMENTATION OF PARTNER‘S CONTRACTUAL OBLIGATIONS </w:t>
      </w:r>
    </w:p>
    <w:p w14:paraId="39CFF091"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u w:val="single"/>
        </w:rPr>
      </w:pPr>
    </w:p>
    <w:p w14:paraId="794CC7BC" w14:textId="77777777" w:rsidR="00D27396" w:rsidRPr="00AF127A" w:rsidRDefault="00D27396" w:rsidP="00D27396">
      <w:pPr>
        <w:spacing w:after="0" w:line="240" w:lineRule="auto"/>
        <w:jc w:val="both"/>
        <w:rPr>
          <w:rFonts w:ascii="Times New Roman" w:hAnsi="Times New Roman"/>
          <w:b/>
          <w:bCs/>
          <w:lang w:eastAsia="en-US"/>
        </w:rPr>
      </w:pPr>
      <w:r w:rsidRPr="00AF127A">
        <w:rPr>
          <w:rFonts w:ascii="Times New Roman" w:hAnsi="Times New Roman"/>
          <w:b/>
          <w:bCs/>
          <w:lang w:eastAsia="en-US"/>
        </w:rPr>
        <w:t xml:space="preserve">There is no court order enforced in relation to the violation of any other agreement of partner on the financial support from the European Union or any other international financial support or from the budget of the Republic of Lithuania. </w:t>
      </w:r>
    </w:p>
    <w:p w14:paraId="11976811" w14:textId="77777777" w:rsidR="00D27396" w:rsidRPr="00AF127A" w:rsidRDefault="00D27396" w:rsidP="00D27396">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9"/>
        <w:gridCol w:w="5158"/>
      </w:tblGrid>
      <w:tr w:rsidR="00D27396" w:rsidRPr="00AF127A" w14:paraId="48DC7139" w14:textId="77777777" w:rsidTr="00D27396">
        <w:trPr>
          <w:trHeight w:val="374"/>
        </w:trPr>
        <w:tc>
          <w:tcPr>
            <w:tcW w:w="4530" w:type="dxa"/>
            <w:tcBorders>
              <w:right w:val="nil"/>
            </w:tcBorders>
            <w:shd w:val="clear" w:color="auto" w:fill="D9D9D9"/>
            <w:vAlign w:val="center"/>
          </w:tcPr>
          <w:p w14:paraId="788015E3"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(there is no court order enforced)</w:t>
            </w:r>
          </w:p>
        </w:tc>
        <w:tc>
          <w:tcPr>
            <w:tcW w:w="5217" w:type="dxa"/>
            <w:tcBorders>
              <w:left w:val="nil"/>
            </w:tcBorders>
            <w:shd w:val="clear" w:color="auto" w:fill="D9D9D9"/>
            <w:vAlign w:val="center"/>
          </w:tcPr>
          <w:p w14:paraId="64D48AC4"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(there is a court order enforced)</w:t>
            </w:r>
          </w:p>
        </w:tc>
      </w:tr>
    </w:tbl>
    <w:p w14:paraId="4BF06063"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u w:val="single"/>
        </w:rPr>
      </w:pPr>
    </w:p>
    <w:p w14:paraId="5FAE9725" w14:textId="3680B8A3"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rPr>
        <w:t>2.</w:t>
      </w:r>
      <w:r w:rsidR="00C917F0">
        <w:rPr>
          <w:rFonts w:ascii="Times New Roman" w:hAnsi="Times New Roman"/>
          <w:b/>
          <w:bCs/>
        </w:rPr>
        <w:t>7</w:t>
      </w:r>
      <w:r w:rsidRPr="00AF127A">
        <w:rPr>
          <w:rFonts w:ascii="Times New Roman" w:hAnsi="Times New Roman"/>
          <w:b/>
          <w:bCs/>
        </w:rPr>
        <w:t xml:space="preserve">. </w:t>
      </w:r>
      <w:r w:rsidRPr="00AF127A">
        <w:rPr>
          <w:rFonts w:ascii="Times New Roman" w:hAnsi="Times New Roman"/>
          <w:b/>
          <w:bCs/>
          <w:lang w:eastAsia="en-US"/>
        </w:rPr>
        <w:t xml:space="preserve">REIMBURSEMENT OF FUNDS ILLEGALLY DISBURSED TO PARTNER </w:t>
      </w:r>
    </w:p>
    <w:p w14:paraId="47E956D5" w14:textId="77777777" w:rsidR="00D27396" w:rsidRPr="00AF127A" w:rsidRDefault="00D27396" w:rsidP="00D27396">
      <w:pPr>
        <w:spacing w:after="0" w:line="240" w:lineRule="auto"/>
        <w:rPr>
          <w:rFonts w:ascii="Times New Roman" w:hAnsi="Times New Roman"/>
          <w:b/>
          <w:bCs/>
          <w:u w:val="single"/>
          <w:lang w:eastAsia="en-US"/>
        </w:rPr>
      </w:pPr>
    </w:p>
    <w:p w14:paraId="5DB514E6" w14:textId="77777777" w:rsidR="00D27396" w:rsidRPr="00AF127A" w:rsidRDefault="00D27396" w:rsidP="00D27396">
      <w:pPr>
        <w:spacing w:after="0" w:line="240" w:lineRule="auto"/>
        <w:jc w:val="both"/>
        <w:rPr>
          <w:rFonts w:ascii="Times New Roman" w:hAnsi="Times New Roman"/>
          <w:b/>
          <w:bCs/>
          <w:lang w:eastAsia="en-US"/>
        </w:rPr>
      </w:pPr>
      <w:r w:rsidRPr="00AF127A">
        <w:rPr>
          <w:rFonts w:ascii="Times New Roman" w:hAnsi="Times New Roman"/>
          <w:b/>
          <w:bCs/>
          <w:lang w:eastAsia="en-US"/>
        </w:rPr>
        <w:t xml:space="preserve">Partner has reimbursed to competent institutions all illegally disbursed and (or) used funds of the European Union or other international support, or funds from the budget of the Republic of Lithuania, if any. </w:t>
      </w:r>
    </w:p>
    <w:p w14:paraId="06EFAE80" w14:textId="77777777" w:rsidR="00D27396" w:rsidRPr="00AF127A" w:rsidRDefault="00D27396" w:rsidP="00D27396">
      <w:pPr>
        <w:spacing w:after="0" w:line="240" w:lineRule="auto"/>
        <w:jc w:val="both"/>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D27396" w:rsidRPr="00AF127A" w14:paraId="54AE0280" w14:textId="77777777" w:rsidTr="00D27396">
        <w:trPr>
          <w:trHeight w:val="374"/>
        </w:trPr>
        <w:tc>
          <w:tcPr>
            <w:tcW w:w="5490" w:type="dxa"/>
            <w:tcBorders>
              <w:right w:val="nil"/>
            </w:tcBorders>
            <w:shd w:val="clear" w:color="auto" w:fill="D9D9D9"/>
            <w:vAlign w:val="center"/>
          </w:tcPr>
          <w:p w14:paraId="34060A0A"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w:t>
            </w:r>
            <w:r w:rsidRPr="00AF127A">
              <w:rPr>
                <w:rFonts w:ascii="Times New Roman" w:hAnsi="Times New Roman"/>
                <w:b/>
              </w:rPr>
              <w:t>partner repaid the funds, or there were no such funds</w:t>
            </w:r>
            <w:r w:rsidRPr="00AF127A">
              <w:rPr>
                <w:rFonts w:ascii="Times New Roman" w:hAnsi="Times New Roman"/>
                <w:b/>
                <w:bCs/>
                <w:lang w:eastAsia="en-US"/>
              </w:rPr>
              <w:t>)</w:t>
            </w:r>
          </w:p>
        </w:tc>
        <w:tc>
          <w:tcPr>
            <w:tcW w:w="4257" w:type="dxa"/>
            <w:tcBorders>
              <w:left w:val="nil"/>
            </w:tcBorders>
            <w:shd w:val="clear" w:color="auto" w:fill="D9D9D9"/>
            <w:vAlign w:val="center"/>
          </w:tcPr>
          <w:p w14:paraId="66BBFB8B"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w:t>
            </w:r>
            <w:r w:rsidRPr="00AF127A">
              <w:rPr>
                <w:rFonts w:ascii="Times New Roman" w:hAnsi="Times New Roman"/>
                <w:b/>
              </w:rPr>
              <w:t>partner has not repaid the funds</w:t>
            </w:r>
            <w:r w:rsidRPr="00AF127A">
              <w:rPr>
                <w:rFonts w:ascii="Times New Roman" w:hAnsi="Times New Roman"/>
                <w:b/>
                <w:bCs/>
                <w:lang w:eastAsia="en-US"/>
              </w:rPr>
              <w:t>)</w:t>
            </w:r>
          </w:p>
        </w:tc>
      </w:tr>
    </w:tbl>
    <w:p w14:paraId="32A2BDC5" w14:textId="77777777" w:rsidR="00D27396" w:rsidRPr="00AF127A" w:rsidRDefault="00D27396" w:rsidP="00D27396">
      <w:pPr>
        <w:widowControl w:val="0"/>
        <w:autoSpaceDE w:val="0"/>
        <w:autoSpaceDN w:val="0"/>
        <w:adjustRightInd w:val="0"/>
        <w:spacing w:after="0" w:line="240" w:lineRule="auto"/>
        <w:jc w:val="both"/>
        <w:rPr>
          <w:rFonts w:ascii="Times New Roman" w:hAnsi="Times New Roman"/>
          <w:b/>
          <w:bCs/>
          <w:u w:val="single"/>
        </w:rPr>
      </w:pPr>
    </w:p>
    <w:p w14:paraId="2856FD2B" w14:textId="1C709DB9" w:rsidR="00D27396" w:rsidRPr="00AF127A" w:rsidRDefault="00D27396" w:rsidP="00D27396">
      <w:pPr>
        <w:widowControl w:val="0"/>
        <w:autoSpaceDE w:val="0"/>
        <w:autoSpaceDN w:val="0"/>
        <w:adjustRightInd w:val="0"/>
        <w:spacing w:after="0" w:line="240" w:lineRule="auto"/>
        <w:jc w:val="both"/>
        <w:rPr>
          <w:rFonts w:ascii="Times New Roman" w:hAnsi="Times New Roman"/>
          <w:b/>
          <w:bCs/>
        </w:rPr>
      </w:pPr>
      <w:r w:rsidRPr="00AF127A">
        <w:rPr>
          <w:rFonts w:ascii="Times New Roman" w:hAnsi="Times New Roman"/>
          <w:b/>
          <w:bCs/>
        </w:rPr>
        <w:t>2.</w:t>
      </w:r>
      <w:r w:rsidR="00C917F0">
        <w:rPr>
          <w:rFonts w:ascii="Times New Roman" w:hAnsi="Times New Roman"/>
          <w:b/>
          <w:bCs/>
        </w:rPr>
        <w:t>8</w:t>
      </w:r>
      <w:r w:rsidRPr="00AF127A">
        <w:rPr>
          <w:rFonts w:ascii="Times New Roman" w:hAnsi="Times New Roman"/>
          <w:b/>
          <w:bCs/>
        </w:rPr>
        <w:t xml:space="preserve">. </w:t>
      </w:r>
      <w:r w:rsidRPr="00AF127A">
        <w:rPr>
          <w:rFonts w:ascii="Times New Roman" w:hAnsi="Times New Roman"/>
          <w:b/>
          <w:bCs/>
          <w:lang w:eastAsia="en-US"/>
        </w:rPr>
        <w:t>BUSINESS-COMMERCIAL ACTIVITY OF PARTNER AND ITS EMPLOYEES</w:t>
      </w:r>
      <w:r w:rsidRPr="00AF127A">
        <w:rPr>
          <w:rFonts w:ascii="Times New Roman" w:hAnsi="Times New Roman"/>
          <w:b/>
          <w:bCs/>
        </w:rPr>
        <w:t xml:space="preserve"> </w:t>
      </w:r>
    </w:p>
    <w:p w14:paraId="2C3B22DA" w14:textId="77777777" w:rsidR="00D27396" w:rsidRPr="00AF127A" w:rsidRDefault="00D27396" w:rsidP="00D27396">
      <w:pPr>
        <w:widowControl w:val="0"/>
        <w:autoSpaceDE w:val="0"/>
        <w:autoSpaceDN w:val="0"/>
        <w:adjustRightInd w:val="0"/>
        <w:spacing w:after="0" w:line="240" w:lineRule="auto"/>
        <w:ind w:firstLine="720"/>
        <w:jc w:val="both"/>
        <w:rPr>
          <w:rFonts w:ascii="Times New Roman" w:hAnsi="Times New Roman"/>
          <w:b/>
          <w:bCs/>
          <w:u w:val="single"/>
        </w:rPr>
      </w:pPr>
    </w:p>
    <w:p w14:paraId="73B4E2EE"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t xml:space="preserve">A pre-trial investigation has not been started with regard to business-commercial activity of partner or its staff. </w:t>
      </w:r>
    </w:p>
    <w:p w14:paraId="7D72A737" w14:textId="77777777" w:rsidR="00D27396" w:rsidRPr="00AF127A" w:rsidRDefault="00D27396" w:rsidP="00D27396">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D27396" w:rsidRPr="00AF127A" w14:paraId="4F9676E2" w14:textId="77777777" w:rsidTr="00D27396">
        <w:trPr>
          <w:trHeight w:val="374"/>
        </w:trPr>
        <w:tc>
          <w:tcPr>
            <w:tcW w:w="5428" w:type="dxa"/>
            <w:tcBorders>
              <w:right w:val="nil"/>
            </w:tcBorders>
            <w:shd w:val="clear" w:color="auto" w:fill="D9D9D9"/>
            <w:vAlign w:val="center"/>
          </w:tcPr>
          <w:p w14:paraId="3285D268"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Yes (a pre-trial investigation has not been started)</w:t>
            </w:r>
          </w:p>
        </w:tc>
        <w:tc>
          <w:tcPr>
            <w:tcW w:w="4209" w:type="dxa"/>
            <w:tcBorders>
              <w:left w:val="nil"/>
            </w:tcBorders>
            <w:shd w:val="clear" w:color="auto" w:fill="D9D9D9"/>
            <w:vAlign w:val="center"/>
          </w:tcPr>
          <w:p w14:paraId="52E5A923" w14:textId="77777777" w:rsidR="00D27396" w:rsidRPr="00AF127A" w:rsidRDefault="00D27396" w:rsidP="00D27396">
            <w:pPr>
              <w:spacing w:after="0" w:line="240" w:lineRule="auto"/>
              <w:rPr>
                <w:rFonts w:ascii="Times New Roman" w:hAnsi="Times New Roman"/>
                <w:b/>
                <w:bCs/>
                <w:lang w:eastAsia="en-US"/>
              </w:rPr>
            </w:pPr>
            <w:r w:rsidRPr="00AF127A">
              <w:rPr>
                <w:rFonts w:ascii="Times New Roman" w:hAnsi="Times New Roman"/>
                <w:b/>
                <w:bCs/>
                <w:lang w:eastAsia="en-US"/>
              </w:rPr>
              <w:sym w:font="Wingdings 2" w:char="F0A3"/>
            </w:r>
            <w:r w:rsidRPr="00AF127A">
              <w:rPr>
                <w:rFonts w:ascii="Times New Roman" w:hAnsi="Times New Roman"/>
                <w:b/>
                <w:bCs/>
                <w:lang w:eastAsia="en-US"/>
              </w:rPr>
              <w:t xml:space="preserve"> No (a pre-trial investigation has been started)</w:t>
            </w:r>
          </w:p>
        </w:tc>
      </w:tr>
    </w:tbl>
    <w:p w14:paraId="5A5BADC4" w14:textId="77777777" w:rsidR="00D27396" w:rsidRPr="00AF127A" w:rsidRDefault="00D27396" w:rsidP="00D27396">
      <w:pPr>
        <w:widowControl w:val="0"/>
        <w:tabs>
          <w:tab w:val="left" w:pos="426"/>
        </w:tabs>
        <w:autoSpaceDE w:val="0"/>
        <w:autoSpaceDN w:val="0"/>
        <w:adjustRightInd w:val="0"/>
        <w:spacing w:after="0" w:line="240" w:lineRule="auto"/>
        <w:jc w:val="center"/>
        <w:rPr>
          <w:rFonts w:ascii="Times New Roman" w:hAnsi="Times New Roman"/>
          <w:b/>
          <w:bCs/>
          <w:u w:val="single"/>
        </w:rPr>
      </w:pPr>
    </w:p>
    <w:p w14:paraId="0A26271A" w14:textId="77777777" w:rsidR="00D27396" w:rsidRPr="00AF127A" w:rsidRDefault="00D27396" w:rsidP="00D27396">
      <w:pPr>
        <w:widowControl w:val="0"/>
        <w:tabs>
          <w:tab w:val="left" w:pos="426"/>
        </w:tabs>
        <w:autoSpaceDE w:val="0"/>
        <w:autoSpaceDN w:val="0"/>
        <w:adjustRightInd w:val="0"/>
        <w:spacing w:after="0" w:line="240" w:lineRule="auto"/>
        <w:jc w:val="center"/>
        <w:rPr>
          <w:rFonts w:ascii="Times New Roman" w:hAnsi="Times New Roman"/>
          <w:b/>
          <w:bCs/>
          <w:u w:val="single"/>
        </w:rPr>
      </w:pPr>
      <w:r w:rsidRPr="00AF127A">
        <w:rPr>
          <w:rFonts w:ascii="Times New Roman" w:hAnsi="Times New Roman"/>
          <w:b/>
          <w:bCs/>
          <w:u w:val="single"/>
        </w:rPr>
        <w:t>III. PROJECT IMPLEMENTATION CAPACITIES</w:t>
      </w:r>
    </w:p>
    <w:p w14:paraId="74B6BD53"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
          <w:bCs/>
          <w:lang w:eastAsia="en-US"/>
        </w:rPr>
      </w:pPr>
    </w:p>
    <w:p w14:paraId="218A11CA" w14:textId="77777777" w:rsidR="00D27396" w:rsidRPr="00AF127A" w:rsidRDefault="00D27396" w:rsidP="00D27396">
      <w:pPr>
        <w:widowControl w:val="0"/>
        <w:tabs>
          <w:tab w:val="left" w:pos="426"/>
        </w:tabs>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 xml:space="preserve">3.1. ADMINISTRATIVE SKILLS AND EXPERIENCE OF THE APPLICANT </w:t>
      </w:r>
    </w:p>
    <w:p w14:paraId="48D936F1" w14:textId="77777777" w:rsidR="00D27396" w:rsidRPr="00AF127A" w:rsidRDefault="00D27396" w:rsidP="00D27396">
      <w:pPr>
        <w:widowControl w:val="0"/>
        <w:tabs>
          <w:tab w:val="left" w:pos="426"/>
        </w:tabs>
        <w:autoSpaceDE w:val="0"/>
        <w:autoSpaceDN w:val="0"/>
        <w:adjustRightInd w:val="0"/>
        <w:spacing w:after="0" w:line="240" w:lineRule="auto"/>
        <w:jc w:val="both"/>
        <w:rPr>
          <w:rFonts w:ascii="Times New Roman" w:hAnsi="Times New Roman"/>
          <w:b/>
          <w:bCs/>
          <w:lang w:eastAsia="en-US"/>
        </w:rPr>
      </w:pPr>
      <w:r w:rsidRPr="00AF127A">
        <w:rPr>
          <w:rFonts w:ascii="Times New Roman" w:hAnsi="Times New Roman"/>
          <w:b/>
          <w:bCs/>
          <w:lang w:eastAsia="en-US"/>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1314"/>
        <w:gridCol w:w="231"/>
        <w:gridCol w:w="278"/>
        <w:gridCol w:w="879"/>
        <w:gridCol w:w="331"/>
        <w:gridCol w:w="613"/>
        <w:gridCol w:w="984"/>
        <w:gridCol w:w="1393"/>
        <w:gridCol w:w="2239"/>
      </w:tblGrid>
      <w:tr w:rsidR="00D27396" w:rsidRPr="00AF127A" w14:paraId="1B2101AF" w14:textId="77777777" w:rsidTr="00D27396">
        <w:trPr>
          <w:trHeight w:val="305"/>
        </w:trPr>
        <w:tc>
          <w:tcPr>
            <w:tcW w:w="9637" w:type="dxa"/>
            <w:gridSpan w:val="10"/>
            <w:tcBorders>
              <w:top w:val="single" w:sz="4" w:space="0" w:color="auto"/>
              <w:left w:val="single" w:sz="4" w:space="0" w:color="auto"/>
              <w:bottom w:val="single" w:sz="4" w:space="0" w:color="auto"/>
              <w:right w:val="single" w:sz="4" w:space="0" w:color="auto"/>
            </w:tcBorders>
            <w:shd w:val="clear" w:color="auto" w:fill="D9D9D9"/>
          </w:tcPr>
          <w:p w14:paraId="501D9D1B" w14:textId="77777777" w:rsidR="00D27396" w:rsidRPr="00AF127A" w:rsidRDefault="00D27396" w:rsidP="00D27396">
            <w:pPr>
              <w:widowControl w:val="0"/>
              <w:tabs>
                <w:tab w:val="left" w:pos="142"/>
                <w:tab w:val="left" w:pos="567"/>
              </w:tabs>
              <w:autoSpaceDE w:val="0"/>
              <w:autoSpaceDN w:val="0"/>
              <w:adjustRightInd w:val="0"/>
              <w:spacing w:after="0" w:line="240" w:lineRule="auto"/>
              <w:rPr>
                <w:rFonts w:ascii="Times New Roman" w:hAnsi="Times New Roman"/>
                <w:b/>
                <w:bCs/>
                <w:lang w:eastAsia="en-US"/>
              </w:rPr>
            </w:pPr>
            <w:r w:rsidRPr="00AF127A">
              <w:rPr>
                <w:rFonts w:ascii="Times New Roman" w:hAnsi="Times New Roman"/>
                <w:b/>
                <w:bCs/>
                <w:lang w:eastAsia="en-US"/>
              </w:rPr>
              <w:t xml:space="preserve">Please indicate human resources that are planned to be used for the project implementation. </w:t>
            </w:r>
          </w:p>
        </w:tc>
      </w:tr>
      <w:tr w:rsidR="00D27396" w:rsidRPr="00AF127A" w14:paraId="51919DF2" w14:textId="77777777" w:rsidTr="00D27396">
        <w:trPr>
          <w:trHeight w:val="305"/>
        </w:trPr>
        <w:tc>
          <w:tcPr>
            <w:tcW w:w="4077" w:type="dxa"/>
            <w:gridSpan w:val="5"/>
            <w:shd w:val="clear" w:color="auto" w:fill="D9D9D9"/>
            <w:vAlign w:val="center"/>
          </w:tcPr>
          <w:p w14:paraId="5C4A4720" w14:textId="77777777" w:rsidR="00D27396" w:rsidRPr="00AF127A" w:rsidRDefault="00D27396" w:rsidP="00D27396">
            <w:pPr>
              <w:spacing w:after="0" w:line="240" w:lineRule="auto"/>
              <w:jc w:val="center"/>
              <w:rPr>
                <w:rFonts w:ascii="Times New Roman" w:hAnsi="Times New Roman"/>
                <w:b/>
                <w:bCs/>
                <w:szCs w:val="20"/>
              </w:rPr>
            </w:pPr>
          </w:p>
        </w:tc>
        <w:tc>
          <w:tcPr>
            <w:tcW w:w="1928" w:type="dxa"/>
            <w:gridSpan w:val="3"/>
            <w:shd w:val="clear" w:color="auto" w:fill="D9D9D9"/>
            <w:vAlign w:val="center"/>
          </w:tcPr>
          <w:p w14:paraId="28978B71" w14:textId="118A9AC2" w:rsidR="00D27396" w:rsidRPr="00AF127A" w:rsidRDefault="00D27396" w:rsidP="00D27396">
            <w:pPr>
              <w:spacing w:after="0" w:line="240" w:lineRule="auto"/>
              <w:ind w:left="284"/>
              <w:jc w:val="center"/>
              <w:rPr>
                <w:rFonts w:ascii="Times New Roman" w:hAnsi="Times New Roman"/>
                <w:b/>
                <w:bCs/>
                <w:szCs w:val="20"/>
              </w:rPr>
            </w:pPr>
            <w:r w:rsidRPr="00AF127A">
              <w:rPr>
                <w:rFonts w:ascii="Times New Roman" w:hAnsi="Times New Roman"/>
                <w:b/>
                <w:bCs/>
                <w:szCs w:val="20"/>
              </w:rPr>
              <w:t>Functions</w:t>
            </w:r>
            <w:r w:rsidR="00D766C2">
              <w:rPr>
                <w:rFonts w:ascii="Times New Roman" w:hAnsi="Times New Roman"/>
                <w:b/>
                <w:bCs/>
                <w:szCs w:val="20"/>
              </w:rPr>
              <w:t xml:space="preserve"> in the project</w:t>
            </w:r>
            <w:r w:rsidRPr="00AF127A">
              <w:rPr>
                <w:rFonts w:ascii="Times New Roman" w:hAnsi="Times New Roman"/>
                <w:b/>
                <w:bCs/>
                <w:szCs w:val="20"/>
              </w:rPr>
              <w:t xml:space="preserve"> that would be assigned </w:t>
            </w:r>
          </w:p>
        </w:tc>
        <w:tc>
          <w:tcPr>
            <w:tcW w:w="3632" w:type="dxa"/>
            <w:gridSpan w:val="2"/>
            <w:shd w:val="clear" w:color="auto" w:fill="D9D9D9"/>
            <w:vAlign w:val="center"/>
          </w:tcPr>
          <w:p w14:paraId="58CD2858" w14:textId="03BBBC7F" w:rsidR="00D27396" w:rsidRPr="00AF127A" w:rsidRDefault="00D27396" w:rsidP="00C25AEB">
            <w:pPr>
              <w:spacing w:after="0" w:line="240" w:lineRule="auto"/>
              <w:jc w:val="center"/>
              <w:rPr>
                <w:rFonts w:ascii="Times New Roman" w:hAnsi="Times New Roman"/>
                <w:b/>
                <w:bCs/>
                <w:szCs w:val="20"/>
              </w:rPr>
            </w:pPr>
            <w:r w:rsidRPr="00AF127A">
              <w:rPr>
                <w:rFonts w:ascii="Times New Roman" w:hAnsi="Times New Roman"/>
                <w:b/>
                <w:bCs/>
                <w:szCs w:val="20"/>
              </w:rPr>
              <w:t>Experience of employees (competence)</w:t>
            </w:r>
            <w:r w:rsidR="00D766C2">
              <w:rPr>
                <w:rFonts w:ascii="Times New Roman" w:hAnsi="Times New Roman"/>
                <w:b/>
                <w:bCs/>
                <w:szCs w:val="20"/>
              </w:rPr>
              <w:t xml:space="preserve"> or qualification requirements, which would be </w:t>
            </w:r>
            <w:r w:rsidR="00C25AEB">
              <w:rPr>
                <w:rFonts w:ascii="Times New Roman" w:hAnsi="Times New Roman"/>
                <w:b/>
                <w:bCs/>
                <w:szCs w:val="20"/>
              </w:rPr>
              <w:t>raised when selecting employees</w:t>
            </w:r>
            <w:r w:rsidRPr="00AF127A">
              <w:rPr>
                <w:rFonts w:ascii="Times New Roman" w:hAnsi="Times New Roman"/>
                <w:b/>
                <w:bCs/>
                <w:szCs w:val="20"/>
              </w:rPr>
              <w:t xml:space="preserve"> </w:t>
            </w:r>
          </w:p>
        </w:tc>
      </w:tr>
      <w:tr w:rsidR="00D27396" w:rsidRPr="00AF127A" w14:paraId="42A20C3A" w14:textId="77777777" w:rsidTr="00D27396">
        <w:trPr>
          <w:trHeight w:val="305"/>
        </w:trPr>
        <w:tc>
          <w:tcPr>
            <w:tcW w:w="2689" w:type="dxa"/>
            <w:gridSpan w:val="2"/>
            <w:tcBorders>
              <w:bottom w:val="single" w:sz="4" w:space="0" w:color="auto"/>
            </w:tcBorders>
            <w:shd w:val="clear" w:color="auto" w:fill="D9D9D9"/>
            <w:vAlign w:val="center"/>
          </w:tcPr>
          <w:p w14:paraId="5A652EEB" w14:textId="77777777" w:rsidR="00D27396" w:rsidRPr="00AF127A" w:rsidRDefault="00D27396" w:rsidP="00D27396">
            <w:pPr>
              <w:spacing w:after="0" w:line="240" w:lineRule="auto"/>
              <w:rPr>
                <w:rFonts w:ascii="Times New Roman" w:hAnsi="Times New Roman"/>
                <w:b/>
                <w:bCs/>
                <w:szCs w:val="20"/>
              </w:rPr>
            </w:pPr>
            <w:r w:rsidRPr="00AF127A">
              <w:rPr>
                <w:rFonts w:ascii="Times New Roman" w:hAnsi="Times New Roman"/>
                <w:b/>
                <w:bCs/>
                <w:szCs w:val="20"/>
              </w:rPr>
              <w:t xml:space="preserve">Number of available project implementation employees </w:t>
            </w:r>
          </w:p>
        </w:tc>
        <w:tc>
          <w:tcPr>
            <w:tcW w:w="1388" w:type="dxa"/>
            <w:gridSpan w:val="3"/>
            <w:tcBorders>
              <w:bottom w:val="single" w:sz="4" w:space="0" w:color="auto"/>
            </w:tcBorders>
            <w:vAlign w:val="center"/>
          </w:tcPr>
          <w:p w14:paraId="76C5DDB0" w14:textId="77777777" w:rsidR="00D27396" w:rsidRPr="00AF127A" w:rsidRDefault="00D27396" w:rsidP="00D27396">
            <w:pPr>
              <w:spacing w:after="0" w:line="240" w:lineRule="auto"/>
              <w:ind w:left="284"/>
              <w:rPr>
                <w:rFonts w:ascii="Times New Roman" w:hAnsi="Times New Roman"/>
                <w:szCs w:val="20"/>
              </w:rPr>
            </w:pPr>
          </w:p>
        </w:tc>
        <w:tc>
          <w:tcPr>
            <w:tcW w:w="1928" w:type="dxa"/>
            <w:gridSpan w:val="3"/>
            <w:tcBorders>
              <w:bottom w:val="single" w:sz="4" w:space="0" w:color="auto"/>
            </w:tcBorders>
            <w:vAlign w:val="center"/>
          </w:tcPr>
          <w:p w14:paraId="1FD68D7E" w14:textId="77777777" w:rsidR="00D27396" w:rsidRPr="00AF127A" w:rsidRDefault="00D27396" w:rsidP="00D27396">
            <w:pPr>
              <w:spacing w:after="0" w:line="240" w:lineRule="auto"/>
              <w:ind w:left="284"/>
              <w:rPr>
                <w:rFonts w:ascii="Times New Roman" w:hAnsi="Times New Roman"/>
                <w:szCs w:val="20"/>
              </w:rPr>
            </w:pPr>
          </w:p>
        </w:tc>
        <w:tc>
          <w:tcPr>
            <w:tcW w:w="3632" w:type="dxa"/>
            <w:gridSpan w:val="2"/>
            <w:tcBorders>
              <w:bottom w:val="single" w:sz="4" w:space="0" w:color="auto"/>
            </w:tcBorders>
            <w:vAlign w:val="center"/>
          </w:tcPr>
          <w:p w14:paraId="04FEEBA0" w14:textId="77777777" w:rsidR="00D27396" w:rsidRPr="00AF127A" w:rsidRDefault="00D27396" w:rsidP="00D27396">
            <w:pPr>
              <w:spacing w:after="0" w:line="240" w:lineRule="auto"/>
              <w:ind w:left="284"/>
              <w:rPr>
                <w:rFonts w:ascii="Times New Roman" w:hAnsi="Times New Roman"/>
                <w:szCs w:val="20"/>
              </w:rPr>
            </w:pPr>
          </w:p>
        </w:tc>
      </w:tr>
      <w:tr w:rsidR="00D27396" w:rsidRPr="00AF127A" w14:paraId="4F4F690B" w14:textId="77777777" w:rsidTr="00D27396">
        <w:trPr>
          <w:trHeight w:val="1012"/>
        </w:trPr>
        <w:tc>
          <w:tcPr>
            <w:tcW w:w="2689" w:type="dxa"/>
            <w:gridSpan w:val="2"/>
            <w:shd w:val="clear" w:color="auto" w:fill="D9D9D9"/>
            <w:vAlign w:val="center"/>
          </w:tcPr>
          <w:p w14:paraId="5DBBE243" w14:textId="77777777" w:rsidR="00D27396" w:rsidRPr="00AF127A" w:rsidRDefault="00D27396" w:rsidP="00D27396">
            <w:pPr>
              <w:spacing w:after="0" w:line="240" w:lineRule="auto"/>
              <w:rPr>
                <w:rFonts w:ascii="Times New Roman" w:hAnsi="Times New Roman"/>
                <w:b/>
                <w:bCs/>
                <w:szCs w:val="20"/>
              </w:rPr>
            </w:pPr>
            <w:r w:rsidRPr="00AF127A">
              <w:rPr>
                <w:rFonts w:ascii="Times New Roman" w:hAnsi="Times New Roman"/>
                <w:b/>
                <w:bCs/>
                <w:szCs w:val="20"/>
              </w:rPr>
              <w:lastRenderedPageBreak/>
              <w:t xml:space="preserve">Number of additional project implementation employees </w:t>
            </w:r>
          </w:p>
        </w:tc>
        <w:tc>
          <w:tcPr>
            <w:tcW w:w="1388" w:type="dxa"/>
            <w:gridSpan w:val="3"/>
            <w:vAlign w:val="center"/>
          </w:tcPr>
          <w:p w14:paraId="0BE41257" w14:textId="77777777" w:rsidR="00D27396" w:rsidRPr="00AF127A" w:rsidRDefault="00D27396" w:rsidP="00D27396">
            <w:pPr>
              <w:spacing w:after="0" w:line="240" w:lineRule="auto"/>
              <w:ind w:left="284"/>
              <w:rPr>
                <w:rFonts w:ascii="Times New Roman" w:hAnsi="Times New Roman"/>
              </w:rPr>
            </w:pPr>
          </w:p>
        </w:tc>
        <w:tc>
          <w:tcPr>
            <w:tcW w:w="1928" w:type="dxa"/>
            <w:gridSpan w:val="3"/>
            <w:tcBorders>
              <w:bottom w:val="single" w:sz="4" w:space="0" w:color="auto"/>
            </w:tcBorders>
            <w:vAlign w:val="center"/>
          </w:tcPr>
          <w:p w14:paraId="47A03998" w14:textId="77777777" w:rsidR="00D27396" w:rsidRPr="00AF127A" w:rsidRDefault="00D27396" w:rsidP="00D27396">
            <w:pPr>
              <w:spacing w:after="0" w:line="240" w:lineRule="auto"/>
              <w:ind w:left="284"/>
              <w:rPr>
                <w:rFonts w:ascii="Times New Roman" w:hAnsi="Times New Roman"/>
                <w:szCs w:val="20"/>
              </w:rPr>
            </w:pPr>
          </w:p>
        </w:tc>
        <w:tc>
          <w:tcPr>
            <w:tcW w:w="3632" w:type="dxa"/>
            <w:gridSpan w:val="2"/>
            <w:tcBorders>
              <w:bottom w:val="single" w:sz="4" w:space="0" w:color="auto"/>
            </w:tcBorders>
            <w:shd w:val="clear" w:color="auto" w:fill="D9D9D9" w:themeFill="background1" w:themeFillShade="D9"/>
            <w:vAlign w:val="center"/>
          </w:tcPr>
          <w:p w14:paraId="68CE5994" w14:textId="77777777" w:rsidR="00D27396" w:rsidRPr="00AF127A" w:rsidRDefault="00D27396" w:rsidP="00D27396">
            <w:pPr>
              <w:spacing w:after="0" w:line="240" w:lineRule="auto"/>
              <w:ind w:left="284"/>
              <w:rPr>
                <w:rFonts w:ascii="Times New Roman" w:hAnsi="Times New Roman"/>
                <w:szCs w:val="20"/>
              </w:rPr>
            </w:pPr>
          </w:p>
        </w:tc>
      </w:tr>
      <w:tr w:rsidR="00D27396" w:rsidRPr="00AF127A" w14:paraId="507FE6F8" w14:textId="77777777" w:rsidTr="00D27396">
        <w:trPr>
          <w:trHeight w:val="305"/>
        </w:trPr>
        <w:tc>
          <w:tcPr>
            <w:tcW w:w="2689" w:type="dxa"/>
            <w:gridSpan w:val="2"/>
            <w:shd w:val="clear" w:color="auto" w:fill="D9D9D9"/>
            <w:vAlign w:val="center"/>
          </w:tcPr>
          <w:p w14:paraId="347DA283" w14:textId="77777777" w:rsidR="00D27396" w:rsidRPr="00AF127A" w:rsidRDefault="00D27396" w:rsidP="00D27396">
            <w:pPr>
              <w:spacing w:after="0" w:line="240" w:lineRule="auto"/>
              <w:rPr>
                <w:rFonts w:ascii="Times New Roman" w:hAnsi="Times New Roman"/>
                <w:b/>
                <w:bCs/>
                <w:szCs w:val="20"/>
              </w:rPr>
            </w:pPr>
            <w:r w:rsidRPr="00AF127A">
              <w:rPr>
                <w:rFonts w:ascii="Times New Roman" w:hAnsi="Times New Roman"/>
                <w:b/>
                <w:bCs/>
                <w:szCs w:val="20"/>
              </w:rPr>
              <w:t xml:space="preserve">Number of employees planned to assign to the project </w:t>
            </w:r>
          </w:p>
        </w:tc>
        <w:tc>
          <w:tcPr>
            <w:tcW w:w="1388" w:type="dxa"/>
            <w:gridSpan w:val="3"/>
            <w:vAlign w:val="center"/>
          </w:tcPr>
          <w:p w14:paraId="52D05B6C" w14:textId="77777777" w:rsidR="00D27396" w:rsidRPr="00AF127A" w:rsidRDefault="00D27396" w:rsidP="00D27396">
            <w:pPr>
              <w:spacing w:after="0" w:line="240" w:lineRule="auto"/>
              <w:ind w:left="284"/>
              <w:rPr>
                <w:rFonts w:ascii="Times New Roman" w:hAnsi="Times New Roman"/>
                <w:szCs w:val="20"/>
              </w:rPr>
            </w:pPr>
          </w:p>
        </w:tc>
        <w:tc>
          <w:tcPr>
            <w:tcW w:w="1928" w:type="dxa"/>
            <w:gridSpan w:val="3"/>
            <w:shd w:val="clear" w:color="auto" w:fill="D9D9D9" w:themeFill="background1" w:themeFillShade="D9"/>
            <w:vAlign w:val="center"/>
          </w:tcPr>
          <w:p w14:paraId="1E50244A" w14:textId="77777777" w:rsidR="00D27396" w:rsidRPr="00AF127A" w:rsidRDefault="00D27396" w:rsidP="00D27396">
            <w:pPr>
              <w:spacing w:after="0" w:line="240" w:lineRule="auto"/>
              <w:ind w:left="284"/>
              <w:rPr>
                <w:rFonts w:ascii="Times New Roman" w:hAnsi="Times New Roman"/>
                <w:szCs w:val="20"/>
              </w:rPr>
            </w:pPr>
          </w:p>
        </w:tc>
        <w:tc>
          <w:tcPr>
            <w:tcW w:w="3632" w:type="dxa"/>
            <w:gridSpan w:val="2"/>
            <w:shd w:val="clear" w:color="auto" w:fill="D9D9D9" w:themeFill="background1" w:themeFillShade="D9"/>
            <w:vAlign w:val="center"/>
          </w:tcPr>
          <w:p w14:paraId="038CED80" w14:textId="77777777" w:rsidR="00D27396" w:rsidRPr="00AF127A" w:rsidRDefault="00D27396" w:rsidP="00D27396">
            <w:pPr>
              <w:spacing w:after="0" w:line="240" w:lineRule="auto"/>
              <w:ind w:left="284"/>
              <w:rPr>
                <w:rFonts w:ascii="Times New Roman" w:hAnsi="Times New Roman"/>
                <w:szCs w:val="20"/>
              </w:rPr>
            </w:pPr>
          </w:p>
        </w:tc>
      </w:tr>
      <w:tr w:rsidR="00D27396" w:rsidRPr="00AF127A" w14:paraId="25B0BC5C" w14:textId="77777777" w:rsidTr="00D27396">
        <w:trPr>
          <w:trHeight w:val="305"/>
        </w:trPr>
        <w:tc>
          <w:tcPr>
            <w:tcW w:w="9637" w:type="dxa"/>
            <w:gridSpan w:val="10"/>
            <w:shd w:val="clear" w:color="auto" w:fill="D9D9D9"/>
            <w:vAlign w:val="center"/>
          </w:tcPr>
          <w:p w14:paraId="55CC9D05" w14:textId="77777777" w:rsidR="00D27396" w:rsidRPr="00AF127A" w:rsidRDefault="00D27396" w:rsidP="00D27396">
            <w:pPr>
              <w:spacing w:after="0" w:line="240" w:lineRule="auto"/>
              <w:rPr>
                <w:rFonts w:ascii="Times New Roman" w:hAnsi="Times New Roman"/>
                <w:szCs w:val="20"/>
                <w:highlight w:val="yellow"/>
              </w:rPr>
            </w:pPr>
            <w:r w:rsidRPr="00AF127A">
              <w:rPr>
                <w:rFonts w:ascii="Times New Roman" w:hAnsi="Times New Roman"/>
                <w:b/>
                <w:bCs/>
                <w:szCs w:val="20"/>
              </w:rPr>
              <w:t xml:space="preserve">It is planned to purchase project administration services: </w:t>
            </w:r>
          </w:p>
        </w:tc>
      </w:tr>
      <w:tr w:rsidR="00D27396" w:rsidRPr="00AF127A" w14:paraId="6D6B1E6E" w14:textId="77777777" w:rsidTr="00D27396">
        <w:trPr>
          <w:trHeight w:val="374"/>
        </w:trPr>
        <w:tc>
          <w:tcPr>
            <w:tcW w:w="4408" w:type="dxa"/>
            <w:gridSpan w:val="6"/>
            <w:tcBorders>
              <w:right w:val="nil"/>
            </w:tcBorders>
            <w:shd w:val="clear" w:color="auto" w:fill="D9D9D9"/>
            <w:vAlign w:val="center"/>
          </w:tcPr>
          <w:p w14:paraId="0836CC59" w14:textId="77777777" w:rsidR="00D27396" w:rsidRPr="00AF127A" w:rsidRDefault="00D27396" w:rsidP="00D27396">
            <w:pPr>
              <w:spacing w:after="0" w:line="240" w:lineRule="auto"/>
              <w:jc w:val="both"/>
              <w:rPr>
                <w:rFonts w:ascii="Times New Roman" w:hAnsi="Times New Roman"/>
                <w:b/>
                <w:bCs/>
              </w:rPr>
            </w:pPr>
            <w:r w:rsidRPr="00AF127A">
              <w:rPr>
                <w:rFonts w:ascii="Times New Roman" w:hAnsi="Times New Roman"/>
                <w:b/>
                <w:bCs/>
              </w:rPr>
              <w:sym w:font="Wingdings 2" w:char="F0A3"/>
            </w:r>
            <w:r w:rsidRPr="00AF127A">
              <w:rPr>
                <w:rFonts w:ascii="Times New Roman" w:hAnsi="Times New Roman"/>
                <w:b/>
                <w:bCs/>
              </w:rPr>
              <w:t xml:space="preserve"> Yes</w:t>
            </w:r>
          </w:p>
        </w:tc>
        <w:tc>
          <w:tcPr>
            <w:tcW w:w="5229" w:type="dxa"/>
            <w:gridSpan w:val="4"/>
            <w:tcBorders>
              <w:left w:val="nil"/>
            </w:tcBorders>
            <w:shd w:val="clear" w:color="auto" w:fill="D9D9D9"/>
            <w:vAlign w:val="center"/>
          </w:tcPr>
          <w:p w14:paraId="394A2B47" w14:textId="77777777" w:rsidR="00D27396" w:rsidRPr="00AF127A" w:rsidRDefault="00D27396" w:rsidP="00D27396">
            <w:pPr>
              <w:spacing w:after="0" w:line="240" w:lineRule="auto"/>
              <w:jc w:val="both"/>
              <w:rPr>
                <w:rFonts w:ascii="Times New Roman" w:hAnsi="Times New Roman"/>
                <w:b/>
                <w:bCs/>
              </w:rPr>
            </w:pPr>
            <w:r w:rsidRPr="00AF127A">
              <w:rPr>
                <w:rFonts w:ascii="Times New Roman" w:hAnsi="Times New Roman"/>
                <w:b/>
                <w:bCs/>
              </w:rPr>
              <w:sym w:font="Wingdings 2" w:char="F0A3"/>
            </w:r>
            <w:r w:rsidRPr="00AF127A">
              <w:rPr>
                <w:rFonts w:ascii="Times New Roman" w:hAnsi="Times New Roman"/>
                <w:b/>
                <w:bCs/>
              </w:rPr>
              <w:t xml:space="preserve"> No</w:t>
            </w:r>
          </w:p>
        </w:tc>
      </w:tr>
      <w:tr w:rsidR="00D27396" w:rsidRPr="00AF127A" w14:paraId="30898F99" w14:textId="77777777" w:rsidTr="00D27396">
        <w:trPr>
          <w:trHeight w:val="305"/>
        </w:trPr>
        <w:tc>
          <w:tcPr>
            <w:tcW w:w="9637" w:type="dxa"/>
            <w:gridSpan w:val="10"/>
            <w:shd w:val="clear" w:color="auto" w:fill="D9D9D9"/>
          </w:tcPr>
          <w:p w14:paraId="417B416B" w14:textId="77777777" w:rsidR="00D27396" w:rsidRPr="00AF127A" w:rsidRDefault="00D27396" w:rsidP="00D27396">
            <w:pPr>
              <w:widowControl w:val="0"/>
              <w:tabs>
                <w:tab w:val="left" w:pos="142"/>
                <w:tab w:val="left" w:pos="567"/>
              </w:tabs>
              <w:autoSpaceDE w:val="0"/>
              <w:autoSpaceDN w:val="0"/>
              <w:adjustRightInd w:val="0"/>
              <w:spacing w:after="0" w:line="240" w:lineRule="auto"/>
              <w:rPr>
                <w:rFonts w:ascii="Times New Roman" w:hAnsi="Times New Roman"/>
                <w:b/>
                <w:bCs/>
                <w:lang w:eastAsia="en-US"/>
              </w:rPr>
            </w:pPr>
          </w:p>
        </w:tc>
      </w:tr>
      <w:tr w:rsidR="00D27396" w:rsidRPr="00AF127A" w14:paraId="71EA2682" w14:textId="77777777" w:rsidTr="00D27396">
        <w:trPr>
          <w:trHeight w:val="305"/>
        </w:trPr>
        <w:tc>
          <w:tcPr>
            <w:tcW w:w="5021" w:type="dxa"/>
            <w:gridSpan w:val="7"/>
            <w:shd w:val="clear" w:color="auto" w:fill="D9D9D9"/>
            <w:vAlign w:val="center"/>
          </w:tcPr>
          <w:p w14:paraId="28569F60"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2377" w:type="dxa"/>
            <w:gridSpan w:val="2"/>
            <w:shd w:val="clear" w:color="auto" w:fill="D9D9D9"/>
            <w:vAlign w:val="center"/>
          </w:tcPr>
          <w:p w14:paraId="1E2CE198"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2239" w:type="dxa"/>
            <w:shd w:val="clear" w:color="auto" w:fill="D9D9D9"/>
            <w:vAlign w:val="center"/>
          </w:tcPr>
          <w:p w14:paraId="3AD75524"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r>
      <w:tr w:rsidR="00D27396" w:rsidRPr="00AF127A" w14:paraId="090B758E" w14:textId="77777777" w:rsidTr="00D27396">
        <w:trPr>
          <w:trHeight w:val="305"/>
        </w:trPr>
        <w:tc>
          <w:tcPr>
            <w:tcW w:w="3198" w:type="dxa"/>
            <w:gridSpan w:val="4"/>
            <w:shd w:val="clear" w:color="auto" w:fill="D9D9D9"/>
            <w:vAlign w:val="center"/>
          </w:tcPr>
          <w:p w14:paraId="3ED440AA"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6FC181E9"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6DA1C4C6"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7206C6F4"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r>
      <w:tr w:rsidR="00D27396" w:rsidRPr="00AF127A" w14:paraId="15931B2C" w14:textId="77777777" w:rsidTr="00D27396">
        <w:trPr>
          <w:trHeight w:val="305"/>
        </w:trPr>
        <w:tc>
          <w:tcPr>
            <w:tcW w:w="1375" w:type="dxa"/>
            <w:vMerge w:val="restart"/>
            <w:shd w:val="clear" w:color="auto" w:fill="D9D9D9"/>
            <w:vAlign w:val="center"/>
          </w:tcPr>
          <w:p w14:paraId="17A98641"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1823" w:type="dxa"/>
            <w:gridSpan w:val="3"/>
            <w:shd w:val="clear" w:color="auto" w:fill="D9D9D9"/>
            <w:vAlign w:val="center"/>
          </w:tcPr>
          <w:p w14:paraId="5D9031E5"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7FD70690"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7723C37C"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320F71F2"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r>
      <w:tr w:rsidR="00D27396" w:rsidRPr="00AF127A" w14:paraId="5B57E4F7" w14:textId="77777777" w:rsidTr="00D27396">
        <w:trPr>
          <w:trHeight w:val="305"/>
        </w:trPr>
        <w:tc>
          <w:tcPr>
            <w:tcW w:w="1375" w:type="dxa"/>
            <w:vMerge/>
            <w:vAlign w:val="center"/>
          </w:tcPr>
          <w:p w14:paraId="47861AAF"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rPr>
            </w:pPr>
          </w:p>
        </w:tc>
        <w:tc>
          <w:tcPr>
            <w:tcW w:w="1823" w:type="dxa"/>
            <w:gridSpan w:val="3"/>
            <w:shd w:val="clear" w:color="auto" w:fill="D9D9D9"/>
            <w:vAlign w:val="center"/>
          </w:tcPr>
          <w:p w14:paraId="7EBA9226" w14:textId="77777777" w:rsidR="00D27396" w:rsidRPr="00AF127A" w:rsidRDefault="00D27396" w:rsidP="00D27396">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5685AF31"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619EE083"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2717E925"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r>
      <w:tr w:rsidR="00D27396" w:rsidRPr="00AF127A" w14:paraId="68D0BC5B" w14:textId="77777777" w:rsidTr="00D27396">
        <w:trPr>
          <w:trHeight w:val="305"/>
        </w:trPr>
        <w:tc>
          <w:tcPr>
            <w:tcW w:w="2920" w:type="dxa"/>
            <w:gridSpan w:val="3"/>
            <w:tcBorders>
              <w:right w:val="nil"/>
            </w:tcBorders>
            <w:shd w:val="clear" w:color="auto" w:fill="D9D9D9"/>
            <w:vAlign w:val="center"/>
          </w:tcPr>
          <w:p w14:paraId="55F7BE3B"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b/>
                <w:bCs/>
              </w:rPr>
            </w:pPr>
          </w:p>
        </w:tc>
        <w:tc>
          <w:tcPr>
            <w:tcW w:w="278" w:type="dxa"/>
            <w:tcBorders>
              <w:left w:val="nil"/>
            </w:tcBorders>
            <w:shd w:val="clear" w:color="auto" w:fill="D9D9D9"/>
            <w:vAlign w:val="center"/>
          </w:tcPr>
          <w:p w14:paraId="1C49C9DB"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rPr>
            </w:pPr>
          </w:p>
        </w:tc>
        <w:tc>
          <w:tcPr>
            <w:tcW w:w="1823" w:type="dxa"/>
            <w:gridSpan w:val="3"/>
            <w:vAlign w:val="center"/>
          </w:tcPr>
          <w:p w14:paraId="55D1AA07"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377" w:type="dxa"/>
            <w:gridSpan w:val="2"/>
            <w:tcBorders>
              <w:bottom w:val="nil"/>
              <w:right w:val="nil"/>
            </w:tcBorders>
            <w:vAlign w:val="center"/>
          </w:tcPr>
          <w:p w14:paraId="6774B5B8"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c>
          <w:tcPr>
            <w:tcW w:w="2239" w:type="dxa"/>
            <w:tcBorders>
              <w:left w:val="nil"/>
              <w:bottom w:val="nil"/>
              <w:right w:val="nil"/>
            </w:tcBorders>
            <w:vAlign w:val="center"/>
          </w:tcPr>
          <w:p w14:paraId="036C3242" w14:textId="77777777" w:rsidR="00D27396" w:rsidRPr="00AF127A" w:rsidRDefault="00D27396" w:rsidP="00D27396">
            <w:pPr>
              <w:widowControl w:val="0"/>
              <w:autoSpaceDE w:val="0"/>
              <w:autoSpaceDN w:val="0"/>
              <w:adjustRightInd w:val="0"/>
              <w:spacing w:after="0" w:line="240" w:lineRule="auto"/>
              <w:ind w:left="284" w:firstLine="720"/>
              <w:rPr>
                <w:rFonts w:ascii="Times New Roman" w:hAnsi="Times New Roman"/>
              </w:rPr>
            </w:pPr>
          </w:p>
        </w:tc>
      </w:tr>
    </w:tbl>
    <w:p w14:paraId="2AD6D99C"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b/>
          <w:bCs/>
          <w:lang w:eastAsia="en-US"/>
        </w:rPr>
      </w:pPr>
    </w:p>
    <w:p w14:paraId="7BBA5513" w14:textId="77777777" w:rsidR="00D27396" w:rsidRPr="00AF127A" w:rsidRDefault="00D27396" w:rsidP="00AE7760">
      <w:pPr>
        <w:widowControl w:val="0"/>
        <w:tabs>
          <w:tab w:val="left" w:pos="426"/>
        </w:tabs>
        <w:autoSpaceDE w:val="0"/>
        <w:autoSpaceDN w:val="0"/>
        <w:adjustRightInd w:val="0"/>
        <w:spacing w:after="0" w:line="240" w:lineRule="auto"/>
        <w:rPr>
          <w:rFonts w:ascii="Times New Roman" w:hAnsi="Times New Roman"/>
          <w:b/>
          <w:bCs/>
          <w:u w:val="single"/>
        </w:rPr>
      </w:pPr>
    </w:p>
    <w:p w14:paraId="365EB54F"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r w:rsidRPr="00AF127A">
        <w:rPr>
          <w:rFonts w:ascii="Times New Roman" w:hAnsi="Times New Roman"/>
          <w:b/>
          <w:bCs/>
          <w:u w:val="single"/>
        </w:rPr>
        <w:t xml:space="preserve">IV. LIST OF DOCUMENTS ACCOMPANYING THE APPLICATION </w:t>
      </w:r>
    </w:p>
    <w:p w14:paraId="6A5E77D4"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9"/>
        <w:gridCol w:w="5311"/>
        <w:gridCol w:w="1681"/>
        <w:gridCol w:w="849"/>
        <w:gridCol w:w="1128"/>
      </w:tblGrid>
      <w:tr w:rsidR="00D27396" w:rsidRPr="00AF127A" w14:paraId="22CD4BB3" w14:textId="77777777" w:rsidTr="00D27396">
        <w:trPr>
          <w:trHeight w:val="20"/>
          <w:tblHeader/>
        </w:trPr>
        <w:tc>
          <w:tcPr>
            <w:tcW w:w="342" w:type="pct"/>
            <w:shd w:val="pct10" w:color="auto" w:fill="auto"/>
          </w:tcPr>
          <w:p w14:paraId="452801F1"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b/>
                <w:bCs/>
                <w:color w:val="000000"/>
              </w:rPr>
            </w:pPr>
            <w:r w:rsidRPr="00AF127A">
              <w:rPr>
                <w:rFonts w:ascii="Times New Roman" w:hAnsi="Times New Roman"/>
                <w:b/>
                <w:bCs/>
                <w:color w:val="000000"/>
              </w:rPr>
              <w:lastRenderedPageBreak/>
              <w:t>Seq. No.</w:t>
            </w:r>
          </w:p>
        </w:tc>
        <w:tc>
          <w:tcPr>
            <w:tcW w:w="2758" w:type="pct"/>
            <w:shd w:val="pct10" w:color="auto" w:fill="auto"/>
          </w:tcPr>
          <w:p w14:paraId="2ADF530B"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b/>
                <w:bCs/>
                <w:color w:val="000000"/>
              </w:rPr>
            </w:pPr>
            <w:r w:rsidRPr="00AF127A">
              <w:rPr>
                <w:rFonts w:ascii="Times New Roman" w:hAnsi="Times New Roman"/>
                <w:b/>
                <w:bCs/>
                <w:color w:val="000000"/>
              </w:rPr>
              <w:t xml:space="preserve">  Documents that are being submitted</w:t>
            </w:r>
          </w:p>
        </w:tc>
        <w:tc>
          <w:tcPr>
            <w:tcW w:w="873" w:type="pct"/>
            <w:shd w:val="pct10" w:color="auto" w:fill="auto"/>
            <w:vAlign w:val="center"/>
          </w:tcPr>
          <w:p w14:paraId="54819454"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b/>
                <w:bCs/>
                <w:color w:val="000000"/>
              </w:rPr>
            </w:pPr>
            <w:r w:rsidRPr="00AF127A">
              <w:rPr>
                <w:rFonts w:ascii="Times New Roman" w:hAnsi="Times New Roman"/>
                <w:b/>
                <w:bCs/>
                <w:color w:val="000000"/>
              </w:rPr>
              <w:t xml:space="preserve">  Submitted (tick)</w:t>
            </w:r>
          </w:p>
        </w:tc>
        <w:tc>
          <w:tcPr>
            <w:tcW w:w="441" w:type="pct"/>
            <w:shd w:val="pct10" w:color="auto" w:fill="auto"/>
          </w:tcPr>
          <w:p w14:paraId="0A24315C"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b/>
                <w:bCs/>
                <w:color w:val="000000"/>
              </w:rPr>
            </w:pPr>
            <w:r w:rsidRPr="00AF127A">
              <w:rPr>
                <w:rFonts w:ascii="Times New Roman" w:hAnsi="Times New Roman"/>
                <w:b/>
                <w:bCs/>
                <w:color w:val="000000"/>
              </w:rPr>
              <w:t>Number of pages</w:t>
            </w:r>
          </w:p>
        </w:tc>
        <w:tc>
          <w:tcPr>
            <w:tcW w:w="586" w:type="pct"/>
            <w:shd w:val="pct10" w:color="auto" w:fill="auto"/>
          </w:tcPr>
          <w:p w14:paraId="29865DE8"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b/>
                <w:bCs/>
                <w:color w:val="000000"/>
              </w:rPr>
            </w:pPr>
            <w:r w:rsidRPr="00AF127A">
              <w:rPr>
                <w:rFonts w:ascii="Times New Roman" w:hAnsi="Times New Roman"/>
                <w:b/>
                <w:bCs/>
                <w:color w:val="000000"/>
              </w:rPr>
              <w:t>Page number(s) in the application</w:t>
            </w:r>
          </w:p>
        </w:tc>
      </w:tr>
      <w:tr w:rsidR="00D27396" w:rsidRPr="00AF127A" w14:paraId="451B91BE" w14:textId="77777777" w:rsidTr="00D27396">
        <w:trPr>
          <w:trHeight w:val="20"/>
          <w:tblHeader/>
        </w:trPr>
        <w:tc>
          <w:tcPr>
            <w:tcW w:w="342" w:type="pct"/>
          </w:tcPr>
          <w:p w14:paraId="38DDD145" w14:textId="77777777" w:rsidR="00D27396" w:rsidRPr="00AF127A" w:rsidRDefault="00D27396" w:rsidP="00D27396">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1.</w:t>
            </w:r>
          </w:p>
        </w:tc>
        <w:tc>
          <w:tcPr>
            <w:tcW w:w="2758" w:type="pct"/>
          </w:tcPr>
          <w:p w14:paraId="30B2033B"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color w:val="000000"/>
                <w:lang w:eastAsia="en-US"/>
              </w:rPr>
            </w:pPr>
            <w:r w:rsidRPr="00AF127A">
              <w:rPr>
                <w:rFonts w:ascii="Times New Roman" w:hAnsi="Times New Roman"/>
                <w:bCs/>
                <w:color w:val="000000"/>
              </w:rPr>
              <w:t>The part (A) of the application for the project financing.</w:t>
            </w:r>
            <w:r w:rsidRPr="00AF127A">
              <w:rPr>
                <w:rFonts w:ascii="Times New Roman" w:hAnsi="Times New Roman"/>
                <w:color w:val="000000"/>
              </w:rPr>
              <w:t xml:space="preserve"> </w:t>
            </w:r>
          </w:p>
        </w:tc>
        <w:tc>
          <w:tcPr>
            <w:tcW w:w="873" w:type="pct"/>
            <w:vAlign w:val="center"/>
          </w:tcPr>
          <w:p w14:paraId="3832CCFE" w14:textId="77777777" w:rsidR="00D27396" w:rsidRPr="00AF127A" w:rsidRDefault="00D27396" w:rsidP="00D27396">
            <w:pPr>
              <w:widowControl w:val="0"/>
              <w:tabs>
                <w:tab w:val="left" w:pos="1080"/>
              </w:tabs>
              <w:autoSpaceDE w:val="0"/>
              <w:autoSpaceDN w:val="0"/>
              <w:adjustRightInd w:val="0"/>
              <w:spacing w:after="0" w:line="240" w:lineRule="auto"/>
              <w:ind w:firstLine="720"/>
              <w:rPr>
                <w:rFonts w:ascii="Times New Roman" w:hAnsi="Times New Roman"/>
                <w:color w:val="000000"/>
              </w:rPr>
            </w:pPr>
            <w:r w:rsidRPr="00AF127A">
              <w:rPr>
                <w:rFonts w:ascii="Times New Roman" w:hAnsi="Times New Roman"/>
              </w:rPr>
              <w:sym w:font="Wingdings 2" w:char="F0A3"/>
            </w:r>
          </w:p>
        </w:tc>
        <w:tc>
          <w:tcPr>
            <w:tcW w:w="441" w:type="pct"/>
          </w:tcPr>
          <w:p w14:paraId="0FEF0EF5"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611D88F2"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7E6D00F4" w14:textId="77777777" w:rsidTr="00D27396">
        <w:trPr>
          <w:trHeight w:val="20"/>
          <w:tblHeader/>
        </w:trPr>
        <w:tc>
          <w:tcPr>
            <w:tcW w:w="342" w:type="pct"/>
          </w:tcPr>
          <w:p w14:paraId="4DB2FA18" w14:textId="77777777" w:rsidR="00D27396" w:rsidRPr="00AF127A" w:rsidRDefault="00D27396" w:rsidP="00D27396">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2.</w:t>
            </w:r>
          </w:p>
        </w:tc>
        <w:tc>
          <w:tcPr>
            <w:tcW w:w="2758" w:type="pct"/>
          </w:tcPr>
          <w:p w14:paraId="66313CEA"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color w:val="000000"/>
                <w:lang w:eastAsia="en-US"/>
              </w:rPr>
            </w:pPr>
            <w:r w:rsidRPr="00AF127A">
              <w:rPr>
                <w:rFonts w:ascii="Times New Roman" w:hAnsi="Times New Roman"/>
                <w:bCs/>
                <w:color w:val="000000"/>
                <w:lang w:eastAsia="en-US"/>
              </w:rPr>
              <w:t>The special part (B) of the application for the project financing.</w:t>
            </w:r>
            <w:r w:rsidRPr="00AF127A">
              <w:rPr>
                <w:rFonts w:ascii="Times New Roman" w:hAnsi="Times New Roman"/>
                <w:color w:val="000000"/>
              </w:rPr>
              <w:t xml:space="preserve"> </w:t>
            </w:r>
          </w:p>
        </w:tc>
        <w:tc>
          <w:tcPr>
            <w:tcW w:w="873" w:type="pct"/>
            <w:vAlign w:val="center"/>
          </w:tcPr>
          <w:p w14:paraId="09FAC0D1"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73C3C34D"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382855B6"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5DC9DEE8" w14:textId="77777777" w:rsidTr="00D27396">
        <w:trPr>
          <w:trHeight w:val="20"/>
          <w:tblHeader/>
        </w:trPr>
        <w:tc>
          <w:tcPr>
            <w:tcW w:w="342" w:type="pct"/>
          </w:tcPr>
          <w:p w14:paraId="36CA88AD" w14:textId="77777777" w:rsidR="00D27396" w:rsidRPr="00AF127A" w:rsidRDefault="00D27396" w:rsidP="00D27396">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3.</w:t>
            </w:r>
          </w:p>
        </w:tc>
        <w:tc>
          <w:tcPr>
            <w:tcW w:w="2758" w:type="pct"/>
          </w:tcPr>
          <w:p w14:paraId="12EA2E64" w14:textId="641B9C9F" w:rsidR="00D27396" w:rsidRPr="00AF127A" w:rsidRDefault="00D27396" w:rsidP="00BE4589">
            <w:pPr>
              <w:widowControl w:val="0"/>
              <w:tabs>
                <w:tab w:val="left" w:pos="1080"/>
              </w:tabs>
              <w:autoSpaceDE w:val="0"/>
              <w:autoSpaceDN w:val="0"/>
              <w:adjustRightInd w:val="0"/>
              <w:spacing w:after="0" w:line="240" w:lineRule="auto"/>
              <w:rPr>
                <w:rFonts w:ascii="Times New Roman" w:hAnsi="Times New Roman"/>
                <w:color w:val="000000"/>
              </w:rPr>
            </w:pPr>
            <w:r w:rsidRPr="00AF127A">
              <w:rPr>
                <w:rFonts w:ascii="Times New Roman" w:hAnsi="Times New Roman"/>
                <w:color w:val="000000"/>
              </w:rPr>
              <w:t xml:space="preserve">Electronic version of the General part (A) of the application </w:t>
            </w:r>
            <w:r w:rsidRPr="00AF127A">
              <w:rPr>
                <w:rFonts w:ascii="Times New Roman" w:hAnsi="Times New Roman"/>
              </w:rPr>
              <w:t xml:space="preserve">(in </w:t>
            </w:r>
            <w:r w:rsidR="00BE4589">
              <w:rPr>
                <w:rFonts w:ascii="Times New Roman" w:hAnsi="Times New Roman"/>
                <w:i/>
              </w:rPr>
              <w:t>E</w:t>
            </w:r>
            <w:r w:rsidR="00BE4589" w:rsidRPr="00C917F0">
              <w:rPr>
                <w:rFonts w:ascii="Times New Roman" w:hAnsi="Times New Roman"/>
                <w:i/>
              </w:rPr>
              <w:t>xcel</w:t>
            </w:r>
            <w:r w:rsidR="00BE4589" w:rsidRPr="00AF127A">
              <w:rPr>
                <w:rFonts w:ascii="Times New Roman" w:hAnsi="Times New Roman"/>
              </w:rPr>
              <w:t xml:space="preserve"> </w:t>
            </w:r>
            <w:r w:rsidRPr="00AF127A">
              <w:rPr>
                <w:rFonts w:ascii="Times New Roman" w:hAnsi="Times New Roman"/>
              </w:rPr>
              <w:t xml:space="preserve">format) and special part (B) of the application (in </w:t>
            </w:r>
            <w:r w:rsidR="00BE4589">
              <w:rPr>
                <w:rFonts w:ascii="Times New Roman" w:hAnsi="Times New Roman"/>
                <w:i/>
              </w:rPr>
              <w:t>W</w:t>
            </w:r>
            <w:r w:rsidR="00BE4589" w:rsidRPr="00C917F0">
              <w:rPr>
                <w:rFonts w:ascii="Times New Roman" w:hAnsi="Times New Roman"/>
                <w:i/>
              </w:rPr>
              <w:t>ord</w:t>
            </w:r>
            <w:r w:rsidR="00BE4589" w:rsidRPr="00AF127A">
              <w:rPr>
                <w:rFonts w:ascii="Times New Roman" w:hAnsi="Times New Roman"/>
              </w:rPr>
              <w:t xml:space="preserve"> </w:t>
            </w:r>
            <w:r w:rsidRPr="00AF127A">
              <w:rPr>
                <w:rFonts w:ascii="Times New Roman" w:hAnsi="Times New Roman"/>
              </w:rPr>
              <w:t>format) written into storage devices and in compliance with the paper version of the application.</w:t>
            </w:r>
          </w:p>
        </w:tc>
        <w:tc>
          <w:tcPr>
            <w:tcW w:w="873" w:type="pct"/>
            <w:vAlign w:val="center"/>
          </w:tcPr>
          <w:p w14:paraId="3D026821"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20617D80" w14:textId="77777777" w:rsidR="00D27396" w:rsidRPr="00AF127A" w:rsidRDefault="00D27396" w:rsidP="00D27396">
            <w:pPr>
              <w:widowControl w:val="0"/>
              <w:tabs>
                <w:tab w:val="left" w:pos="1080"/>
              </w:tabs>
              <w:autoSpaceDE w:val="0"/>
              <w:autoSpaceDN w:val="0"/>
              <w:adjustRightInd w:val="0"/>
              <w:spacing w:after="0" w:line="240" w:lineRule="auto"/>
              <w:jc w:val="center"/>
              <w:rPr>
                <w:rFonts w:ascii="Times New Roman" w:hAnsi="Times New Roman"/>
                <w:color w:val="000000"/>
              </w:rPr>
            </w:pPr>
          </w:p>
        </w:tc>
        <w:tc>
          <w:tcPr>
            <w:tcW w:w="586" w:type="pct"/>
            <w:vAlign w:val="center"/>
          </w:tcPr>
          <w:p w14:paraId="5718643A"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75B77F57" w14:textId="77777777" w:rsidTr="00D27396">
        <w:trPr>
          <w:trHeight w:val="20"/>
          <w:tblHeader/>
        </w:trPr>
        <w:tc>
          <w:tcPr>
            <w:tcW w:w="342" w:type="pct"/>
          </w:tcPr>
          <w:p w14:paraId="1CC95D86" w14:textId="552021B2" w:rsidR="00D27396" w:rsidRPr="00AF127A" w:rsidRDefault="00541767" w:rsidP="00541767">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r w:rsidR="00D27396" w:rsidRPr="00AF127A">
              <w:rPr>
                <w:rFonts w:ascii="Times New Roman" w:hAnsi="Times New Roman"/>
                <w:color w:val="000000"/>
              </w:rPr>
              <w:t>.</w:t>
            </w:r>
          </w:p>
        </w:tc>
        <w:tc>
          <w:tcPr>
            <w:tcW w:w="2758" w:type="pct"/>
          </w:tcPr>
          <w:p w14:paraId="74158CF5"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color w:val="000000"/>
              </w:rPr>
            </w:pPr>
            <w:r w:rsidRPr="00AF127A">
              <w:rPr>
                <w:rFonts w:ascii="Times New Roman" w:hAnsi="Times New Roman"/>
                <w:color w:val="000000"/>
              </w:rPr>
              <w:t xml:space="preserve">The document (original or copy) confirming the mandate of the person signing the application (if the application is signed by the authorised person).  </w:t>
            </w:r>
          </w:p>
        </w:tc>
        <w:tc>
          <w:tcPr>
            <w:tcW w:w="873" w:type="pct"/>
            <w:vAlign w:val="center"/>
          </w:tcPr>
          <w:p w14:paraId="79CD8471"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5C5EE38D"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3F4C85D8"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2933A3CA" w14:textId="77777777" w:rsidTr="00D27396">
        <w:trPr>
          <w:trHeight w:val="20"/>
          <w:tblHeader/>
        </w:trPr>
        <w:tc>
          <w:tcPr>
            <w:tcW w:w="342" w:type="pct"/>
          </w:tcPr>
          <w:p w14:paraId="1B9D1E93" w14:textId="4CB97E7C" w:rsidR="00D27396" w:rsidRPr="00AF127A" w:rsidRDefault="00541767"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5</w:t>
            </w:r>
            <w:r w:rsidR="00D27396" w:rsidRPr="00AF127A">
              <w:rPr>
                <w:rFonts w:ascii="Times New Roman" w:hAnsi="Times New Roman"/>
                <w:color w:val="000000"/>
              </w:rPr>
              <w:t>.</w:t>
            </w:r>
          </w:p>
        </w:tc>
        <w:tc>
          <w:tcPr>
            <w:tcW w:w="2758" w:type="pct"/>
          </w:tcPr>
          <w:p w14:paraId="75AAAB84" w14:textId="77777777" w:rsidR="00D27396" w:rsidRPr="00AF127A" w:rsidRDefault="00D27396" w:rsidP="00D27396">
            <w:pPr>
              <w:widowControl w:val="0"/>
              <w:autoSpaceDE w:val="0"/>
              <w:autoSpaceDN w:val="0"/>
              <w:adjustRightInd w:val="0"/>
              <w:spacing w:after="0" w:line="240" w:lineRule="auto"/>
              <w:rPr>
                <w:rFonts w:ascii="Times New Roman" w:hAnsi="Times New Roman"/>
                <w:color w:val="000000"/>
              </w:rPr>
            </w:pPr>
            <w:r w:rsidRPr="00AF127A">
              <w:rPr>
                <w:rFonts w:ascii="Times New Roman" w:hAnsi="Times New Roman"/>
                <w:color w:val="000000"/>
              </w:rPr>
              <w:t xml:space="preserve">The certificate (original or copy) about the applicant’s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w:t>
            </w:r>
          </w:p>
        </w:tc>
        <w:tc>
          <w:tcPr>
            <w:tcW w:w="873" w:type="pct"/>
            <w:vAlign w:val="center"/>
          </w:tcPr>
          <w:p w14:paraId="2F82D70C"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4980B702"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69F9A4C9"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0DF50CC7" w14:textId="77777777" w:rsidTr="00D27396">
        <w:trPr>
          <w:trHeight w:val="20"/>
          <w:tblHeader/>
        </w:trPr>
        <w:tc>
          <w:tcPr>
            <w:tcW w:w="342" w:type="pct"/>
          </w:tcPr>
          <w:p w14:paraId="3D1F3E05" w14:textId="03362634" w:rsidR="00D27396" w:rsidRPr="00AF127A" w:rsidRDefault="00541767"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6</w:t>
            </w:r>
            <w:r w:rsidR="00D27396" w:rsidRPr="00AF127A">
              <w:rPr>
                <w:rFonts w:ascii="Times New Roman" w:hAnsi="Times New Roman"/>
                <w:color w:val="000000"/>
              </w:rPr>
              <w:t>.</w:t>
            </w:r>
          </w:p>
        </w:tc>
        <w:tc>
          <w:tcPr>
            <w:tcW w:w="2758" w:type="pct"/>
          </w:tcPr>
          <w:p w14:paraId="729B2426"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The copy of articles of association (regulation and (or) statute) of the applicant.  </w:t>
            </w:r>
          </w:p>
        </w:tc>
        <w:tc>
          <w:tcPr>
            <w:tcW w:w="873" w:type="pct"/>
            <w:vAlign w:val="center"/>
          </w:tcPr>
          <w:p w14:paraId="44C6B9F2"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16D8415F"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150A5CB"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5B4389D9" w14:textId="77777777" w:rsidTr="00D27396">
        <w:trPr>
          <w:trHeight w:val="20"/>
          <w:tblHeader/>
        </w:trPr>
        <w:tc>
          <w:tcPr>
            <w:tcW w:w="342" w:type="pct"/>
          </w:tcPr>
          <w:p w14:paraId="0CF7F255" w14:textId="4F64537C" w:rsidR="00D27396" w:rsidRPr="00AF127A" w:rsidRDefault="00541767"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7</w:t>
            </w:r>
            <w:r w:rsidR="00D27396" w:rsidRPr="00AF127A">
              <w:rPr>
                <w:rFonts w:ascii="Times New Roman" w:hAnsi="Times New Roman"/>
                <w:color w:val="000000"/>
              </w:rPr>
              <w:t xml:space="preserve">. </w:t>
            </w:r>
          </w:p>
        </w:tc>
        <w:tc>
          <w:tcPr>
            <w:tcW w:w="2758" w:type="pct"/>
          </w:tcPr>
          <w:p w14:paraId="1F186329"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color w:val="000000"/>
              </w:rPr>
              <w:t>The certificate (original or copy) about the partner’s from the Republic of Lithuania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w:t>
            </w:r>
          </w:p>
        </w:tc>
        <w:tc>
          <w:tcPr>
            <w:tcW w:w="873" w:type="pct"/>
            <w:vAlign w:val="center"/>
          </w:tcPr>
          <w:p w14:paraId="05A0E78A"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08DF477B"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8C5E733"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475DE3A2" w14:textId="77777777" w:rsidTr="00D27396">
        <w:trPr>
          <w:trHeight w:val="20"/>
          <w:tblHeader/>
        </w:trPr>
        <w:tc>
          <w:tcPr>
            <w:tcW w:w="342" w:type="pct"/>
          </w:tcPr>
          <w:p w14:paraId="490C24DF" w14:textId="56E39789" w:rsidR="00D27396" w:rsidRPr="00AF127A" w:rsidRDefault="00541767"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8</w:t>
            </w:r>
            <w:r w:rsidR="00D27396" w:rsidRPr="00AF127A">
              <w:rPr>
                <w:rFonts w:ascii="Times New Roman" w:hAnsi="Times New Roman"/>
                <w:color w:val="000000"/>
              </w:rPr>
              <w:t>.</w:t>
            </w:r>
          </w:p>
        </w:tc>
        <w:tc>
          <w:tcPr>
            <w:tcW w:w="2758" w:type="pct"/>
          </w:tcPr>
          <w:p w14:paraId="71EF4D16"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color w:val="000000"/>
              </w:rPr>
            </w:pPr>
            <w:r w:rsidRPr="00AF127A">
              <w:rPr>
                <w:rFonts w:ascii="Times New Roman" w:hAnsi="Times New Roman"/>
              </w:rPr>
              <w:t xml:space="preserve">The copy of articles of association (regulation and (or) statute) of each partner from the Republic of Lithuania.  </w:t>
            </w:r>
          </w:p>
        </w:tc>
        <w:tc>
          <w:tcPr>
            <w:tcW w:w="873" w:type="pct"/>
            <w:vAlign w:val="center"/>
          </w:tcPr>
          <w:p w14:paraId="046D292D"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6AD15147"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B27F7E4"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bl>
    <w:p w14:paraId="77F296CA" w14:textId="77777777" w:rsidR="00D27396" w:rsidRPr="00AF127A" w:rsidRDefault="00D27396" w:rsidP="00D273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9"/>
        <w:gridCol w:w="5311"/>
        <w:gridCol w:w="1681"/>
        <w:gridCol w:w="849"/>
        <w:gridCol w:w="1128"/>
      </w:tblGrid>
      <w:tr w:rsidR="00D27396" w:rsidRPr="00AF127A" w14:paraId="2101556B" w14:textId="77777777" w:rsidTr="00D27396">
        <w:trPr>
          <w:trHeight w:val="20"/>
          <w:tblHeader/>
        </w:trPr>
        <w:tc>
          <w:tcPr>
            <w:tcW w:w="342" w:type="pct"/>
          </w:tcPr>
          <w:p w14:paraId="308FB487" w14:textId="74394B4B" w:rsidR="00D27396" w:rsidRPr="00AF127A" w:rsidRDefault="00541767"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lastRenderedPageBreak/>
              <w:t>9</w:t>
            </w:r>
            <w:r w:rsidR="00D27396" w:rsidRPr="00AF127A">
              <w:rPr>
                <w:rFonts w:ascii="Times New Roman" w:hAnsi="Times New Roman"/>
                <w:color w:val="000000"/>
              </w:rPr>
              <w:t>.</w:t>
            </w:r>
          </w:p>
        </w:tc>
        <w:tc>
          <w:tcPr>
            <w:tcW w:w="2758" w:type="pct"/>
          </w:tcPr>
          <w:p w14:paraId="140D5D50" w14:textId="7BA34629" w:rsidR="00D27396" w:rsidRPr="00AF127A" w:rsidRDefault="00D27396" w:rsidP="00CA2EE1">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Documents (originals or copies) confirming the fulfilment of obligations of each partner registered in the </w:t>
            </w:r>
            <w:r w:rsidR="00CA2EE1">
              <w:rPr>
                <w:rFonts w:ascii="Times New Roman" w:hAnsi="Times New Roman"/>
              </w:rPr>
              <w:t>Donor State</w:t>
            </w:r>
            <w:r w:rsidRPr="00AF127A">
              <w:rPr>
                <w:rFonts w:ascii="Times New Roman" w:hAnsi="Times New Roman"/>
              </w:rPr>
              <w:t xml:space="preserve"> with regard to the payment of taxes and social insurance contributions in compliance with legal acts of th</w:t>
            </w:r>
            <w:r w:rsidR="00CA2EE1">
              <w:rPr>
                <w:rFonts w:ascii="Times New Roman" w:hAnsi="Times New Roman"/>
              </w:rPr>
              <w:t>at</w:t>
            </w:r>
            <w:r w:rsidRPr="00AF127A">
              <w:rPr>
                <w:rFonts w:ascii="Times New Roman" w:hAnsi="Times New Roman"/>
              </w:rPr>
              <w:t xml:space="preserve"> </w:t>
            </w:r>
            <w:r w:rsidR="00CA2EE1">
              <w:rPr>
                <w:rFonts w:ascii="Times New Roman" w:hAnsi="Times New Roman"/>
              </w:rPr>
              <w:t>Donor State</w:t>
            </w:r>
            <w:r w:rsidRPr="00AF127A">
              <w:rPr>
                <w:rFonts w:ascii="Times New Roman" w:hAnsi="Times New Roman"/>
              </w:rPr>
              <w:t xml:space="preserve">. These documents are provided not earlier than 2 months before the submission of the application (not applicable to the budgetary institution(s) or those which have deferred payment of taxes and social insurance contributions in compliance with legal acts of the </w:t>
            </w:r>
            <w:r w:rsidR="00CA2EE1">
              <w:rPr>
                <w:rFonts w:ascii="Times New Roman" w:hAnsi="Times New Roman"/>
              </w:rPr>
              <w:t>Donor State</w:t>
            </w:r>
            <w:r w:rsidRPr="00AF127A">
              <w:rPr>
                <w:rFonts w:ascii="Times New Roman" w:hAnsi="Times New Roman"/>
              </w:rPr>
              <w:t>). Documents shall be accompanied with their translations into English or Lithuanian.</w:t>
            </w:r>
          </w:p>
        </w:tc>
        <w:tc>
          <w:tcPr>
            <w:tcW w:w="873" w:type="pct"/>
            <w:vAlign w:val="center"/>
          </w:tcPr>
          <w:p w14:paraId="5FC1775D"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1C0D188F"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3D73DD66"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5A487345" w14:textId="77777777" w:rsidTr="00D27396">
        <w:trPr>
          <w:trHeight w:val="20"/>
          <w:tblHeader/>
        </w:trPr>
        <w:tc>
          <w:tcPr>
            <w:tcW w:w="342" w:type="pct"/>
          </w:tcPr>
          <w:p w14:paraId="4B36A8A9" w14:textId="41C77B7F"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1</w:t>
            </w:r>
            <w:r w:rsidR="00541767">
              <w:rPr>
                <w:rFonts w:ascii="Times New Roman" w:hAnsi="Times New Roman"/>
                <w:color w:val="000000"/>
              </w:rPr>
              <w:t>0</w:t>
            </w:r>
            <w:r w:rsidRPr="00AF127A">
              <w:rPr>
                <w:rFonts w:ascii="Times New Roman" w:hAnsi="Times New Roman"/>
                <w:color w:val="000000"/>
              </w:rPr>
              <w:t>.</w:t>
            </w:r>
          </w:p>
        </w:tc>
        <w:tc>
          <w:tcPr>
            <w:tcW w:w="2758" w:type="pct"/>
          </w:tcPr>
          <w:p w14:paraId="0AF13D7B"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The copy of articles of association (regulation, statute) of each partner and their translation into English or Lithuanian. </w:t>
            </w:r>
          </w:p>
        </w:tc>
        <w:tc>
          <w:tcPr>
            <w:tcW w:w="873" w:type="pct"/>
            <w:vAlign w:val="center"/>
          </w:tcPr>
          <w:p w14:paraId="63D0423E"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478A24F5"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19B89C14"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26CA5320" w14:textId="77777777" w:rsidTr="00D27396">
        <w:trPr>
          <w:trHeight w:val="20"/>
          <w:tblHeader/>
        </w:trPr>
        <w:tc>
          <w:tcPr>
            <w:tcW w:w="342" w:type="pct"/>
          </w:tcPr>
          <w:p w14:paraId="287B0D43" w14:textId="1CD9807E"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1</w:t>
            </w:r>
            <w:r w:rsidR="00541767">
              <w:rPr>
                <w:rFonts w:ascii="Times New Roman" w:hAnsi="Times New Roman"/>
                <w:color w:val="000000"/>
              </w:rPr>
              <w:t>1</w:t>
            </w:r>
            <w:r w:rsidRPr="00AF127A">
              <w:rPr>
                <w:rFonts w:ascii="Times New Roman" w:hAnsi="Times New Roman"/>
                <w:color w:val="000000"/>
              </w:rPr>
              <w:t>.</w:t>
            </w:r>
          </w:p>
        </w:tc>
        <w:tc>
          <w:tcPr>
            <w:tcW w:w="2758" w:type="pct"/>
          </w:tcPr>
          <w:p w14:paraId="13B88C19" w14:textId="64B2F337" w:rsidR="00D27396" w:rsidRPr="00AF127A" w:rsidRDefault="00D27396" w:rsidP="001F71CE">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The copy of the registration certificate of each partner registered in the </w:t>
            </w:r>
            <w:r w:rsidR="001F71CE">
              <w:rPr>
                <w:rFonts w:ascii="Times New Roman" w:hAnsi="Times New Roman"/>
              </w:rPr>
              <w:t>Donor State</w:t>
            </w:r>
            <w:r w:rsidRPr="00AF127A">
              <w:rPr>
                <w:rFonts w:ascii="Times New Roman" w:hAnsi="Times New Roman"/>
              </w:rPr>
              <w:t xml:space="preserve"> and their translation into English or Lithuanian. </w:t>
            </w:r>
          </w:p>
        </w:tc>
        <w:tc>
          <w:tcPr>
            <w:tcW w:w="873" w:type="pct"/>
            <w:vAlign w:val="center"/>
          </w:tcPr>
          <w:p w14:paraId="29E35CDF"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126E9CEC"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3886CF45"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7C23274D" w14:textId="77777777" w:rsidTr="00D27396">
        <w:trPr>
          <w:trHeight w:val="20"/>
          <w:tblHeader/>
        </w:trPr>
        <w:tc>
          <w:tcPr>
            <w:tcW w:w="342" w:type="pct"/>
          </w:tcPr>
          <w:p w14:paraId="3AE3A9EC" w14:textId="402973E0"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1</w:t>
            </w:r>
            <w:r w:rsidR="00541767">
              <w:rPr>
                <w:rFonts w:ascii="Times New Roman" w:hAnsi="Times New Roman"/>
                <w:color w:val="000000"/>
              </w:rPr>
              <w:t>2</w:t>
            </w:r>
            <w:r w:rsidRPr="00AF127A">
              <w:rPr>
                <w:rFonts w:ascii="Times New Roman" w:hAnsi="Times New Roman"/>
                <w:color w:val="000000"/>
              </w:rPr>
              <w:t>.</w:t>
            </w:r>
          </w:p>
        </w:tc>
        <w:tc>
          <w:tcPr>
            <w:tcW w:w="2758" w:type="pct"/>
          </w:tcPr>
          <w:p w14:paraId="4AFA9E85" w14:textId="543AF3E8"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spacing w:val="-2"/>
              </w:rPr>
              <w:t>A copy of the cooperation agreement signed between the applicant and partner not claiming financing</w:t>
            </w:r>
            <w:r w:rsidR="00C25AEB">
              <w:rPr>
                <w:rFonts w:ascii="Times New Roman" w:hAnsi="Times New Roman"/>
                <w:spacing w:val="-2"/>
              </w:rPr>
              <w:t xml:space="preserve"> (if applicable)</w:t>
            </w:r>
            <w:r w:rsidRPr="00AF127A">
              <w:rPr>
                <w:rFonts w:ascii="Times New Roman" w:hAnsi="Times New Roman"/>
                <w:spacing w:val="-2"/>
              </w:rPr>
              <w:t>.</w:t>
            </w:r>
          </w:p>
        </w:tc>
        <w:tc>
          <w:tcPr>
            <w:tcW w:w="873" w:type="pct"/>
            <w:vAlign w:val="center"/>
          </w:tcPr>
          <w:p w14:paraId="0BA041B7"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1E05C474"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5E4E47BE"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0AD8667F" w14:textId="77777777" w:rsidTr="00D27396">
        <w:trPr>
          <w:trHeight w:val="20"/>
          <w:tblHeader/>
        </w:trPr>
        <w:tc>
          <w:tcPr>
            <w:tcW w:w="342" w:type="pct"/>
          </w:tcPr>
          <w:p w14:paraId="6BA7A8A9" w14:textId="114F2BA0"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color w:val="000000"/>
              </w:rPr>
            </w:pPr>
            <w:r w:rsidRPr="00AF127A">
              <w:rPr>
                <w:rFonts w:ascii="Times New Roman" w:hAnsi="Times New Roman"/>
                <w:color w:val="000000"/>
              </w:rPr>
              <w:t>1</w:t>
            </w:r>
            <w:r w:rsidR="00541767">
              <w:rPr>
                <w:rFonts w:ascii="Times New Roman" w:hAnsi="Times New Roman"/>
                <w:color w:val="000000"/>
              </w:rPr>
              <w:t>3</w:t>
            </w:r>
            <w:r w:rsidRPr="00AF127A">
              <w:rPr>
                <w:rFonts w:ascii="Times New Roman" w:hAnsi="Times New Roman"/>
                <w:color w:val="000000"/>
              </w:rPr>
              <w:t>.</w:t>
            </w:r>
          </w:p>
        </w:tc>
        <w:tc>
          <w:tcPr>
            <w:tcW w:w="2758" w:type="pct"/>
          </w:tcPr>
          <w:p w14:paraId="19FE469F" w14:textId="77777777" w:rsidR="00D27396" w:rsidRPr="00AF127A" w:rsidRDefault="00D27396" w:rsidP="00D27396">
            <w:pPr>
              <w:widowControl w:val="0"/>
              <w:tabs>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Decision by a competent body of the applicant or extract from the minutes, certified by the manager or authorised person of the applicant, to contribute to the project by own funds (allocated to cover eligible and ineligible project expenses), has been submitted; such document shall specify the size of own contribution, its share (percentage) allocated to eligible costs in total funding, source of funds and other documents by the applicant and (or) its’ partner(s) proving their contribution (e.g. letter of indemnity from the bank, decision by the Council of the municipality regarding the financing or other documents proving project’s own contribution).</w:t>
            </w:r>
          </w:p>
        </w:tc>
        <w:tc>
          <w:tcPr>
            <w:tcW w:w="873" w:type="pct"/>
            <w:vAlign w:val="center"/>
          </w:tcPr>
          <w:p w14:paraId="4AE7F28A"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3F507B7D"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D9E3EB5"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7C738A58" w14:textId="77777777" w:rsidTr="00D27396">
        <w:trPr>
          <w:trHeight w:val="20"/>
          <w:tblHeader/>
        </w:trPr>
        <w:tc>
          <w:tcPr>
            <w:tcW w:w="342" w:type="pct"/>
          </w:tcPr>
          <w:p w14:paraId="2AE0C737" w14:textId="25494509"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rPr>
            </w:pPr>
            <w:r w:rsidRPr="00AF127A">
              <w:rPr>
                <w:rFonts w:ascii="Times New Roman" w:hAnsi="Times New Roman"/>
              </w:rPr>
              <w:t>1</w:t>
            </w:r>
            <w:r w:rsidR="00541767">
              <w:rPr>
                <w:rFonts w:ascii="Times New Roman" w:hAnsi="Times New Roman"/>
              </w:rPr>
              <w:t>4</w:t>
            </w:r>
            <w:r w:rsidRPr="00AF127A">
              <w:rPr>
                <w:rFonts w:ascii="Times New Roman" w:hAnsi="Times New Roman"/>
              </w:rPr>
              <w:t>.</w:t>
            </w:r>
          </w:p>
        </w:tc>
        <w:tc>
          <w:tcPr>
            <w:tcW w:w="2758" w:type="pct"/>
          </w:tcPr>
          <w:p w14:paraId="0C4761D9" w14:textId="74ABE5B8" w:rsidR="00D27396" w:rsidRPr="00AF127A" w:rsidRDefault="00D27396" w:rsidP="00D27396">
            <w:pPr>
              <w:widowControl w:val="0"/>
              <w:autoSpaceDE w:val="0"/>
              <w:autoSpaceDN w:val="0"/>
              <w:adjustRightInd w:val="0"/>
              <w:spacing w:after="0" w:line="240" w:lineRule="auto"/>
              <w:rPr>
                <w:rFonts w:ascii="Times New Roman" w:hAnsi="Times New Roman"/>
              </w:rPr>
            </w:pPr>
            <w:r w:rsidRPr="00AF127A">
              <w:rPr>
                <w:rFonts w:ascii="Times New Roman" w:hAnsi="Times New Roman"/>
              </w:rPr>
              <w:t>The copy of the partnership agreement</w:t>
            </w:r>
            <w:r w:rsidR="00C25AEB">
              <w:rPr>
                <w:rFonts w:ascii="Times New Roman" w:hAnsi="Times New Roman"/>
              </w:rPr>
              <w:t xml:space="preserve"> (if applicable)</w:t>
            </w:r>
            <w:r w:rsidRPr="00AF127A">
              <w:rPr>
                <w:rFonts w:ascii="Times New Roman" w:hAnsi="Times New Roman"/>
              </w:rPr>
              <w:t xml:space="preserve">. </w:t>
            </w:r>
          </w:p>
        </w:tc>
        <w:tc>
          <w:tcPr>
            <w:tcW w:w="873" w:type="pct"/>
            <w:vAlign w:val="center"/>
          </w:tcPr>
          <w:p w14:paraId="298185A5"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68F0CD2D"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8FC2710"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108C1105" w14:textId="77777777" w:rsidTr="00D27396">
        <w:trPr>
          <w:trHeight w:val="20"/>
          <w:tblHeader/>
        </w:trPr>
        <w:tc>
          <w:tcPr>
            <w:tcW w:w="342" w:type="pct"/>
          </w:tcPr>
          <w:p w14:paraId="778F43C8" w14:textId="06EA2EAF"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rPr>
            </w:pPr>
            <w:r w:rsidRPr="00AF127A">
              <w:rPr>
                <w:rFonts w:ascii="Times New Roman" w:hAnsi="Times New Roman"/>
              </w:rPr>
              <w:t>1</w:t>
            </w:r>
            <w:r w:rsidR="00541767">
              <w:rPr>
                <w:rFonts w:ascii="Times New Roman" w:hAnsi="Times New Roman"/>
              </w:rPr>
              <w:t>5</w:t>
            </w:r>
            <w:r w:rsidRPr="00AF127A">
              <w:rPr>
                <w:rFonts w:ascii="Times New Roman" w:hAnsi="Times New Roman"/>
              </w:rPr>
              <w:t>.</w:t>
            </w:r>
          </w:p>
        </w:tc>
        <w:tc>
          <w:tcPr>
            <w:tcW w:w="2758" w:type="pct"/>
          </w:tcPr>
          <w:p w14:paraId="4E284C90" w14:textId="77777777" w:rsidR="00D27396" w:rsidRPr="00AF127A" w:rsidRDefault="00D27396" w:rsidP="00D27396">
            <w:pPr>
              <w:widowControl w:val="0"/>
              <w:tabs>
                <w:tab w:val="left" w:pos="720"/>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CV of employees, directly implementing the project, of the applicant and each partner. CVs of the employees of partner(s) from Donor State(s) are submitted in English or Lithuanian. </w:t>
            </w:r>
          </w:p>
        </w:tc>
        <w:tc>
          <w:tcPr>
            <w:tcW w:w="873" w:type="pct"/>
            <w:vAlign w:val="center"/>
          </w:tcPr>
          <w:p w14:paraId="7B0E025B"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637D594A"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5AD74C04"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5AC779DD" w14:textId="77777777" w:rsidTr="00D27396">
        <w:trPr>
          <w:trHeight w:val="20"/>
          <w:tblHeader/>
        </w:trPr>
        <w:tc>
          <w:tcPr>
            <w:tcW w:w="342" w:type="pct"/>
          </w:tcPr>
          <w:p w14:paraId="68759EF1" w14:textId="610D9CD4" w:rsidR="00D27396" w:rsidRPr="00AF127A" w:rsidDel="004F6E68" w:rsidRDefault="00D27396" w:rsidP="00541767">
            <w:pPr>
              <w:widowControl w:val="0"/>
              <w:tabs>
                <w:tab w:val="left" w:pos="1080"/>
              </w:tabs>
              <w:autoSpaceDE w:val="0"/>
              <w:autoSpaceDN w:val="0"/>
              <w:adjustRightInd w:val="0"/>
              <w:spacing w:after="0" w:line="240" w:lineRule="auto"/>
              <w:jc w:val="center"/>
              <w:rPr>
                <w:rFonts w:ascii="Times New Roman" w:hAnsi="Times New Roman"/>
              </w:rPr>
            </w:pPr>
            <w:r w:rsidRPr="00AF127A">
              <w:rPr>
                <w:rFonts w:ascii="Times New Roman" w:hAnsi="Times New Roman"/>
              </w:rPr>
              <w:t>1</w:t>
            </w:r>
            <w:r w:rsidR="00541767">
              <w:rPr>
                <w:rFonts w:ascii="Times New Roman" w:hAnsi="Times New Roman"/>
              </w:rPr>
              <w:t>6</w:t>
            </w:r>
            <w:r w:rsidRPr="00AF127A">
              <w:rPr>
                <w:rFonts w:ascii="Times New Roman" w:hAnsi="Times New Roman"/>
              </w:rPr>
              <w:t>.</w:t>
            </w:r>
          </w:p>
        </w:tc>
        <w:tc>
          <w:tcPr>
            <w:tcW w:w="2758" w:type="pct"/>
          </w:tcPr>
          <w:p w14:paraId="035F7140" w14:textId="77777777" w:rsidR="00D27396" w:rsidRPr="00AF127A" w:rsidRDefault="00D27396" w:rsidP="00D27396">
            <w:pPr>
              <w:widowControl w:val="0"/>
              <w:tabs>
                <w:tab w:val="left" w:pos="720"/>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Table of justification of project expenses (filled in according to the form provided in CPMA website www.cpva.lt) and documents supporting the validity of the budget. More detailed information about validation of expenses foreseen in the budget is provided in CPMA website www.cpva.lt and (or) will be presented during the training for applicants. </w:t>
            </w:r>
          </w:p>
        </w:tc>
        <w:tc>
          <w:tcPr>
            <w:tcW w:w="873" w:type="pct"/>
            <w:vAlign w:val="center"/>
          </w:tcPr>
          <w:p w14:paraId="7F8854BA"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2C27516B"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B6B346F"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D27396" w:rsidRPr="00AF127A" w14:paraId="6ED98723" w14:textId="77777777" w:rsidTr="00D27396">
        <w:trPr>
          <w:trHeight w:val="20"/>
          <w:tblHeader/>
        </w:trPr>
        <w:tc>
          <w:tcPr>
            <w:tcW w:w="342" w:type="pct"/>
          </w:tcPr>
          <w:p w14:paraId="319AF0B9" w14:textId="62466620" w:rsidR="00D27396" w:rsidRPr="00AF127A" w:rsidRDefault="00D27396" w:rsidP="00541767">
            <w:pPr>
              <w:widowControl w:val="0"/>
              <w:tabs>
                <w:tab w:val="left" w:pos="1080"/>
              </w:tabs>
              <w:autoSpaceDE w:val="0"/>
              <w:autoSpaceDN w:val="0"/>
              <w:adjustRightInd w:val="0"/>
              <w:spacing w:after="0" w:line="240" w:lineRule="auto"/>
              <w:jc w:val="center"/>
              <w:rPr>
                <w:rFonts w:ascii="Times New Roman" w:hAnsi="Times New Roman"/>
              </w:rPr>
            </w:pPr>
            <w:r w:rsidRPr="00AF127A">
              <w:rPr>
                <w:rFonts w:ascii="Times New Roman" w:hAnsi="Times New Roman"/>
              </w:rPr>
              <w:t>1</w:t>
            </w:r>
            <w:r w:rsidR="00541767">
              <w:rPr>
                <w:rFonts w:ascii="Times New Roman" w:hAnsi="Times New Roman"/>
              </w:rPr>
              <w:t>7</w:t>
            </w:r>
            <w:r w:rsidRPr="00AF127A">
              <w:rPr>
                <w:rFonts w:ascii="Times New Roman" w:hAnsi="Times New Roman"/>
              </w:rPr>
              <w:t>.</w:t>
            </w:r>
          </w:p>
        </w:tc>
        <w:tc>
          <w:tcPr>
            <w:tcW w:w="2758" w:type="pct"/>
          </w:tcPr>
          <w:p w14:paraId="2011B017" w14:textId="77777777" w:rsidR="00D27396" w:rsidRPr="00AF127A" w:rsidRDefault="00D27396" w:rsidP="00D27396">
            <w:pPr>
              <w:widowControl w:val="0"/>
              <w:tabs>
                <w:tab w:val="left" w:pos="720"/>
                <w:tab w:val="left" w:pos="1080"/>
              </w:tabs>
              <w:autoSpaceDE w:val="0"/>
              <w:autoSpaceDN w:val="0"/>
              <w:adjustRightInd w:val="0"/>
              <w:spacing w:after="0" w:line="240" w:lineRule="auto"/>
              <w:rPr>
                <w:rFonts w:ascii="Times New Roman" w:hAnsi="Times New Roman"/>
              </w:rPr>
            </w:pPr>
            <w:r w:rsidRPr="00AF127A">
              <w:rPr>
                <w:rFonts w:ascii="Times New Roman" w:hAnsi="Times New Roman"/>
              </w:rPr>
              <w:t xml:space="preserve">The plan of publicising of the project, prepared in line with the Annex 4 of the EEA Financial Mechanism Implementation Regulation. </w:t>
            </w:r>
          </w:p>
        </w:tc>
        <w:tc>
          <w:tcPr>
            <w:tcW w:w="873" w:type="pct"/>
            <w:vAlign w:val="center"/>
          </w:tcPr>
          <w:p w14:paraId="619D35C0" w14:textId="77777777" w:rsidR="00D27396" w:rsidRPr="00AF127A" w:rsidRDefault="00D27396"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6723E6F5"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67602788" w14:textId="77777777" w:rsidR="00D27396" w:rsidRPr="00AF127A" w:rsidRDefault="00D27396"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C917F0" w:rsidRPr="00AF127A" w14:paraId="0D5D8898" w14:textId="77777777" w:rsidTr="00D27396">
        <w:trPr>
          <w:trHeight w:val="20"/>
          <w:tblHeader/>
        </w:trPr>
        <w:tc>
          <w:tcPr>
            <w:tcW w:w="342" w:type="pct"/>
          </w:tcPr>
          <w:p w14:paraId="496C28C1" w14:textId="584DECF5" w:rsidR="00C917F0" w:rsidRPr="00AF127A" w:rsidRDefault="00C917F0" w:rsidP="00541767">
            <w:pPr>
              <w:widowControl w:val="0"/>
              <w:tabs>
                <w:tab w:val="left" w:pos="1080"/>
              </w:tabs>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2758" w:type="pct"/>
          </w:tcPr>
          <w:p w14:paraId="55644EB3" w14:textId="12545E19" w:rsidR="00C917F0" w:rsidRPr="00AF127A" w:rsidRDefault="00C917F0" w:rsidP="00BE4589">
            <w:pPr>
              <w:widowControl w:val="0"/>
              <w:tabs>
                <w:tab w:val="left" w:pos="720"/>
                <w:tab w:val="left" w:pos="1080"/>
              </w:tabs>
              <w:autoSpaceDE w:val="0"/>
              <w:autoSpaceDN w:val="0"/>
              <w:adjustRightInd w:val="0"/>
              <w:spacing w:after="0" w:line="240" w:lineRule="auto"/>
              <w:rPr>
                <w:rFonts w:ascii="Times New Roman" w:hAnsi="Times New Roman"/>
              </w:rPr>
            </w:pPr>
            <w:r>
              <w:rPr>
                <w:rFonts w:ascii="Times New Roman" w:hAnsi="Times New Roman"/>
              </w:rPr>
              <w:t xml:space="preserve">Documents confirming the experience of </w:t>
            </w:r>
            <w:r w:rsidR="00BE4589">
              <w:rPr>
                <w:rFonts w:ascii="Times New Roman" w:hAnsi="Times New Roman"/>
              </w:rPr>
              <w:t xml:space="preserve">the applicant and </w:t>
            </w:r>
            <w:r>
              <w:rPr>
                <w:rFonts w:ascii="Times New Roman" w:hAnsi="Times New Roman"/>
              </w:rPr>
              <w:t>each partner gained from the implementation of projects in</w:t>
            </w:r>
            <w:r w:rsidR="007B0DD4">
              <w:rPr>
                <w:rFonts w:ascii="Times New Roman" w:hAnsi="Times New Roman"/>
              </w:rPr>
              <w:t xml:space="preserve"> the field of education</w:t>
            </w:r>
            <w:r>
              <w:rPr>
                <w:rFonts w:ascii="Times New Roman" w:hAnsi="Times New Roman"/>
              </w:rPr>
              <w:t xml:space="preserve"> in the last 2 years and the achieved results.</w:t>
            </w:r>
          </w:p>
        </w:tc>
        <w:tc>
          <w:tcPr>
            <w:tcW w:w="873" w:type="pct"/>
            <w:vAlign w:val="center"/>
          </w:tcPr>
          <w:p w14:paraId="042C1A06" w14:textId="5321DB2A" w:rsidR="00C917F0" w:rsidRPr="00AF127A" w:rsidRDefault="00C917F0" w:rsidP="00D27396">
            <w:pPr>
              <w:widowControl w:val="0"/>
              <w:autoSpaceDE w:val="0"/>
              <w:autoSpaceDN w:val="0"/>
              <w:adjustRightInd w:val="0"/>
              <w:spacing w:after="0" w:line="240" w:lineRule="auto"/>
              <w:ind w:firstLine="720"/>
              <w:rPr>
                <w:rFonts w:ascii="Times New Roman" w:hAnsi="Times New Roman"/>
              </w:rPr>
            </w:pPr>
            <w:r w:rsidRPr="00AF127A">
              <w:rPr>
                <w:rFonts w:ascii="Times New Roman" w:hAnsi="Times New Roman"/>
              </w:rPr>
              <w:sym w:font="Wingdings 2" w:char="F0A3"/>
            </w:r>
          </w:p>
        </w:tc>
        <w:tc>
          <w:tcPr>
            <w:tcW w:w="441" w:type="pct"/>
          </w:tcPr>
          <w:p w14:paraId="2AEF085C" w14:textId="77777777" w:rsidR="00C917F0" w:rsidRPr="00AF127A" w:rsidRDefault="00C917F0"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2F208365" w14:textId="77777777" w:rsidR="00C917F0" w:rsidRPr="00AF127A" w:rsidRDefault="00C917F0" w:rsidP="00D27396">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bl>
    <w:p w14:paraId="387DD14C"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p>
    <w:p w14:paraId="4DD3226E" w14:textId="77777777" w:rsidR="00D27396" w:rsidRPr="00AF127A" w:rsidRDefault="00D27396" w:rsidP="00D27396">
      <w:pPr>
        <w:widowControl w:val="0"/>
        <w:tabs>
          <w:tab w:val="left" w:pos="426"/>
        </w:tabs>
        <w:autoSpaceDE w:val="0"/>
        <w:autoSpaceDN w:val="0"/>
        <w:adjustRightInd w:val="0"/>
        <w:spacing w:after="0" w:line="240" w:lineRule="auto"/>
        <w:ind w:firstLine="720"/>
        <w:jc w:val="both"/>
        <w:rPr>
          <w:rFonts w:ascii="Times New Roman" w:hAnsi="Times New Roman"/>
          <w:b/>
          <w:bCs/>
        </w:rPr>
      </w:pPr>
      <w:r w:rsidRPr="00AF127A">
        <w:rPr>
          <w:rFonts w:ascii="Times New Roman" w:hAnsi="Times New Roman"/>
          <w:b/>
          <w:bCs/>
        </w:rPr>
        <w:t xml:space="preserve">The applicant can submit additional documents with the application, which in his opinion can be important during the assessment of the application. </w:t>
      </w:r>
    </w:p>
    <w:p w14:paraId="37DCBD4A" w14:textId="77777777" w:rsidR="00D27396" w:rsidRPr="00AF127A" w:rsidRDefault="00D27396" w:rsidP="00D27396">
      <w:pPr>
        <w:widowControl w:val="0"/>
        <w:tabs>
          <w:tab w:val="left" w:pos="426"/>
        </w:tabs>
        <w:autoSpaceDE w:val="0"/>
        <w:autoSpaceDN w:val="0"/>
        <w:adjustRightInd w:val="0"/>
        <w:spacing w:after="0" w:line="240" w:lineRule="auto"/>
        <w:ind w:firstLine="720"/>
        <w:jc w:val="both"/>
        <w:rPr>
          <w:rFonts w:ascii="Times New Roman" w:hAnsi="Times New Roman"/>
          <w:bCs/>
        </w:rPr>
      </w:pPr>
    </w:p>
    <w:tbl>
      <w:tblPr>
        <w:tblW w:w="9637" w:type="dxa"/>
        <w:tblLayout w:type="fixed"/>
        <w:tblCellMar>
          <w:left w:w="0" w:type="dxa"/>
          <w:right w:w="0" w:type="dxa"/>
        </w:tblCellMar>
        <w:tblLook w:val="01E0" w:firstRow="1" w:lastRow="1" w:firstColumn="1" w:lastColumn="1" w:noHBand="0" w:noVBand="0"/>
      </w:tblPr>
      <w:tblGrid>
        <w:gridCol w:w="3213"/>
        <w:gridCol w:w="3212"/>
        <w:gridCol w:w="3212"/>
      </w:tblGrid>
      <w:tr w:rsidR="00D27396" w:rsidRPr="00AF127A" w14:paraId="0BD07262" w14:textId="77777777" w:rsidTr="00D27396">
        <w:tc>
          <w:tcPr>
            <w:tcW w:w="3096" w:type="dxa"/>
          </w:tcPr>
          <w:p w14:paraId="2A5685DE" w14:textId="77777777" w:rsidR="00D27396" w:rsidRPr="00AF127A" w:rsidRDefault="00D27396" w:rsidP="00D27396">
            <w:pPr>
              <w:widowControl w:val="0"/>
              <w:tabs>
                <w:tab w:val="left" w:pos="426"/>
              </w:tabs>
              <w:autoSpaceDE w:val="0"/>
              <w:autoSpaceDN w:val="0"/>
              <w:adjustRightInd w:val="0"/>
              <w:spacing w:after="0" w:line="240" w:lineRule="auto"/>
              <w:ind w:firstLine="720"/>
              <w:rPr>
                <w:rFonts w:ascii="Times New Roman" w:hAnsi="Times New Roman"/>
                <w:bCs/>
              </w:rPr>
            </w:pPr>
            <w:r w:rsidRPr="00AF127A">
              <w:rPr>
                <w:rFonts w:ascii="Times New Roman" w:hAnsi="Times New Roman"/>
                <w:bCs/>
              </w:rPr>
              <w:lastRenderedPageBreak/>
              <w:t>__________</w:t>
            </w:r>
          </w:p>
          <w:p w14:paraId="545A6226" w14:textId="77777777" w:rsidR="00D27396" w:rsidRPr="00AF127A" w:rsidRDefault="00D27396" w:rsidP="00D27396">
            <w:pPr>
              <w:widowControl w:val="0"/>
              <w:tabs>
                <w:tab w:val="left" w:pos="426"/>
              </w:tabs>
              <w:autoSpaceDE w:val="0"/>
              <w:autoSpaceDN w:val="0"/>
              <w:adjustRightInd w:val="0"/>
              <w:spacing w:after="0" w:line="240" w:lineRule="auto"/>
              <w:ind w:firstLine="720"/>
              <w:rPr>
                <w:rFonts w:ascii="Times New Roman" w:hAnsi="Times New Roman"/>
                <w:bCs/>
              </w:rPr>
            </w:pPr>
            <w:r w:rsidRPr="00AF127A">
              <w:rPr>
                <w:rFonts w:ascii="Times New Roman" w:hAnsi="Times New Roman"/>
              </w:rPr>
              <w:t xml:space="preserve">  (position)</w:t>
            </w:r>
          </w:p>
        </w:tc>
        <w:tc>
          <w:tcPr>
            <w:tcW w:w="3096" w:type="dxa"/>
          </w:tcPr>
          <w:p w14:paraId="2A74371B"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Cs/>
              </w:rPr>
            </w:pPr>
            <w:r w:rsidRPr="00AF127A">
              <w:rPr>
                <w:rFonts w:ascii="Times New Roman" w:hAnsi="Times New Roman"/>
                <w:bCs/>
              </w:rPr>
              <w:t>___________</w:t>
            </w:r>
          </w:p>
          <w:p w14:paraId="4772BE7B"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Cs/>
              </w:rPr>
            </w:pPr>
            <w:r w:rsidRPr="00AF127A">
              <w:rPr>
                <w:rFonts w:ascii="Times New Roman" w:hAnsi="Times New Roman"/>
              </w:rPr>
              <w:t>(signature)</w:t>
            </w:r>
          </w:p>
        </w:tc>
        <w:tc>
          <w:tcPr>
            <w:tcW w:w="3096" w:type="dxa"/>
          </w:tcPr>
          <w:p w14:paraId="18024CF4" w14:textId="77777777" w:rsidR="00D27396" w:rsidRPr="00AF127A" w:rsidRDefault="00D27396" w:rsidP="00D27396">
            <w:pPr>
              <w:widowControl w:val="0"/>
              <w:tabs>
                <w:tab w:val="left" w:pos="426"/>
              </w:tabs>
              <w:autoSpaceDE w:val="0"/>
              <w:autoSpaceDN w:val="0"/>
              <w:adjustRightInd w:val="0"/>
              <w:spacing w:after="0" w:line="240" w:lineRule="auto"/>
              <w:ind w:firstLine="720"/>
              <w:jc w:val="right"/>
              <w:rPr>
                <w:rFonts w:ascii="Times New Roman" w:hAnsi="Times New Roman"/>
                <w:bCs/>
              </w:rPr>
            </w:pPr>
            <w:r w:rsidRPr="00AF127A">
              <w:rPr>
                <w:rFonts w:ascii="Times New Roman" w:hAnsi="Times New Roman"/>
                <w:bCs/>
              </w:rPr>
              <w:t>_______________</w:t>
            </w:r>
          </w:p>
          <w:p w14:paraId="2B4EDF12" w14:textId="77777777" w:rsidR="00D27396" w:rsidRPr="00AF127A" w:rsidRDefault="00D27396" w:rsidP="00D27396">
            <w:pPr>
              <w:widowControl w:val="0"/>
              <w:tabs>
                <w:tab w:val="left" w:pos="426"/>
              </w:tabs>
              <w:autoSpaceDE w:val="0"/>
              <w:autoSpaceDN w:val="0"/>
              <w:adjustRightInd w:val="0"/>
              <w:spacing w:after="0" w:line="240" w:lineRule="auto"/>
              <w:ind w:firstLine="720"/>
              <w:jc w:val="right"/>
              <w:rPr>
                <w:rFonts w:ascii="Times New Roman" w:hAnsi="Times New Roman"/>
                <w:bCs/>
              </w:rPr>
            </w:pPr>
            <w:r w:rsidRPr="00AF127A">
              <w:rPr>
                <w:rFonts w:ascii="Times New Roman" w:hAnsi="Times New Roman"/>
              </w:rPr>
              <w:t>(name, surname)</w:t>
            </w:r>
          </w:p>
        </w:tc>
      </w:tr>
    </w:tbl>
    <w:p w14:paraId="56C0DFF5" w14:textId="77777777" w:rsidR="00D27396" w:rsidRPr="00AF127A" w:rsidRDefault="00D27396" w:rsidP="00D27396">
      <w:pPr>
        <w:widowControl w:val="0"/>
        <w:tabs>
          <w:tab w:val="left" w:pos="426"/>
        </w:tabs>
        <w:autoSpaceDE w:val="0"/>
        <w:autoSpaceDN w:val="0"/>
        <w:adjustRightInd w:val="0"/>
        <w:spacing w:after="0" w:line="240" w:lineRule="auto"/>
        <w:ind w:firstLine="720"/>
        <w:jc w:val="center"/>
        <w:rPr>
          <w:rFonts w:ascii="Times New Roman" w:hAnsi="Times New Roman"/>
          <w:bCs/>
        </w:rPr>
      </w:pPr>
    </w:p>
    <w:p w14:paraId="187864AC" w14:textId="4DC164E9" w:rsidR="00D27396" w:rsidRPr="00AF127A" w:rsidRDefault="00AE7760" w:rsidP="00AE7760">
      <w:pPr>
        <w:tabs>
          <w:tab w:val="left" w:pos="426"/>
        </w:tabs>
        <w:spacing w:after="0" w:line="240" w:lineRule="auto"/>
        <w:jc w:val="center"/>
        <w:rPr>
          <w:b/>
          <w:sz w:val="20"/>
          <w:szCs w:val="20"/>
        </w:rPr>
      </w:pPr>
      <w:r>
        <w:rPr>
          <w:b/>
          <w:sz w:val="20"/>
          <w:szCs w:val="20"/>
        </w:rPr>
        <w:t>_______________</w:t>
      </w:r>
    </w:p>
    <w:p w14:paraId="5DBADE98" w14:textId="77777777" w:rsidR="00D27396" w:rsidRPr="00AF127A" w:rsidRDefault="00D27396" w:rsidP="00AE7760">
      <w:pPr>
        <w:tabs>
          <w:tab w:val="left" w:pos="426"/>
        </w:tabs>
        <w:spacing w:after="0" w:line="240" w:lineRule="auto"/>
        <w:jc w:val="center"/>
        <w:rPr>
          <w:b/>
          <w:sz w:val="20"/>
          <w:szCs w:val="20"/>
        </w:rPr>
      </w:pPr>
    </w:p>
    <w:p w14:paraId="64FA4B54" w14:textId="77777777" w:rsidR="00D27396" w:rsidRPr="00AF127A" w:rsidRDefault="00D27396" w:rsidP="00AE7760">
      <w:pPr>
        <w:jc w:val="center"/>
        <w:sectPr w:rsidR="00D27396" w:rsidRPr="00AF127A" w:rsidSect="00D27396">
          <w:pgSz w:w="11906" w:h="16838"/>
          <w:pgMar w:top="1701" w:right="567" w:bottom="1134" w:left="1701" w:header="567" w:footer="567" w:gutter="0"/>
          <w:pgNumType w:start="1"/>
          <w:cols w:space="1296"/>
          <w:titlePg/>
          <w:docGrid w:linePitch="360"/>
        </w:sectPr>
      </w:pPr>
    </w:p>
    <w:p w14:paraId="7128B4BF" w14:textId="77777777" w:rsidR="00D27396" w:rsidRPr="00AF127A" w:rsidRDefault="00D27396" w:rsidP="00D27396">
      <w:pPr>
        <w:spacing w:after="0"/>
        <w:jc w:val="right"/>
        <w:rPr>
          <w:rFonts w:ascii="Times New Roman" w:hAnsi="Times New Roman"/>
        </w:rPr>
      </w:pPr>
      <w:r w:rsidRPr="00AF127A">
        <w:rPr>
          <w:rFonts w:ascii="Times New Roman" w:eastAsia="SimSun" w:hAnsi="Times New Roman"/>
          <w:b/>
          <w:caps/>
          <w:sz w:val="24"/>
          <w:szCs w:val="24"/>
        </w:rPr>
        <w:lastRenderedPageBreak/>
        <w:t>Annex 5</w:t>
      </w:r>
    </w:p>
    <w:p w14:paraId="41AAFE6B" w14:textId="77777777" w:rsidR="00D27396" w:rsidRPr="00AF127A" w:rsidRDefault="00D27396" w:rsidP="00D27396">
      <w:pPr>
        <w:tabs>
          <w:tab w:val="left" w:pos="0"/>
          <w:tab w:val="left" w:pos="851"/>
          <w:tab w:val="left" w:pos="1134"/>
        </w:tabs>
        <w:spacing w:after="0"/>
        <w:ind w:right="-598"/>
        <w:jc w:val="center"/>
        <w:rPr>
          <w:rFonts w:ascii="Times New Roman" w:hAnsi="Times New Roman"/>
          <w:b/>
          <w:bCs/>
          <w:sz w:val="24"/>
          <w:szCs w:val="24"/>
        </w:rPr>
      </w:pPr>
      <w:r w:rsidRPr="00AF127A">
        <w:rPr>
          <w:rFonts w:ascii="Times New Roman" w:hAnsi="Times New Roman"/>
          <w:b/>
          <w:bCs/>
          <w:sz w:val="24"/>
          <w:szCs w:val="24"/>
        </w:rPr>
        <w:t xml:space="preserve">PROJECT BENEFITS AND QUALITY ASSESSMENT METHODOLOGY  </w:t>
      </w:r>
    </w:p>
    <w:p w14:paraId="57EF3299" w14:textId="77777777" w:rsidR="00D27396" w:rsidRPr="00AF127A" w:rsidRDefault="00D27396" w:rsidP="00D27396">
      <w:pPr>
        <w:tabs>
          <w:tab w:val="left" w:pos="0"/>
          <w:tab w:val="left" w:pos="851"/>
          <w:tab w:val="left" w:pos="1134"/>
        </w:tabs>
        <w:spacing w:after="0"/>
        <w:ind w:right="-598"/>
        <w:jc w:val="center"/>
        <w:rPr>
          <w:rFonts w:ascii="Times New Roman" w:hAnsi="Times New Roman"/>
          <w:b/>
          <w:bCs/>
          <w:sz w:val="24"/>
          <w:szCs w:val="24"/>
        </w:rPr>
      </w:pPr>
    </w:p>
    <w:p w14:paraId="0E750EB9" w14:textId="77777777" w:rsidR="00D27396" w:rsidRPr="00AF127A" w:rsidRDefault="00D27396" w:rsidP="00D27396">
      <w:pPr>
        <w:spacing w:after="0" w:line="240" w:lineRule="auto"/>
        <w:jc w:val="center"/>
        <w:rPr>
          <w:rFonts w:ascii="Times New Roman" w:hAnsi="Times New Roman"/>
          <w:sz w:val="24"/>
          <w:szCs w:val="24"/>
        </w:rPr>
      </w:pPr>
      <w:r w:rsidRPr="00AF127A">
        <w:rPr>
          <w:rFonts w:ascii="Times New Roman" w:hAnsi="Times New Roman"/>
          <w:sz w:val="24"/>
          <w:szCs w:val="24"/>
        </w:rPr>
        <w:t>_________________</w:t>
      </w:r>
    </w:p>
    <w:p w14:paraId="3BC27B57" w14:textId="77777777" w:rsidR="00D27396" w:rsidRPr="00AF127A" w:rsidRDefault="00D27396" w:rsidP="00D27396">
      <w:pPr>
        <w:spacing w:after="0" w:line="240" w:lineRule="auto"/>
        <w:jc w:val="center"/>
        <w:rPr>
          <w:rFonts w:ascii="Times New Roman" w:hAnsi="Times New Roman"/>
          <w:sz w:val="24"/>
          <w:szCs w:val="24"/>
        </w:rPr>
      </w:pPr>
      <w:r w:rsidRPr="00AF127A">
        <w:rPr>
          <w:rFonts w:ascii="Times New Roman" w:hAnsi="Times New Roman"/>
          <w:sz w:val="24"/>
          <w:szCs w:val="24"/>
        </w:rPr>
        <w:t>(date of the assessment)</w:t>
      </w:r>
    </w:p>
    <w:p w14:paraId="2F0291EC" w14:textId="77777777" w:rsidR="00D27396" w:rsidRPr="00AF127A" w:rsidRDefault="00D27396" w:rsidP="00D27396">
      <w:pPr>
        <w:spacing w:after="0" w:line="240" w:lineRule="auto"/>
        <w:jc w:val="center"/>
        <w:rPr>
          <w:rFonts w:ascii="Times New Roman" w:hAnsi="Times New Roman"/>
          <w:b/>
          <w:sz w:val="24"/>
          <w:szCs w:val="24"/>
        </w:rPr>
      </w:pPr>
    </w:p>
    <w:p w14:paraId="10A4D1FF"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sz w:val="24"/>
          <w:szCs w:val="24"/>
        </w:rPr>
        <w:t xml:space="preserve">1. </w:t>
      </w:r>
      <w:r w:rsidRPr="00AF127A">
        <w:rPr>
          <w:rFonts w:ascii="Times New Roman" w:hAnsi="Times New Roman"/>
          <w:b/>
          <w:bCs/>
        </w:rPr>
        <w:t>General information about the application</w:t>
      </w:r>
    </w:p>
    <w:p w14:paraId="1E18CD26" w14:textId="77777777" w:rsidR="00D27396" w:rsidRPr="00AF127A" w:rsidRDefault="00D27396" w:rsidP="00D27396">
      <w:pPr>
        <w:spacing w:after="0" w:line="240" w:lineRule="auto"/>
        <w:rPr>
          <w:rFonts w:ascii="Times New Roman" w:hAnsi="Times New Roman"/>
          <w:b/>
          <w:sz w:val="24"/>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9526"/>
      </w:tblGrid>
      <w:tr w:rsidR="00D27396" w:rsidRPr="00AF127A" w14:paraId="46F96C33" w14:textId="77777777" w:rsidTr="00D27396">
        <w:tc>
          <w:tcPr>
            <w:tcW w:w="4077" w:type="dxa"/>
            <w:tcBorders>
              <w:top w:val="single" w:sz="4" w:space="0" w:color="auto"/>
              <w:left w:val="single" w:sz="4" w:space="0" w:color="auto"/>
              <w:bottom w:val="single" w:sz="4" w:space="0" w:color="auto"/>
              <w:right w:val="single" w:sz="4" w:space="0" w:color="auto"/>
            </w:tcBorders>
          </w:tcPr>
          <w:p w14:paraId="3882F668" w14:textId="77777777" w:rsidR="00D27396" w:rsidRPr="00AF127A" w:rsidRDefault="00D27396" w:rsidP="00D27396">
            <w:pPr>
              <w:widowControl w:val="0"/>
              <w:shd w:val="clear" w:color="auto" w:fill="FFFFFF"/>
              <w:spacing w:after="0" w:line="240" w:lineRule="auto"/>
              <w:contextualSpacing/>
              <w:rPr>
                <w:rFonts w:ascii="Times New Roman" w:hAnsi="Times New Roman"/>
                <w:szCs w:val="24"/>
              </w:rPr>
            </w:pPr>
            <w:r w:rsidRPr="00AF127A">
              <w:rPr>
                <w:rFonts w:ascii="Times New Roman" w:hAnsi="Times New Roman"/>
                <w:szCs w:val="24"/>
              </w:rPr>
              <w:t>Application code</w:t>
            </w:r>
          </w:p>
        </w:tc>
        <w:tc>
          <w:tcPr>
            <w:tcW w:w="9526" w:type="dxa"/>
            <w:tcBorders>
              <w:top w:val="single" w:sz="4" w:space="0" w:color="auto"/>
              <w:left w:val="single" w:sz="4" w:space="0" w:color="auto"/>
              <w:bottom w:val="single" w:sz="4" w:space="0" w:color="auto"/>
              <w:right w:val="single" w:sz="4" w:space="0" w:color="auto"/>
            </w:tcBorders>
          </w:tcPr>
          <w:p w14:paraId="1333D830" w14:textId="77777777" w:rsidR="00D27396" w:rsidRPr="00AF127A" w:rsidRDefault="00D27396" w:rsidP="00D27396">
            <w:pPr>
              <w:widowControl w:val="0"/>
              <w:spacing w:after="0" w:line="240" w:lineRule="auto"/>
              <w:rPr>
                <w:rFonts w:ascii="Times New Roman" w:hAnsi="Times New Roman"/>
                <w:szCs w:val="24"/>
              </w:rPr>
            </w:pPr>
          </w:p>
        </w:tc>
      </w:tr>
      <w:tr w:rsidR="00D27396" w:rsidRPr="00AF127A" w14:paraId="3750C589" w14:textId="77777777" w:rsidTr="00D27396">
        <w:tc>
          <w:tcPr>
            <w:tcW w:w="4077" w:type="dxa"/>
            <w:tcBorders>
              <w:top w:val="single" w:sz="4" w:space="0" w:color="auto"/>
              <w:left w:val="single" w:sz="4" w:space="0" w:color="auto"/>
              <w:bottom w:val="single" w:sz="4" w:space="0" w:color="auto"/>
              <w:right w:val="single" w:sz="4" w:space="0" w:color="auto"/>
            </w:tcBorders>
          </w:tcPr>
          <w:p w14:paraId="69B8B44C" w14:textId="77777777" w:rsidR="00D27396" w:rsidRPr="00AF127A" w:rsidRDefault="00D27396" w:rsidP="00D27396">
            <w:pPr>
              <w:widowControl w:val="0"/>
              <w:shd w:val="clear" w:color="auto" w:fill="FFFFFF"/>
              <w:spacing w:after="0" w:line="240" w:lineRule="auto"/>
              <w:contextualSpacing/>
              <w:rPr>
                <w:rFonts w:ascii="Times New Roman" w:hAnsi="Times New Roman"/>
                <w:szCs w:val="24"/>
              </w:rPr>
            </w:pPr>
            <w:r w:rsidRPr="00AF127A">
              <w:rPr>
                <w:rFonts w:ascii="Times New Roman" w:hAnsi="Times New Roman"/>
                <w:szCs w:val="24"/>
              </w:rPr>
              <w:t>Application title</w:t>
            </w:r>
          </w:p>
        </w:tc>
        <w:tc>
          <w:tcPr>
            <w:tcW w:w="9526" w:type="dxa"/>
            <w:tcBorders>
              <w:top w:val="single" w:sz="4" w:space="0" w:color="auto"/>
              <w:left w:val="single" w:sz="4" w:space="0" w:color="auto"/>
              <w:bottom w:val="single" w:sz="4" w:space="0" w:color="auto"/>
              <w:right w:val="single" w:sz="4" w:space="0" w:color="auto"/>
            </w:tcBorders>
          </w:tcPr>
          <w:p w14:paraId="6DE9A44B" w14:textId="77777777" w:rsidR="00D27396" w:rsidRPr="00AF127A" w:rsidRDefault="00D27396" w:rsidP="00D27396">
            <w:pPr>
              <w:widowControl w:val="0"/>
              <w:spacing w:after="0" w:line="240" w:lineRule="auto"/>
              <w:rPr>
                <w:rFonts w:ascii="Times New Roman" w:hAnsi="Times New Roman"/>
                <w:szCs w:val="24"/>
              </w:rPr>
            </w:pPr>
          </w:p>
        </w:tc>
      </w:tr>
      <w:tr w:rsidR="00D27396" w:rsidRPr="00AF127A" w14:paraId="07C65A9C" w14:textId="77777777" w:rsidTr="00D27396">
        <w:tc>
          <w:tcPr>
            <w:tcW w:w="4077" w:type="dxa"/>
            <w:tcBorders>
              <w:top w:val="single" w:sz="4" w:space="0" w:color="auto"/>
              <w:left w:val="single" w:sz="4" w:space="0" w:color="auto"/>
              <w:bottom w:val="single" w:sz="4" w:space="0" w:color="auto"/>
              <w:right w:val="single" w:sz="4" w:space="0" w:color="auto"/>
            </w:tcBorders>
          </w:tcPr>
          <w:p w14:paraId="30B6EF03" w14:textId="77777777" w:rsidR="00D27396" w:rsidRPr="00AF127A" w:rsidRDefault="00D27396" w:rsidP="00D27396">
            <w:pPr>
              <w:widowControl w:val="0"/>
              <w:shd w:val="clear" w:color="auto" w:fill="FFFFFF"/>
              <w:spacing w:after="0" w:line="240" w:lineRule="auto"/>
              <w:contextualSpacing/>
              <w:rPr>
                <w:rFonts w:ascii="Times New Roman" w:hAnsi="Times New Roman"/>
                <w:szCs w:val="24"/>
              </w:rPr>
            </w:pPr>
            <w:r w:rsidRPr="00AF127A">
              <w:rPr>
                <w:rFonts w:ascii="Times New Roman" w:hAnsi="Times New Roman"/>
                <w:szCs w:val="24"/>
              </w:rPr>
              <w:t>Name of the applicant</w:t>
            </w:r>
          </w:p>
        </w:tc>
        <w:tc>
          <w:tcPr>
            <w:tcW w:w="9526" w:type="dxa"/>
            <w:tcBorders>
              <w:top w:val="single" w:sz="4" w:space="0" w:color="auto"/>
              <w:left w:val="single" w:sz="4" w:space="0" w:color="auto"/>
              <w:bottom w:val="single" w:sz="4" w:space="0" w:color="auto"/>
              <w:right w:val="single" w:sz="4" w:space="0" w:color="auto"/>
            </w:tcBorders>
          </w:tcPr>
          <w:p w14:paraId="74FC228C" w14:textId="77777777" w:rsidR="00D27396" w:rsidRPr="00AF127A" w:rsidRDefault="00D27396" w:rsidP="00D27396">
            <w:pPr>
              <w:widowControl w:val="0"/>
              <w:spacing w:after="0" w:line="240" w:lineRule="auto"/>
              <w:rPr>
                <w:rFonts w:ascii="Times New Roman" w:hAnsi="Times New Roman"/>
                <w:szCs w:val="24"/>
              </w:rPr>
            </w:pPr>
          </w:p>
        </w:tc>
      </w:tr>
      <w:tr w:rsidR="00D27396" w:rsidRPr="00AF127A" w14:paraId="2E06FDCF" w14:textId="77777777" w:rsidTr="00D27396">
        <w:tc>
          <w:tcPr>
            <w:tcW w:w="4077" w:type="dxa"/>
            <w:tcBorders>
              <w:top w:val="single" w:sz="4" w:space="0" w:color="auto"/>
              <w:left w:val="single" w:sz="4" w:space="0" w:color="auto"/>
              <w:bottom w:val="single" w:sz="4" w:space="0" w:color="auto"/>
              <w:right w:val="single" w:sz="4" w:space="0" w:color="auto"/>
            </w:tcBorders>
          </w:tcPr>
          <w:p w14:paraId="5F8ECEFD" w14:textId="77777777" w:rsidR="00D27396" w:rsidRPr="00AF127A" w:rsidRDefault="00D27396" w:rsidP="00D27396">
            <w:pPr>
              <w:widowControl w:val="0"/>
              <w:shd w:val="clear" w:color="auto" w:fill="FFFFFF"/>
              <w:spacing w:after="0" w:line="240" w:lineRule="auto"/>
              <w:contextualSpacing/>
              <w:rPr>
                <w:rFonts w:ascii="Times New Roman" w:hAnsi="Times New Roman"/>
                <w:szCs w:val="24"/>
              </w:rPr>
            </w:pPr>
            <w:r w:rsidRPr="00AF127A">
              <w:rPr>
                <w:rFonts w:ascii="Times New Roman" w:hAnsi="Times New Roman"/>
                <w:szCs w:val="24"/>
              </w:rPr>
              <w:t>Application has been assessed by (name, surname)</w:t>
            </w:r>
          </w:p>
        </w:tc>
        <w:tc>
          <w:tcPr>
            <w:tcW w:w="9526" w:type="dxa"/>
            <w:tcBorders>
              <w:top w:val="single" w:sz="4" w:space="0" w:color="auto"/>
              <w:left w:val="single" w:sz="4" w:space="0" w:color="auto"/>
              <w:bottom w:val="single" w:sz="4" w:space="0" w:color="auto"/>
              <w:right w:val="single" w:sz="4" w:space="0" w:color="auto"/>
            </w:tcBorders>
          </w:tcPr>
          <w:p w14:paraId="04A7A238" w14:textId="77777777" w:rsidR="00D27396" w:rsidRPr="00AF127A" w:rsidRDefault="00D27396" w:rsidP="00D27396">
            <w:pPr>
              <w:widowControl w:val="0"/>
              <w:spacing w:after="0" w:line="240" w:lineRule="auto"/>
              <w:rPr>
                <w:rFonts w:ascii="Times New Roman" w:hAnsi="Times New Roman"/>
                <w:szCs w:val="24"/>
              </w:rPr>
            </w:pPr>
          </w:p>
        </w:tc>
      </w:tr>
    </w:tbl>
    <w:p w14:paraId="5D43C244" w14:textId="77777777" w:rsidR="00D27396" w:rsidRPr="00AF127A" w:rsidRDefault="00D27396" w:rsidP="00D27396">
      <w:pPr>
        <w:spacing w:after="0" w:line="240" w:lineRule="auto"/>
        <w:jc w:val="center"/>
        <w:rPr>
          <w:rFonts w:ascii="Times New Roman" w:hAnsi="Times New Roman"/>
          <w:b/>
          <w:sz w:val="24"/>
          <w:szCs w:val="24"/>
        </w:rPr>
      </w:pPr>
    </w:p>
    <w:p w14:paraId="0B80A344" w14:textId="77777777" w:rsidR="00D27396" w:rsidRPr="00AF127A" w:rsidRDefault="00D27396" w:rsidP="00D27396">
      <w:pPr>
        <w:spacing w:after="0" w:line="240" w:lineRule="auto"/>
        <w:rPr>
          <w:rFonts w:ascii="Times New Roman" w:hAnsi="Times New Roman"/>
          <w:b/>
          <w:sz w:val="24"/>
          <w:szCs w:val="24"/>
        </w:rPr>
      </w:pPr>
      <w:r w:rsidRPr="00AF127A">
        <w:rPr>
          <w:rFonts w:ascii="Times New Roman" w:hAnsi="Times New Roman"/>
          <w:b/>
          <w:sz w:val="24"/>
          <w:szCs w:val="24"/>
        </w:rPr>
        <w:t>2. Benefits and quality assessment criteria</w:t>
      </w:r>
    </w:p>
    <w:p w14:paraId="61042525" w14:textId="77777777" w:rsidR="00D27396" w:rsidRPr="00AF127A" w:rsidRDefault="00D27396" w:rsidP="00D27396">
      <w:pPr>
        <w:tabs>
          <w:tab w:val="left" w:pos="0"/>
          <w:tab w:val="left" w:pos="851"/>
          <w:tab w:val="left" w:pos="1134"/>
        </w:tabs>
        <w:spacing w:after="0"/>
        <w:ind w:right="-598"/>
        <w:jc w:val="center"/>
        <w:rPr>
          <w:rFonts w:ascii="Times New Roman" w:hAnsi="Times New Roman"/>
          <w:b/>
          <w:bCs/>
          <w:sz w:val="24"/>
          <w:szCs w:val="24"/>
          <w:vertAlign w:val="superscript"/>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94"/>
        <w:gridCol w:w="4110"/>
        <w:gridCol w:w="1276"/>
        <w:gridCol w:w="1560"/>
        <w:gridCol w:w="3260"/>
      </w:tblGrid>
      <w:tr w:rsidR="00D27396" w:rsidRPr="00AF127A" w14:paraId="53811C1F" w14:textId="77777777" w:rsidTr="00D27396">
        <w:tc>
          <w:tcPr>
            <w:tcW w:w="675" w:type="dxa"/>
          </w:tcPr>
          <w:p w14:paraId="7711D42E" w14:textId="77777777" w:rsidR="00D27396" w:rsidRPr="00AF127A" w:rsidRDefault="00D27396" w:rsidP="00D27396">
            <w:pPr>
              <w:spacing w:after="0"/>
              <w:rPr>
                <w:rFonts w:ascii="Times New Roman" w:hAnsi="Times New Roman"/>
                <w:b/>
              </w:rPr>
            </w:pPr>
            <w:r w:rsidRPr="00AF127A">
              <w:rPr>
                <w:rFonts w:ascii="Times New Roman" w:hAnsi="Times New Roman"/>
                <w:b/>
              </w:rPr>
              <w:t>Seq. No.</w:t>
            </w:r>
          </w:p>
        </w:tc>
        <w:tc>
          <w:tcPr>
            <w:tcW w:w="2694" w:type="dxa"/>
          </w:tcPr>
          <w:p w14:paraId="0205DD74" w14:textId="77777777" w:rsidR="00D27396" w:rsidRPr="00AF127A" w:rsidRDefault="00D27396" w:rsidP="00D27396">
            <w:pPr>
              <w:spacing w:after="0"/>
              <w:jc w:val="center"/>
              <w:rPr>
                <w:rFonts w:ascii="Times New Roman" w:hAnsi="Times New Roman"/>
                <w:b/>
              </w:rPr>
            </w:pPr>
            <w:r w:rsidRPr="00AF127A">
              <w:rPr>
                <w:rFonts w:ascii="Times New Roman" w:hAnsi="Times New Roman"/>
                <w:b/>
              </w:rPr>
              <w:t>Special project selection criteria</w:t>
            </w:r>
          </w:p>
        </w:tc>
        <w:tc>
          <w:tcPr>
            <w:tcW w:w="4110" w:type="dxa"/>
          </w:tcPr>
          <w:p w14:paraId="360D5E9E" w14:textId="77777777" w:rsidR="00D27396" w:rsidRPr="00AF127A" w:rsidRDefault="00D27396" w:rsidP="00D27396">
            <w:pPr>
              <w:spacing w:after="0"/>
              <w:jc w:val="center"/>
              <w:rPr>
                <w:rFonts w:ascii="Times New Roman" w:hAnsi="Times New Roman"/>
                <w:b/>
              </w:rPr>
            </w:pPr>
            <w:r w:rsidRPr="00AF127A">
              <w:rPr>
                <w:rFonts w:ascii="Times New Roman" w:hAnsi="Times New Roman"/>
                <w:b/>
                <w:bCs/>
              </w:rPr>
              <w:t>Key aspects of evaluation</w:t>
            </w:r>
          </w:p>
        </w:tc>
        <w:tc>
          <w:tcPr>
            <w:tcW w:w="1276" w:type="dxa"/>
            <w:vAlign w:val="center"/>
          </w:tcPr>
          <w:p w14:paraId="39F3A513" w14:textId="77777777" w:rsidR="00D27396" w:rsidRPr="00AF127A" w:rsidRDefault="00D27396" w:rsidP="00D27396">
            <w:pPr>
              <w:spacing w:after="0"/>
              <w:jc w:val="center"/>
              <w:rPr>
                <w:rFonts w:ascii="Times New Roman" w:hAnsi="Times New Roman"/>
                <w:b/>
                <w:bCs/>
              </w:rPr>
            </w:pPr>
            <w:r w:rsidRPr="00AF127A">
              <w:rPr>
                <w:rFonts w:ascii="Times New Roman" w:hAnsi="Times New Roman"/>
                <w:b/>
                <w:bCs/>
              </w:rPr>
              <w:t xml:space="preserve">Rating scale (points) </w:t>
            </w:r>
          </w:p>
        </w:tc>
        <w:tc>
          <w:tcPr>
            <w:tcW w:w="1560" w:type="dxa"/>
          </w:tcPr>
          <w:p w14:paraId="531093EE" w14:textId="77777777" w:rsidR="00D27396" w:rsidRPr="00AF127A" w:rsidRDefault="00D27396" w:rsidP="00D27396">
            <w:pPr>
              <w:spacing w:after="0"/>
              <w:jc w:val="center"/>
              <w:rPr>
                <w:rFonts w:ascii="Times New Roman" w:hAnsi="Times New Roman"/>
                <w:b/>
              </w:rPr>
            </w:pPr>
            <w:r w:rsidRPr="00AF127A">
              <w:rPr>
                <w:rFonts w:ascii="Times New Roman" w:hAnsi="Times New Roman"/>
                <w:b/>
              </w:rPr>
              <w:t>Evaluator‘s score</w:t>
            </w:r>
          </w:p>
        </w:tc>
        <w:tc>
          <w:tcPr>
            <w:tcW w:w="3260" w:type="dxa"/>
          </w:tcPr>
          <w:p w14:paraId="3E07FCFC" w14:textId="77777777" w:rsidR="00D27396" w:rsidRPr="00AF127A" w:rsidRDefault="00D27396" w:rsidP="00D27396">
            <w:pPr>
              <w:spacing w:after="0"/>
              <w:jc w:val="center"/>
              <w:rPr>
                <w:rFonts w:ascii="Times New Roman" w:hAnsi="Times New Roman"/>
                <w:b/>
              </w:rPr>
            </w:pPr>
            <w:r w:rsidRPr="00AF127A">
              <w:rPr>
                <w:rFonts w:ascii="Times New Roman" w:hAnsi="Times New Roman"/>
                <w:b/>
              </w:rPr>
              <w:t>Source of information</w:t>
            </w:r>
          </w:p>
        </w:tc>
      </w:tr>
      <w:tr w:rsidR="00D27396" w:rsidRPr="00AF127A" w14:paraId="4A26E7D3" w14:textId="77777777" w:rsidTr="00D27396">
        <w:tc>
          <w:tcPr>
            <w:tcW w:w="675" w:type="dxa"/>
          </w:tcPr>
          <w:p w14:paraId="1B20C388" w14:textId="77777777" w:rsidR="00D27396" w:rsidRPr="00AF127A" w:rsidRDefault="00D27396" w:rsidP="00D27396">
            <w:pPr>
              <w:spacing w:after="0"/>
              <w:rPr>
                <w:rFonts w:ascii="Times New Roman" w:hAnsi="Times New Roman"/>
              </w:rPr>
            </w:pPr>
            <w:r w:rsidRPr="00AF127A">
              <w:rPr>
                <w:rFonts w:ascii="Times New Roman" w:hAnsi="Times New Roman"/>
              </w:rPr>
              <w:t>1.</w:t>
            </w:r>
          </w:p>
          <w:p w14:paraId="52F9EBF5" w14:textId="77777777" w:rsidR="00D27396" w:rsidRPr="00AF127A" w:rsidRDefault="00D27396" w:rsidP="00D27396">
            <w:pPr>
              <w:spacing w:after="0"/>
              <w:rPr>
                <w:rFonts w:ascii="Times New Roman" w:hAnsi="Times New Roman"/>
              </w:rPr>
            </w:pPr>
          </w:p>
          <w:p w14:paraId="58DDEEA5" w14:textId="77777777" w:rsidR="00D27396" w:rsidRPr="00AF127A" w:rsidRDefault="00D27396" w:rsidP="00D27396">
            <w:pPr>
              <w:spacing w:after="0"/>
              <w:rPr>
                <w:rFonts w:ascii="Times New Roman" w:hAnsi="Times New Roman"/>
              </w:rPr>
            </w:pPr>
          </w:p>
          <w:p w14:paraId="55190535" w14:textId="77777777" w:rsidR="00D27396" w:rsidRPr="00AF127A" w:rsidRDefault="00D27396" w:rsidP="00D27396">
            <w:pPr>
              <w:spacing w:after="0"/>
              <w:rPr>
                <w:rFonts w:ascii="Times New Roman" w:hAnsi="Times New Roman"/>
              </w:rPr>
            </w:pPr>
          </w:p>
          <w:p w14:paraId="3BE9B738" w14:textId="77777777" w:rsidR="00D27396" w:rsidRPr="00AF127A" w:rsidRDefault="00D27396" w:rsidP="00D27396">
            <w:pPr>
              <w:spacing w:after="0"/>
              <w:rPr>
                <w:rFonts w:ascii="Times New Roman" w:hAnsi="Times New Roman"/>
              </w:rPr>
            </w:pPr>
          </w:p>
        </w:tc>
        <w:tc>
          <w:tcPr>
            <w:tcW w:w="2694" w:type="dxa"/>
          </w:tcPr>
          <w:p w14:paraId="1026A794" w14:textId="77777777" w:rsidR="00D27396" w:rsidRPr="00AF127A" w:rsidRDefault="00D27396" w:rsidP="00D27396">
            <w:pPr>
              <w:spacing w:after="0"/>
              <w:jc w:val="both"/>
              <w:rPr>
                <w:rFonts w:ascii="Times New Roman" w:hAnsi="Times New Roman"/>
              </w:rPr>
            </w:pPr>
            <w:r w:rsidRPr="00AF127A">
              <w:rPr>
                <w:rFonts w:ascii="Times New Roman" w:hAnsi="Times New Roman"/>
              </w:rPr>
              <w:t>Project added value</w:t>
            </w:r>
          </w:p>
        </w:tc>
        <w:tc>
          <w:tcPr>
            <w:tcW w:w="4110" w:type="dxa"/>
          </w:tcPr>
          <w:p w14:paraId="35F79023" w14:textId="349C6A3B" w:rsidR="00D27396" w:rsidRPr="00AF127A" w:rsidRDefault="00D27396" w:rsidP="00D27396">
            <w:pPr>
              <w:spacing w:after="0"/>
              <w:jc w:val="both"/>
              <w:rPr>
                <w:rFonts w:ascii="Times New Roman" w:hAnsi="Times New Roman"/>
              </w:rPr>
            </w:pPr>
            <w:r w:rsidRPr="00AF127A">
              <w:rPr>
                <w:rFonts w:ascii="Times New Roman" w:hAnsi="Times New Roman"/>
              </w:rPr>
              <w:t xml:space="preserve">A higher score is given to projects, </w:t>
            </w:r>
            <w:r w:rsidR="00E4326D" w:rsidRPr="00AF127A">
              <w:rPr>
                <w:rFonts w:ascii="Times New Roman" w:hAnsi="Times New Roman"/>
              </w:rPr>
              <w:t>implementation</w:t>
            </w:r>
            <w:r w:rsidR="00E4326D">
              <w:rPr>
                <w:rFonts w:ascii="Times New Roman" w:hAnsi="Times New Roman"/>
              </w:rPr>
              <w:t xml:space="preserve"> of </w:t>
            </w:r>
            <w:r w:rsidR="00E4326D" w:rsidRPr="00AF127A">
              <w:rPr>
                <w:rFonts w:ascii="Times New Roman" w:hAnsi="Times New Roman"/>
              </w:rPr>
              <w:t xml:space="preserve">which </w:t>
            </w:r>
            <w:r w:rsidRPr="00AF127A">
              <w:rPr>
                <w:rFonts w:ascii="Times New Roman" w:hAnsi="Times New Roman"/>
              </w:rPr>
              <w:t>in seeking of chosen Programme outcome and output indicators would bring actual contribution into the achievement of Programme aims</w:t>
            </w:r>
            <w:r w:rsidR="00E4326D">
              <w:rPr>
                <w:rFonts w:ascii="Times New Roman" w:hAnsi="Times New Roman"/>
              </w:rPr>
              <w:t>, create clear added value, and project expenses would be proportional to project results.</w:t>
            </w:r>
            <w:r w:rsidR="00E4326D" w:rsidRPr="00AF127A">
              <w:rPr>
                <w:rFonts w:ascii="Times New Roman" w:hAnsi="Times New Roman"/>
              </w:rPr>
              <w:t xml:space="preserve"> </w:t>
            </w:r>
          </w:p>
          <w:p w14:paraId="75617178" w14:textId="77777777" w:rsidR="00D27396" w:rsidRPr="00AF127A" w:rsidRDefault="00D27396" w:rsidP="00D27396">
            <w:pPr>
              <w:spacing w:after="0"/>
              <w:jc w:val="both"/>
              <w:rPr>
                <w:rFonts w:ascii="Times New Roman" w:hAnsi="Times New Roman"/>
              </w:rPr>
            </w:pPr>
          </w:p>
          <w:p w14:paraId="364AF1DE" w14:textId="77777777" w:rsidR="00D27396" w:rsidRPr="00AF127A" w:rsidRDefault="00D27396" w:rsidP="00D27396">
            <w:pPr>
              <w:spacing w:after="0"/>
              <w:jc w:val="both"/>
              <w:rPr>
                <w:rFonts w:ascii="Times New Roman" w:hAnsi="Times New Roman"/>
                <w:i/>
              </w:rPr>
            </w:pPr>
            <w:r w:rsidRPr="00AF127A">
              <w:rPr>
                <w:rFonts w:ascii="Times New Roman" w:hAnsi="Times New Roman"/>
                <w:i/>
              </w:rPr>
              <w:t>Rating scale:</w:t>
            </w:r>
          </w:p>
          <w:p w14:paraId="742DB36D" w14:textId="390A2177" w:rsidR="00D27396" w:rsidRPr="00AF127A" w:rsidRDefault="00D27396" w:rsidP="00D27396">
            <w:pPr>
              <w:spacing w:after="0"/>
              <w:jc w:val="both"/>
              <w:rPr>
                <w:rFonts w:ascii="Times New Roman" w:hAnsi="Times New Roman"/>
                <w:i/>
              </w:rPr>
            </w:pPr>
            <w:r w:rsidRPr="00AF127A">
              <w:rPr>
                <w:rFonts w:ascii="Times New Roman" w:hAnsi="Times New Roman"/>
                <w:i/>
              </w:rPr>
              <w:t>20 points – project results bring actual contribution into the achievement of Programme aims, create clear added value</w:t>
            </w:r>
            <w:r w:rsidR="00E4326D">
              <w:rPr>
                <w:rFonts w:ascii="Times New Roman" w:hAnsi="Times New Roman"/>
                <w:i/>
              </w:rPr>
              <w:t xml:space="preserve">, </w:t>
            </w:r>
            <w:r w:rsidR="00E4326D">
              <w:rPr>
                <w:rFonts w:ascii="Times New Roman" w:hAnsi="Times New Roman"/>
                <w:i/>
              </w:rPr>
              <w:lastRenderedPageBreak/>
              <w:t>and expenses are proportional to project results</w:t>
            </w:r>
            <w:r w:rsidRPr="00AF127A">
              <w:rPr>
                <w:rFonts w:ascii="Times New Roman" w:hAnsi="Times New Roman"/>
                <w:i/>
              </w:rPr>
              <w:t>;</w:t>
            </w:r>
          </w:p>
          <w:p w14:paraId="54CFD741" w14:textId="77777777" w:rsidR="00B058F7" w:rsidRDefault="00B058F7" w:rsidP="00D27396">
            <w:pPr>
              <w:spacing w:after="0"/>
              <w:jc w:val="both"/>
              <w:rPr>
                <w:rFonts w:ascii="Times New Roman" w:hAnsi="Times New Roman"/>
                <w:i/>
              </w:rPr>
            </w:pPr>
          </w:p>
          <w:p w14:paraId="4481B500" w14:textId="54B292BE" w:rsidR="00B058F7" w:rsidRDefault="00D27396" w:rsidP="00D27396">
            <w:pPr>
              <w:spacing w:after="0"/>
              <w:jc w:val="both"/>
              <w:rPr>
                <w:rFonts w:ascii="Times New Roman" w:hAnsi="Times New Roman"/>
                <w:i/>
              </w:rPr>
            </w:pPr>
            <w:r w:rsidRPr="00AF127A">
              <w:rPr>
                <w:rFonts w:ascii="Times New Roman" w:hAnsi="Times New Roman"/>
                <w:i/>
              </w:rPr>
              <w:t xml:space="preserve">10 points – project results contribute to the achievement of the respective programme aim, </w:t>
            </w:r>
            <w:r w:rsidR="00E4326D">
              <w:rPr>
                <w:rFonts w:ascii="Times New Roman" w:hAnsi="Times New Roman"/>
                <w:i/>
              </w:rPr>
              <w:t xml:space="preserve">expenses are proportional to project results, </w:t>
            </w:r>
            <w:r w:rsidRPr="00AF127A">
              <w:rPr>
                <w:rFonts w:ascii="Times New Roman" w:hAnsi="Times New Roman"/>
                <w:i/>
              </w:rPr>
              <w:t>but do not create clear added value;</w:t>
            </w:r>
          </w:p>
          <w:p w14:paraId="61B46BEC" w14:textId="77777777" w:rsidR="00E4326D" w:rsidRDefault="00E4326D" w:rsidP="00D27396">
            <w:pPr>
              <w:spacing w:after="0"/>
              <w:jc w:val="both"/>
              <w:rPr>
                <w:rFonts w:ascii="Times New Roman" w:hAnsi="Times New Roman"/>
                <w:i/>
              </w:rPr>
            </w:pPr>
          </w:p>
          <w:p w14:paraId="18495E60" w14:textId="5908C1CC" w:rsidR="00D27396" w:rsidRDefault="00B058F7" w:rsidP="00D27396">
            <w:pPr>
              <w:spacing w:after="0"/>
              <w:jc w:val="both"/>
              <w:rPr>
                <w:rFonts w:ascii="Times New Roman" w:hAnsi="Times New Roman"/>
                <w:i/>
              </w:rPr>
            </w:pPr>
            <w:r>
              <w:rPr>
                <w:rFonts w:ascii="Times New Roman" w:hAnsi="Times New Roman"/>
                <w:i/>
              </w:rPr>
              <w:t>5 points – project results</w:t>
            </w:r>
            <w:r w:rsidR="00D27396" w:rsidRPr="00AF127A">
              <w:rPr>
                <w:rFonts w:ascii="Times New Roman" w:hAnsi="Times New Roman"/>
                <w:i/>
              </w:rPr>
              <w:t xml:space="preserve"> </w:t>
            </w:r>
            <w:r w:rsidRPr="00AF127A">
              <w:rPr>
                <w:rFonts w:ascii="Times New Roman" w:hAnsi="Times New Roman"/>
                <w:i/>
              </w:rPr>
              <w:t>only partially contribute to achievement of the respective project aim</w:t>
            </w:r>
            <w:r w:rsidR="00E4326D">
              <w:rPr>
                <w:rFonts w:ascii="Times New Roman" w:hAnsi="Times New Roman"/>
                <w:i/>
              </w:rPr>
              <w:t>, but do not create clear added value</w:t>
            </w:r>
            <w:r>
              <w:rPr>
                <w:rFonts w:ascii="Times New Roman" w:hAnsi="Times New Roman"/>
                <w:i/>
              </w:rPr>
              <w:t>;</w:t>
            </w:r>
          </w:p>
          <w:p w14:paraId="764F2724" w14:textId="77777777" w:rsidR="00B058F7" w:rsidRPr="00AF127A" w:rsidRDefault="00B058F7" w:rsidP="00D27396">
            <w:pPr>
              <w:spacing w:after="0"/>
              <w:jc w:val="both"/>
              <w:rPr>
                <w:rFonts w:ascii="Times New Roman" w:hAnsi="Times New Roman"/>
                <w:i/>
              </w:rPr>
            </w:pPr>
          </w:p>
          <w:p w14:paraId="51B6536E" w14:textId="39DD3536" w:rsidR="00D27396" w:rsidRPr="00AF127A" w:rsidRDefault="00D27396" w:rsidP="00B058F7">
            <w:pPr>
              <w:spacing w:after="0"/>
              <w:jc w:val="both"/>
              <w:rPr>
                <w:rFonts w:ascii="Times New Roman" w:hAnsi="Times New Roman"/>
              </w:rPr>
            </w:pPr>
            <w:r w:rsidRPr="00AF127A">
              <w:rPr>
                <w:rFonts w:ascii="Times New Roman" w:hAnsi="Times New Roman"/>
                <w:i/>
              </w:rPr>
              <w:t xml:space="preserve">0 points – project results are not relevant to the project aim. </w:t>
            </w:r>
          </w:p>
        </w:tc>
        <w:tc>
          <w:tcPr>
            <w:tcW w:w="1276" w:type="dxa"/>
          </w:tcPr>
          <w:p w14:paraId="5AAB7289" w14:textId="77777777" w:rsidR="00D27396" w:rsidRPr="00AF127A" w:rsidRDefault="00D27396" w:rsidP="00D27396">
            <w:pPr>
              <w:spacing w:after="0"/>
              <w:jc w:val="center"/>
              <w:rPr>
                <w:rFonts w:ascii="Times New Roman" w:hAnsi="Times New Roman"/>
              </w:rPr>
            </w:pPr>
            <w:r w:rsidRPr="00AF127A">
              <w:rPr>
                <w:rFonts w:ascii="Times New Roman" w:hAnsi="Times New Roman"/>
              </w:rPr>
              <w:lastRenderedPageBreak/>
              <w:t>0–20</w:t>
            </w:r>
          </w:p>
        </w:tc>
        <w:tc>
          <w:tcPr>
            <w:tcW w:w="1560" w:type="dxa"/>
          </w:tcPr>
          <w:p w14:paraId="7E55C7DC" w14:textId="77777777" w:rsidR="00D27396" w:rsidRPr="00AF127A" w:rsidRDefault="00D27396" w:rsidP="00D27396">
            <w:pPr>
              <w:spacing w:after="0"/>
              <w:jc w:val="center"/>
              <w:rPr>
                <w:rFonts w:ascii="Times New Roman" w:hAnsi="Times New Roman"/>
                <w:b/>
              </w:rPr>
            </w:pPr>
          </w:p>
        </w:tc>
        <w:tc>
          <w:tcPr>
            <w:tcW w:w="3260" w:type="dxa"/>
          </w:tcPr>
          <w:p w14:paraId="3BE137D0" w14:textId="77777777" w:rsidR="00D27396" w:rsidRPr="00AF127A" w:rsidRDefault="00D27396" w:rsidP="00D27396">
            <w:pPr>
              <w:spacing w:after="0"/>
              <w:rPr>
                <w:rFonts w:ascii="Times New Roman" w:hAnsi="Times New Roman"/>
              </w:rPr>
            </w:pPr>
            <w:r w:rsidRPr="00AF127A">
              <w:rPr>
                <w:rFonts w:ascii="Times New Roman" w:hAnsi="Times New Roman"/>
              </w:rPr>
              <w:t>Part (A) and (B) of the application</w:t>
            </w:r>
          </w:p>
        </w:tc>
      </w:tr>
      <w:tr w:rsidR="00B058F7" w:rsidRPr="00AF127A" w14:paraId="67FB81A9" w14:textId="77777777" w:rsidTr="00D27396">
        <w:tc>
          <w:tcPr>
            <w:tcW w:w="675" w:type="dxa"/>
          </w:tcPr>
          <w:p w14:paraId="7A626CD6" w14:textId="21EA6534" w:rsidR="00B058F7" w:rsidRPr="00AF127A" w:rsidRDefault="00B058F7" w:rsidP="00D27396">
            <w:pPr>
              <w:spacing w:after="0"/>
              <w:rPr>
                <w:rFonts w:ascii="Times New Roman" w:hAnsi="Times New Roman"/>
              </w:rPr>
            </w:pPr>
            <w:r>
              <w:rPr>
                <w:rFonts w:ascii="Times New Roman" w:hAnsi="Times New Roman"/>
              </w:rPr>
              <w:lastRenderedPageBreak/>
              <w:t>2.</w:t>
            </w:r>
          </w:p>
        </w:tc>
        <w:tc>
          <w:tcPr>
            <w:tcW w:w="2694" w:type="dxa"/>
          </w:tcPr>
          <w:p w14:paraId="2CF640C2" w14:textId="07284050" w:rsidR="00B058F7" w:rsidRPr="00AF127A" w:rsidRDefault="00B058F7" w:rsidP="00D27396">
            <w:pPr>
              <w:spacing w:after="0"/>
              <w:jc w:val="both"/>
              <w:rPr>
                <w:rFonts w:ascii="Times New Roman" w:hAnsi="Times New Roman"/>
              </w:rPr>
            </w:pPr>
            <w:r>
              <w:rPr>
                <w:rFonts w:ascii="Times New Roman" w:hAnsi="Times New Roman"/>
              </w:rPr>
              <w:t>Project compliance to the provisions of legal acts regulating national education policy</w:t>
            </w:r>
          </w:p>
        </w:tc>
        <w:tc>
          <w:tcPr>
            <w:tcW w:w="4110" w:type="dxa"/>
          </w:tcPr>
          <w:p w14:paraId="2E37EF44" w14:textId="6884D46D" w:rsidR="00B058F7" w:rsidRDefault="00B058F7" w:rsidP="00D27396">
            <w:pPr>
              <w:spacing w:after="0"/>
              <w:jc w:val="both"/>
              <w:rPr>
                <w:rFonts w:ascii="Times New Roman" w:hAnsi="Times New Roman"/>
              </w:rPr>
            </w:pPr>
            <w:r>
              <w:rPr>
                <w:rFonts w:ascii="Times New Roman" w:hAnsi="Times New Roman"/>
              </w:rPr>
              <w:t xml:space="preserve">A higher score is given to projects, which fully comply to the provisions of legal acts regulating national education policy in </w:t>
            </w:r>
            <w:r w:rsidR="007B0DD4">
              <w:rPr>
                <w:rFonts w:ascii="Times New Roman" w:hAnsi="Times New Roman"/>
              </w:rPr>
              <w:t>fields</w:t>
            </w:r>
            <w:r>
              <w:rPr>
                <w:rFonts w:ascii="Times New Roman" w:hAnsi="Times New Roman"/>
              </w:rPr>
              <w:t xml:space="preserve"> set in the Subparagraph 6.3 of the Guidelines.</w:t>
            </w:r>
          </w:p>
          <w:p w14:paraId="429F4316" w14:textId="77777777" w:rsidR="00B058F7" w:rsidRDefault="00B058F7" w:rsidP="00D27396">
            <w:pPr>
              <w:spacing w:after="0"/>
              <w:jc w:val="both"/>
              <w:rPr>
                <w:rFonts w:ascii="Times New Roman" w:hAnsi="Times New Roman"/>
              </w:rPr>
            </w:pPr>
          </w:p>
          <w:p w14:paraId="2E9532F6" w14:textId="77777777" w:rsidR="00036EC7" w:rsidRPr="00AF127A" w:rsidRDefault="00036EC7" w:rsidP="00036EC7">
            <w:pPr>
              <w:spacing w:after="0"/>
              <w:jc w:val="both"/>
              <w:rPr>
                <w:rFonts w:ascii="Times New Roman" w:hAnsi="Times New Roman"/>
                <w:i/>
              </w:rPr>
            </w:pPr>
            <w:r w:rsidRPr="00AF127A">
              <w:rPr>
                <w:rFonts w:ascii="Times New Roman" w:hAnsi="Times New Roman"/>
                <w:i/>
              </w:rPr>
              <w:t>Rating scale:</w:t>
            </w:r>
          </w:p>
          <w:p w14:paraId="70C441B9" w14:textId="1C681D56" w:rsidR="00B058F7" w:rsidRPr="00B058F7" w:rsidRDefault="00B058F7" w:rsidP="00D27396">
            <w:pPr>
              <w:spacing w:after="0"/>
              <w:jc w:val="both"/>
              <w:rPr>
                <w:rFonts w:ascii="Times New Roman" w:hAnsi="Times New Roman"/>
                <w:i/>
              </w:rPr>
            </w:pPr>
            <w:r w:rsidRPr="00B058F7">
              <w:rPr>
                <w:rFonts w:ascii="Times New Roman" w:hAnsi="Times New Roman"/>
                <w:i/>
              </w:rPr>
              <w:t xml:space="preserve">15 points – the project fully complies to the provisions of legal acts regulating national education policy in </w:t>
            </w:r>
            <w:r w:rsidR="007B0DD4">
              <w:rPr>
                <w:rFonts w:ascii="Times New Roman" w:hAnsi="Times New Roman"/>
                <w:i/>
              </w:rPr>
              <w:t>fields</w:t>
            </w:r>
            <w:r w:rsidRPr="00B058F7">
              <w:rPr>
                <w:rFonts w:ascii="Times New Roman" w:hAnsi="Times New Roman"/>
                <w:i/>
              </w:rPr>
              <w:t xml:space="preserve"> set in the Subparagraph 6.3 of the Guidelines;</w:t>
            </w:r>
          </w:p>
          <w:p w14:paraId="6D641AA7" w14:textId="77777777" w:rsidR="00B058F7" w:rsidRPr="00B058F7" w:rsidRDefault="00B058F7" w:rsidP="00D27396">
            <w:pPr>
              <w:spacing w:after="0"/>
              <w:jc w:val="both"/>
              <w:rPr>
                <w:rFonts w:ascii="Times New Roman" w:hAnsi="Times New Roman"/>
                <w:i/>
              </w:rPr>
            </w:pPr>
          </w:p>
          <w:p w14:paraId="28B6003F" w14:textId="10A88772" w:rsidR="00B058F7" w:rsidRPr="00B058F7" w:rsidRDefault="00B058F7" w:rsidP="00D27396">
            <w:pPr>
              <w:spacing w:after="0"/>
              <w:jc w:val="both"/>
              <w:rPr>
                <w:rFonts w:ascii="Times New Roman" w:hAnsi="Times New Roman"/>
                <w:i/>
              </w:rPr>
            </w:pPr>
            <w:r w:rsidRPr="00B058F7">
              <w:rPr>
                <w:rFonts w:ascii="Times New Roman" w:hAnsi="Times New Roman"/>
                <w:i/>
              </w:rPr>
              <w:t xml:space="preserve">7 points – the project partially complies to the provisions of legal acts regulating national education policy in </w:t>
            </w:r>
            <w:r w:rsidR="007B0DD4">
              <w:rPr>
                <w:rFonts w:ascii="Times New Roman" w:hAnsi="Times New Roman"/>
                <w:i/>
              </w:rPr>
              <w:t>fields</w:t>
            </w:r>
            <w:r w:rsidRPr="00B058F7">
              <w:rPr>
                <w:rFonts w:ascii="Times New Roman" w:hAnsi="Times New Roman"/>
                <w:i/>
              </w:rPr>
              <w:t xml:space="preserve"> set in the Subparagraph 6.3 of the Guidelines;</w:t>
            </w:r>
          </w:p>
          <w:p w14:paraId="12A59B77" w14:textId="77777777" w:rsidR="00B058F7" w:rsidRPr="00B058F7" w:rsidRDefault="00B058F7" w:rsidP="00D27396">
            <w:pPr>
              <w:spacing w:after="0"/>
              <w:jc w:val="both"/>
              <w:rPr>
                <w:rFonts w:ascii="Times New Roman" w:hAnsi="Times New Roman"/>
                <w:i/>
              </w:rPr>
            </w:pPr>
          </w:p>
          <w:p w14:paraId="7E1F256B" w14:textId="1BAD4C7C" w:rsidR="00B058F7" w:rsidRPr="00AF127A" w:rsidRDefault="00B058F7" w:rsidP="007B0DD4">
            <w:pPr>
              <w:spacing w:after="0"/>
              <w:jc w:val="both"/>
              <w:rPr>
                <w:rFonts w:ascii="Times New Roman" w:hAnsi="Times New Roman"/>
              </w:rPr>
            </w:pPr>
            <w:r w:rsidRPr="00B058F7">
              <w:rPr>
                <w:rFonts w:ascii="Times New Roman" w:hAnsi="Times New Roman"/>
                <w:i/>
              </w:rPr>
              <w:lastRenderedPageBreak/>
              <w:t xml:space="preserve">0 points – the project does not comply to the provisions of legal acts regulating national education policy in </w:t>
            </w:r>
            <w:r w:rsidR="007B0DD4">
              <w:rPr>
                <w:rFonts w:ascii="Times New Roman" w:hAnsi="Times New Roman"/>
                <w:i/>
              </w:rPr>
              <w:t>fields</w:t>
            </w:r>
            <w:r w:rsidRPr="00B058F7">
              <w:rPr>
                <w:rFonts w:ascii="Times New Roman" w:hAnsi="Times New Roman"/>
                <w:i/>
              </w:rPr>
              <w:t xml:space="preserve"> set in the Subparagraph 6.3 of the Guidelines.</w:t>
            </w:r>
          </w:p>
        </w:tc>
        <w:tc>
          <w:tcPr>
            <w:tcW w:w="1276" w:type="dxa"/>
          </w:tcPr>
          <w:p w14:paraId="0BEB7D00" w14:textId="072FD19C" w:rsidR="00B058F7" w:rsidRPr="00AF127A" w:rsidRDefault="00036EC7" w:rsidP="00D27396">
            <w:pPr>
              <w:spacing w:after="0"/>
              <w:jc w:val="center"/>
              <w:rPr>
                <w:rFonts w:ascii="Times New Roman" w:hAnsi="Times New Roman"/>
              </w:rPr>
            </w:pPr>
            <w:r>
              <w:rPr>
                <w:rFonts w:ascii="Times New Roman" w:hAnsi="Times New Roman"/>
              </w:rPr>
              <w:lastRenderedPageBreak/>
              <w:t>0-15</w:t>
            </w:r>
          </w:p>
        </w:tc>
        <w:tc>
          <w:tcPr>
            <w:tcW w:w="1560" w:type="dxa"/>
          </w:tcPr>
          <w:p w14:paraId="642717AE" w14:textId="77777777" w:rsidR="00B058F7" w:rsidRPr="00AF127A" w:rsidRDefault="00B058F7" w:rsidP="00D27396">
            <w:pPr>
              <w:spacing w:after="0"/>
              <w:jc w:val="center"/>
              <w:rPr>
                <w:rFonts w:ascii="Times New Roman" w:hAnsi="Times New Roman"/>
                <w:b/>
              </w:rPr>
            </w:pPr>
          </w:p>
        </w:tc>
        <w:tc>
          <w:tcPr>
            <w:tcW w:w="3260" w:type="dxa"/>
          </w:tcPr>
          <w:p w14:paraId="4AC44E45" w14:textId="7390397F" w:rsidR="00B058F7" w:rsidRPr="00AF127A" w:rsidRDefault="00036EC7" w:rsidP="00D27396">
            <w:pPr>
              <w:spacing w:after="0"/>
              <w:rPr>
                <w:rFonts w:ascii="Times New Roman" w:hAnsi="Times New Roman"/>
              </w:rPr>
            </w:pPr>
            <w:r w:rsidRPr="00AF127A">
              <w:rPr>
                <w:rFonts w:ascii="Times New Roman" w:hAnsi="Times New Roman"/>
              </w:rPr>
              <w:t>Part (A) and (B) of the application</w:t>
            </w:r>
          </w:p>
        </w:tc>
      </w:tr>
      <w:tr w:rsidR="00B058F7" w:rsidRPr="00AF127A" w14:paraId="44A2502B" w14:textId="77777777" w:rsidTr="00D27396">
        <w:tc>
          <w:tcPr>
            <w:tcW w:w="675" w:type="dxa"/>
          </w:tcPr>
          <w:p w14:paraId="15EA8DD3" w14:textId="56281E5E" w:rsidR="00B058F7" w:rsidRPr="00AF127A" w:rsidRDefault="00B058F7" w:rsidP="00D27396">
            <w:pPr>
              <w:spacing w:after="0"/>
              <w:rPr>
                <w:rFonts w:ascii="Times New Roman" w:hAnsi="Times New Roman"/>
              </w:rPr>
            </w:pPr>
            <w:r>
              <w:rPr>
                <w:rFonts w:ascii="Times New Roman" w:hAnsi="Times New Roman"/>
              </w:rPr>
              <w:lastRenderedPageBreak/>
              <w:t xml:space="preserve">3. </w:t>
            </w:r>
          </w:p>
        </w:tc>
        <w:tc>
          <w:tcPr>
            <w:tcW w:w="2694" w:type="dxa"/>
          </w:tcPr>
          <w:p w14:paraId="624F86A1" w14:textId="6FA417C5" w:rsidR="00B058F7" w:rsidRPr="00AF127A" w:rsidRDefault="00B058F7" w:rsidP="00E15C50">
            <w:pPr>
              <w:spacing w:after="0"/>
              <w:jc w:val="both"/>
              <w:rPr>
                <w:rFonts w:ascii="Times New Roman" w:hAnsi="Times New Roman"/>
              </w:rPr>
            </w:pPr>
            <w:r>
              <w:rPr>
                <w:rFonts w:ascii="Times New Roman" w:hAnsi="Times New Roman"/>
              </w:rPr>
              <w:t>Quality of partnership</w:t>
            </w:r>
            <w:r w:rsidR="00E15C50">
              <w:rPr>
                <w:rFonts w:ascii="Times New Roman" w:hAnsi="Times New Roman"/>
              </w:rPr>
              <w:t xml:space="preserve"> of institutions participating in the project</w:t>
            </w:r>
          </w:p>
        </w:tc>
        <w:tc>
          <w:tcPr>
            <w:tcW w:w="4110" w:type="dxa"/>
          </w:tcPr>
          <w:p w14:paraId="783A43E2" w14:textId="76EC3D79" w:rsidR="00B058F7" w:rsidRDefault="00B058F7" w:rsidP="00D27396">
            <w:pPr>
              <w:spacing w:after="0"/>
              <w:jc w:val="both"/>
              <w:rPr>
                <w:rFonts w:ascii="Times New Roman" w:hAnsi="Times New Roman"/>
              </w:rPr>
            </w:pPr>
            <w:r>
              <w:rPr>
                <w:rFonts w:ascii="Times New Roman" w:hAnsi="Times New Roman"/>
              </w:rPr>
              <w:t>A higher score is given to projects, where</w:t>
            </w:r>
            <w:r w:rsidR="00276A08">
              <w:rPr>
                <w:rFonts w:ascii="Times New Roman" w:hAnsi="Times New Roman"/>
              </w:rPr>
              <w:t xml:space="preserve"> project promoter and</w:t>
            </w:r>
            <w:r>
              <w:rPr>
                <w:rFonts w:ascii="Times New Roman" w:hAnsi="Times New Roman"/>
              </w:rPr>
              <w:t xml:space="preserve"> partner (partners) is (are) institution (institutions) </w:t>
            </w:r>
            <w:r w:rsidR="00CC7E95">
              <w:rPr>
                <w:rFonts w:ascii="Times New Roman" w:hAnsi="Times New Roman"/>
              </w:rPr>
              <w:t xml:space="preserve">implementing activities at national level, and significantly contributes to the project results by implementing activities in the project, using its (their) experience necessary to the project implementation. </w:t>
            </w:r>
            <w:r w:rsidR="00B13072">
              <w:rPr>
                <w:rFonts w:ascii="Times New Roman" w:hAnsi="Times New Roman"/>
              </w:rPr>
              <w:t xml:space="preserve">Institutions implementing activities at national level are those, whose regulation (statute) intends activities at national level, and these activities can be justified with a number of implemented events, projects, participants, and partners. </w:t>
            </w:r>
          </w:p>
          <w:p w14:paraId="13B8822F" w14:textId="77777777" w:rsidR="00036EC7" w:rsidRDefault="00036EC7" w:rsidP="00036EC7">
            <w:pPr>
              <w:spacing w:after="0"/>
              <w:jc w:val="both"/>
              <w:rPr>
                <w:rFonts w:ascii="Times New Roman" w:hAnsi="Times New Roman"/>
                <w:i/>
              </w:rPr>
            </w:pPr>
          </w:p>
          <w:p w14:paraId="559F2AA3" w14:textId="2866FF25" w:rsidR="00B13072" w:rsidRPr="00036EC7" w:rsidRDefault="00036EC7" w:rsidP="00D27396">
            <w:pPr>
              <w:spacing w:after="0"/>
              <w:jc w:val="both"/>
              <w:rPr>
                <w:rFonts w:ascii="Times New Roman" w:hAnsi="Times New Roman"/>
                <w:i/>
              </w:rPr>
            </w:pPr>
            <w:r>
              <w:rPr>
                <w:rFonts w:ascii="Times New Roman" w:hAnsi="Times New Roman"/>
                <w:i/>
              </w:rPr>
              <w:t>Rating scale:</w:t>
            </w:r>
          </w:p>
          <w:p w14:paraId="65DC6D95" w14:textId="7B0D3443" w:rsidR="00B13072" w:rsidRDefault="00B13072" w:rsidP="00036EC7">
            <w:pPr>
              <w:spacing w:after="0"/>
              <w:jc w:val="both"/>
              <w:rPr>
                <w:rFonts w:ascii="Times New Roman" w:hAnsi="Times New Roman"/>
                <w:i/>
              </w:rPr>
            </w:pPr>
            <w:r w:rsidRPr="00036EC7">
              <w:rPr>
                <w:rFonts w:ascii="Times New Roman" w:hAnsi="Times New Roman"/>
                <w:i/>
              </w:rPr>
              <w:t xml:space="preserve">15 points – </w:t>
            </w:r>
            <w:r w:rsidR="00276A08">
              <w:rPr>
                <w:rFonts w:ascii="Times New Roman" w:hAnsi="Times New Roman"/>
                <w:i/>
              </w:rPr>
              <w:t xml:space="preserve">project promoter and </w:t>
            </w:r>
            <w:r w:rsidRPr="00036EC7">
              <w:rPr>
                <w:rFonts w:ascii="Times New Roman" w:hAnsi="Times New Roman"/>
                <w:i/>
              </w:rPr>
              <w:t xml:space="preserve">project partner (partners) implements (implement) activities at national level, </w:t>
            </w:r>
            <w:r w:rsidR="00276A08" w:rsidRPr="00036EC7">
              <w:rPr>
                <w:rFonts w:ascii="Times New Roman" w:hAnsi="Times New Roman"/>
                <w:i/>
              </w:rPr>
              <w:t>has no less than 2 years experience</w:t>
            </w:r>
            <w:r w:rsidR="00CD2C5B">
              <w:rPr>
                <w:rFonts w:ascii="Times New Roman" w:hAnsi="Times New Roman"/>
                <w:i/>
              </w:rPr>
              <w:t xml:space="preserve"> in last 2 years</w:t>
            </w:r>
            <w:r w:rsidR="00276A08" w:rsidRPr="00036EC7">
              <w:rPr>
                <w:rFonts w:ascii="Times New Roman" w:hAnsi="Times New Roman"/>
                <w:i/>
              </w:rPr>
              <w:t xml:space="preserve"> in implementation of education projects</w:t>
            </w:r>
            <w:r w:rsidR="00276A08">
              <w:rPr>
                <w:rFonts w:ascii="Times New Roman" w:hAnsi="Times New Roman"/>
                <w:i/>
              </w:rPr>
              <w:t>, partner (partners)</w:t>
            </w:r>
            <w:r w:rsidR="00276A08" w:rsidRPr="00036EC7">
              <w:rPr>
                <w:rFonts w:ascii="Times New Roman" w:hAnsi="Times New Roman"/>
                <w:i/>
              </w:rPr>
              <w:t xml:space="preserve"> </w:t>
            </w:r>
            <w:r w:rsidRPr="00036EC7">
              <w:rPr>
                <w:rFonts w:ascii="Times New Roman" w:hAnsi="Times New Roman"/>
                <w:i/>
              </w:rPr>
              <w:t>significantly contributes</w:t>
            </w:r>
            <w:r w:rsidR="00276A08">
              <w:rPr>
                <w:rFonts w:ascii="Times New Roman" w:hAnsi="Times New Roman"/>
                <w:i/>
              </w:rPr>
              <w:t xml:space="preserve"> (contribute)</w:t>
            </w:r>
            <w:r w:rsidRPr="00036EC7">
              <w:rPr>
                <w:rFonts w:ascii="Times New Roman" w:hAnsi="Times New Roman"/>
                <w:i/>
              </w:rPr>
              <w:t xml:space="preserve"> to the project results by implementing activities in the project</w:t>
            </w:r>
            <w:r w:rsidR="00036EC7" w:rsidRPr="00036EC7">
              <w:rPr>
                <w:rFonts w:ascii="Times New Roman" w:hAnsi="Times New Roman"/>
                <w:i/>
              </w:rPr>
              <w:t>;</w:t>
            </w:r>
          </w:p>
          <w:p w14:paraId="4391E2D6" w14:textId="77777777" w:rsidR="00276A08" w:rsidRDefault="00276A08" w:rsidP="00036EC7">
            <w:pPr>
              <w:spacing w:after="0"/>
              <w:jc w:val="both"/>
              <w:rPr>
                <w:rFonts w:ascii="Times New Roman" w:hAnsi="Times New Roman"/>
                <w:i/>
              </w:rPr>
            </w:pPr>
          </w:p>
          <w:p w14:paraId="36CFE1DE" w14:textId="047C5651" w:rsidR="00276A08" w:rsidRPr="00036EC7" w:rsidRDefault="00276A08" w:rsidP="00276A08">
            <w:pPr>
              <w:spacing w:after="0"/>
              <w:jc w:val="both"/>
              <w:rPr>
                <w:rFonts w:ascii="Times New Roman" w:hAnsi="Times New Roman"/>
                <w:i/>
              </w:rPr>
            </w:pPr>
            <w:r>
              <w:rPr>
                <w:rFonts w:ascii="Times New Roman" w:hAnsi="Times New Roman"/>
                <w:i/>
              </w:rPr>
              <w:t>10</w:t>
            </w:r>
            <w:r w:rsidRPr="00036EC7">
              <w:rPr>
                <w:rFonts w:ascii="Times New Roman" w:hAnsi="Times New Roman"/>
                <w:i/>
              </w:rPr>
              <w:t xml:space="preserve"> points – </w:t>
            </w:r>
            <w:r>
              <w:rPr>
                <w:rFonts w:ascii="Times New Roman" w:hAnsi="Times New Roman"/>
                <w:i/>
              </w:rPr>
              <w:t>project promoter or at least one partner is an institution implementing activities at national level,</w:t>
            </w:r>
            <w:r w:rsidRPr="00036EC7">
              <w:rPr>
                <w:rFonts w:ascii="Times New Roman" w:hAnsi="Times New Roman"/>
                <w:i/>
              </w:rPr>
              <w:t xml:space="preserve"> has no less than 2</w:t>
            </w:r>
            <w:r>
              <w:rPr>
                <w:rFonts w:ascii="Times New Roman" w:hAnsi="Times New Roman"/>
                <w:i/>
              </w:rPr>
              <w:t xml:space="preserve"> </w:t>
            </w:r>
            <w:r w:rsidRPr="00036EC7">
              <w:rPr>
                <w:rFonts w:ascii="Times New Roman" w:hAnsi="Times New Roman"/>
                <w:i/>
              </w:rPr>
              <w:t>years e</w:t>
            </w:r>
            <w:r>
              <w:rPr>
                <w:rFonts w:ascii="Times New Roman" w:hAnsi="Times New Roman"/>
                <w:i/>
              </w:rPr>
              <w:t>xperience</w:t>
            </w:r>
            <w:r w:rsidR="00CD2C5B">
              <w:rPr>
                <w:rFonts w:ascii="Times New Roman" w:hAnsi="Times New Roman"/>
                <w:i/>
              </w:rPr>
              <w:t xml:space="preserve"> in last 2 years</w:t>
            </w:r>
            <w:r>
              <w:rPr>
                <w:rFonts w:ascii="Times New Roman" w:hAnsi="Times New Roman"/>
                <w:i/>
              </w:rPr>
              <w:t xml:space="preserve"> in implementation of</w:t>
            </w:r>
            <w:r w:rsidRPr="00036EC7">
              <w:rPr>
                <w:rFonts w:ascii="Times New Roman" w:hAnsi="Times New Roman"/>
                <w:i/>
              </w:rPr>
              <w:t xml:space="preserve"> education projects</w:t>
            </w:r>
            <w:r>
              <w:rPr>
                <w:rFonts w:ascii="Times New Roman" w:hAnsi="Times New Roman"/>
                <w:i/>
              </w:rPr>
              <w:t>,</w:t>
            </w:r>
            <w:r w:rsidRPr="00036EC7">
              <w:rPr>
                <w:rFonts w:ascii="Times New Roman" w:hAnsi="Times New Roman"/>
                <w:i/>
              </w:rPr>
              <w:t xml:space="preserve"> </w:t>
            </w:r>
            <w:r>
              <w:rPr>
                <w:rFonts w:ascii="Times New Roman" w:hAnsi="Times New Roman"/>
                <w:i/>
              </w:rPr>
              <w:lastRenderedPageBreak/>
              <w:t xml:space="preserve">partner (partners) </w:t>
            </w:r>
            <w:r w:rsidRPr="00036EC7">
              <w:rPr>
                <w:rFonts w:ascii="Times New Roman" w:hAnsi="Times New Roman"/>
                <w:i/>
              </w:rPr>
              <w:t>significantly contributes</w:t>
            </w:r>
            <w:r>
              <w:rPr>
                <w:rFonts w:ascii="Times New Roman" w:hAnsi="Times New Roman"/>
                <w:i/>
              </w:rPr>
              <w:t xml:space="preserve"> (contribute)</w:t>
            </w:r>
            <w:r w:rsidRPr="00036EC7">
              <w:rPr>
                <w:rFonts w:ascii="Times New Roman" w:hAnsi="Times New Roman"/>
                <w:i/>
              </w:rPr>
              <w:t xml:space="preserve"> to the project results by implementing activities in the project </w:t>
            </w:r>
            <w:r>
              <w:rPr>
                <w:rFonts w:ascii="Times New Roman" w:hAnsi="Times New Roman"/>
                <w:i/>
              </w:rPr>
              <w:t>;</w:t>
            </w:r>
            <w:r w:rsidRPr="00036EC7">
              <w:rPr>
                <w:rFonts w:ascii="Times New Roman" w:hAnsi="Times New Roman"/>
                <w:i/>
              </w:rPr>
              <w:t xml:space="preserve"> </w:t>
            </w:r>
          </w:p>
          <w:p w14:paraId="3BC70C05" w14:textId="77777777" w:rsidR="00036EC7" w:rsidRPr="00036EC7" w:rsidRDefault="00036EC7" w:rsidP="00036EC7">
            <w:pPr>
              <w:spacing w:after="0"/>
              <w:jc w:val="both"/>
              <w:rPr>
                <w:rFonts w:ascii="Times New Roman" w:hAnsi="Times New Roman"/>
                <w:i/>
              </w:rPr>
            </w:pPr>
          </w:p>
          <w:p w14:paraId="7C5BC47C" w14:textId="1DC35758" w:rsidR="00036EC7" w:rsidRPr="00036EC7" w:rsidRDefault="00276A08" w:rsidP="00036EC7">
            <w:pPr>
              <w:spacing w:after="0"/>
              <w:jc w:val="both"/>
              <w:rPr>
                <w:rFonts w:ascii="Times New Roman" w:hAnsi="Times New Roman"/>
                <w:i/>
              </w:rPr>
            </w:pPr>
            <w:r>
              <w:rPr>
                <w:rFonts w:ascii="Times New Roman" w:hAnsi="Times New Roman"/>
                <w:i/>
              </w:rPr>
              <w:t>5</w:t>
            </w:r>
            <w:r w:rsidRPr="00036EC7">
              <w:rPr>
                <w:rFonts w:ascii="Times New Roman" w:hAnsi="Times New Roman"/>
                <w:i/>
              </w:rPr>
              <w:t xml:space="preserve"> </w:t>
            </w:r>
            <w:r w:rsidR="00036EC7" w:rsidRPr="00036EC7">
              <w:rPr>
                <w:rFonts w:ascii="Times New Roman" w:hAnsi="Times New Roman"/>
                <w:i/>
              </w:rPr>
              <w:t xml:space="preserve">points – project </w:t>
            </w:r>
            <w:r>
              <w:rPr>
                <w:rFonts w:ascii="Times New Roman" w:hAnsi="Times New Roman"/>
                <w:i/>
              </w:rPr>
              <w:t xml:space="preserve">promoter or at least one </w:t>
            </w:r>
            <w:r w:rsidR="00036EC7" w:rsidRPr="00036EC7">
              <w:rPr>
                <w:rFonts w:ascii="Times New Roman" w:hAnsi="Times New Roman"/>
                <w:i/>
              </w:rPr>
              <w:t xml:space="preserve">partner </w:t>
            </w:r>
            <w:r>
              <w:rPr>
                <w:rFonts w:ascii="Times New Roman" w:hAnsi="Times New Roman"/>
                <w:i/>
              </w:rPr>
              <w:t>is an institution implementing activities at national level</w:t>
            </w:r>
            <w:r w:rsidR="003867D3">
              <w:rPr>
                <w:rFonts w:ascii="Times New Roman" w:hAnsi="Times New Roman"/>
                <w:i/>
              </w:rPr>
              <w:t xml:space="preserve"> or </w:t>
            </w:r>
            <w:r w:rsidR="003867D3" w:rsidRPr="00036EC7">
              <w:rPr>
                <w:rFonts w:ascii="Times New Roman" w:hAnsi="Times New Roman"/>
                <w:i/>
              </w:rPr>
              <w:t xml:space="preserve">has </w:t>
            </w:r>
            <w:r w:rsidR="003867D3">
              <w:rPr>
                <w:rFonts w:ascii="Times New Roman" w:hAnsi="Times New Roman"/>
                <w:i/>
              </w:rPr>
              <w:t xml:space="preserve">had experience in </w:t>
            </w:r>
            <w:r w:rsidR="00CD2C5B">
              <w:rPr>
                <w:rFonts w:ascii="Times New Roman" w:hAnsi="Times New Roman"/>
                <w:i/>
              </w:rPr>
              <w:t>last</w:t>
            </w:r>
            <w:r w:rsidR="003867D3">
              <w:rPr>
                <w:rFonts w:ascii="Times New Roman" w:hAnsi="Times New Roman"/>
                <w:i/>
              </w:rPr>
              <w:t xml:space="preserve"> 2 years</w:t>
            </w:r>
            <w:r w:rsidR="003867D3" w:rsidRPr="00036EC7">
              <w:rPr>
                <w:rFonts w:ascii="Times New Roman" w:hAnsi="Times New Roman"/>
                <w:i/>
              </w:rPr>
              <w:t xml:space="preserve"> in implementation of education projects</w:t>
            </w:r>
            <w:r>
              <w:rPr>
                <w:rFonts w:ascii="Times New Roman" w:hAnsi="Times New Roman"/>
                <w:i/>
              </w:rPr>
              <w:t>,</w:t>
            </w:r>
            <w:r w:rsidRPr="00036EC7">
              <w:rPr>
                <w:rFonts w:ascii="Times New Roman" w:hAnsi="Times New Roman"/>
                <w:i/>
              </w:rPr>
              <w:t xml:space="preserve"> </w:t>
            </w:r>
            <w:r w:rsidR="003867D3">
              <w:rPr>
                <w:rFonts w:ascii="Times New Roman" w:hAnsi="Times New Roman"/>
                <w:i/>
              </w:rPr>
              <w:t>partner (partners) brings actual</w:t>
            </w:r>
            <w:r w:rsidR="003867D3" w:rsidRPr="00036EC7">
              <w:rPr>
                <w:rFonts w:ascii="Times New Roman" w:hAnsi="Times New Roman"/>
                <w:i/>
              </w:rPr>
              <w:t xml:space="preserve"> </w:t>
            </w:r>
            <w:r w:rsidR="00036EC7" w:rsidRPr="00036EC7">
              <w:rPr>
                <w:rFonts w:ascii="Times New Roman" w:hAnsi="Times New Roman"/>
                <w:i/>
              </w:rPr>
              <w:t>contribut</w:t>
            </w:r>
            <w:r w:rsidR="003867D3">
              <w:rPr>
                <w:rFonts w:ascii="Times New Roman" w:hAnsi="Times New Roman"/>
                <w:i/>
              </w:rPr>
              <w:t>ion</w:t>
            </w:r>
            <w:r w:rsidR="00036EC7" w:rsidRPr="00036EC7">
              <w:rPr>
                <w:rFonts w:ascii="Times New Roman" w:hAnsi="Times New Roman"/>
                <w:i/>
              </w:rPr>
              <w:t xml:space="preserve">by implementing activities in the project </w:t>
            </w:r>
            <w:r w:rsidR="003867D3">
              <w:rPr>
                <w:rFonts w:ascii="Times New Roman" w:hAnsi="Times New Roman"/>
                <w:i/>
              </w:rPr>
              <w:t>;</w:t>
            </w:r>
            <w:r w:rsidR="003867D3" w:rsidRPr="00036EC7">
              <w:rPr>
                <w:rFonts w:ascii="Times New Roman" w:hAnsi="Times New Roman"/>
                <w:i/>
              </w:rPr>
              <w:t xml:space="preserve"> </w:t>
            </w:r>
          </w:p>
          <w:p w14:paraId="45D5E957" w14:textId="77777777" w:rsidR="00036EC7" w:rsidRPr="00036EC7" w:rsidRDefault="00036EC7" w:rsidP="00036EC7">
            <w:pPr>
              <w:spacing w:after="0"/>
              <w:jc w:val="both"/>
              <w:rPr>
                <w:rFonts w:ascii="Times New Roman" w:hAnsi="Times New Roman"/>
                <w:i/>
              </w:rPr>
            </w:pPr>
          </w:p>
          <w:p w14:paraId="1FECCA6C" w14:textId="6061D103" w:rsidR="00036EC7" w:rsidRPr="00AF127A" w:rsidRDefault="00036EC7" w:rsidP="003867D3">
            <w:pPr>
              <w:spacing w:after="0"/>
              <w:jc w:val="both"/>
              <w:rPr>
                <w:rFonts w:ascii="Times New Roman" w:hAnsi="Times New Roman"/>
              </w:rPr>
            </w:pPr>
            <w:r w:rsidRPr="00036EC7">
              <w:rPr>
                <w:rFonts w:ascii="Times New Roman" w:hAnsi="Times New Roman"/>
                <w:i/>
              </w:rPr>
              <w:t xml:space="preserve">0 points – project partner‘s (partners‘) contribution to the implementation of project activities is unclear, project </w:t>
            </w:r>
            <w:r w:rsidR="003867D3">
              <w:rPr>
                <w:rFonts w:ascii="Times New Roman" w:hAnsi="Times New Roman"/>
                <w:i/>
              </w:rPr>
              <w:t xml:space="preserve">promoter and </w:t>
            </w:r>
            <w:r w:rsidRPr="00036EC7">
              <w:rPr>
                <w:rFonts w:ascii="Times New Roman" w:hAnsi="Times New Roman"/>
                <w:i/>
              </w:rPr>
              <w:t>partner (partners) is (are) not the institution (institutions) implementig activities at national level and has (have) no experience in implementation of education projects.</w:t>
            </w:r>
            <w:r>
              <w:rPr>
                <w:rFonts w:ascii="Times New Roman" w:hAnsi="Times New Roman"/>
              </w:rPr>
              <w:t xml:space="preserve"> </w:t>
            </w:r>
          </w:p>
        </w:tc>
        <w:tc>
          <w:tcPr>
            <w:tcW w:w="1276" w:type="dxa"/>
          </w:tcPr>
          <w:p w14:paraId="5A1E5558" w14:textId="757D9612" w:rsidR="00B058F7" w:rsidRPr="00AF127A" w:rsidRDefault="00036EC7" w:rsidP="00D27396">
            <w:pPr>
              <w:spacing w:after="0"/>
              <w:jc w:val="center"/>
              <w:rPr>
                <w:rFonts w:ascii="Times New Roman" w:hAnsi="Times New Roman"/>
              </w:rPr>
            </w:pPr>
            <w:r>
              <w:rPr>
                <w:rFonts w:ascii="Times New Roman" w:hAnsi="Times New Roman"/>
              </w:rPr>
              <w:lastRenderedPageBreak/>
              <w:t xml:space="preserve">0-15 </w:t>
            </w:r>
          </w:p>
        </w:tc>
        <w:tc>
          <w:tcPr>
            <w:tcW w:w="1560" w:type="dxa"/>
          </w:tcPr>
          <w:p w14:paraId="58BCEF14" w14:textId="77777777" w:rsidR="00B058F7" w:rsidRPr="00AF127A" w:rsidRDefault="00B058F7" w:rsidP="00D27396">
            <w:pPr>
              <w:spacing w:after="0"/>
              <w:jc w:val="center"/>
              <w:rPr>
                <w:rFonts w:ascii="Times New Roman" w:hAnsi="Times New Roman"/>
                <w:b/>
              </w:rPr>
            </w:pPr>
          </w:p>
        </w:tc>
        <w:tc>
          <w:tcPr>
            <w:tcW w:w="3260" w:type="dxa"/>
          </w:tcPr>
          <w:p w14:paraId="632CB17F" w14:textId="7EFAC5A7" w:rsidR="00B058F7" w:rsidRPr="00AF127A" w:rsidRDefault="00036EC7" w:rsidP="00D27396">
            <w:pPr>
              <w:spacing w:after="0"/>
              <w:rPr>
                <w:rFonts w:ascii="Times New Roman" w:hAnsi="Times New Roman"/>
              </w:rPr>
            </w:pPr>
            <w:r w:rsidRPr="00AF127A">
              <w:rPr>
                <w:rFonts w:ascii="Times New Roman" w:hAnsi="Times New Roman"/>
              </w:rPr>
              <w:t>Part (A) and (B) of the application</w:t>
            </w:r>
          </w:p>
        </w:tc>
      </w:tr>
      <w:tr w:rsidR="00D27396" w:rsidRPr="00AF127A" w14:paraId="23046812" w14:textId="77777777" w:rsidTr="00D27396">
        <w:tc>
          <w:tcPr>
            <w:tcW w:w="675" w:type="dxa"/>
          </w:tcPr>
          <w:p w14:paraId="51986B82" w14:textId="225A6089" w:rsidR="00D27396" w:rsidRPr="00AF127A" w:rsidRDefault="00036EC7" w:rsidP="00D27396">
            <w:pPr>
              <w:spacing w:after="0"/>
              <w:rPr>
                <w:rFonts w:ascii="Times New Roman" w:hAnsi="Times New Roman"/>
              </w:rPr>
            </w:pPr>
            <w:r>
              <w:rPr>
                <w:rFonts w:ascii="Times New Roman" w:hAnsi="Times New Roman"/>
              </w:rPr>
              <w:lastRenderedPageBreak/>
              <w:t>4</w:t>
            </w:r>
            <w:r w:rsidR="00D27396" w:rsidRPr="00AF127A">
              <w:rPr>
                <w:rFonts w:ascii="Times New Roman" w:hAnsi="Times New Roman"/>
              </w:rPr>
              <w:t>.</w:t>
            </w:r>
          </w:p>
        </w:tc>
        <w:tc>
          <w:tcPr>
            <w:tcW w:w="2694" w:type="dxa"/>
          </w:tcPr>
          <w:p w14:paraId="5F613C9B" w14:textId="77777777" w:rsidR="00D27396" w:rsidRPr="00AF127A" w:rsidRDefault="00D27396" w:rsidP="00D27396">
            <w:pPr>
              <w:spacing w:after="0"/>
              <w:jc w:val="both"/>
              <w:rPr>
                <w:rFonts w:ascii="Times New Roman" w:hAnsi="Times New Roman"/>
              </w:rPr>
            </w:pPr>
            <w:r w:rsidRPr="00AF127A">
              <w:rPr>
                <w:rFonts w:ascii="Times New Roman" w:hAnsi="Times New Roman"/>
              </w:rPr>
              <w:t xml:space="preserve">Achievement of the chosen Programme outcome and output indicators </w:t>
            </w:r>
          </w:p>
        </w:tc>
        <w:tc>
          <w:tcPr>
            <w:tcW w:w="4110" w:type="dxa"/>
          </w:tcPr>
          <w:p w14:paraId="305EF31B" w14:textId="77777777" w:rsidR="00D27396" w:rsidRPr="00AF127A" w:rsidRDefault="00D27396" w:rsidP="00D27396">
            <w:pPr>
              <w:spacing w:after="0"/>
              <w:jc w:val="both"/>
              <w:rPr>
                <w:rFonts w:ascii="Times New Roman" w:hAnsi="Times New Roman"/>
              </w:rPr>
            </w:pPr>
            <w:r w:rsidRPr="00AF127A">
              <w:rPr>
                <w:rFonts w:ascii="Times New Roman" w:hAnsi="Times New Roman"/>
              </w:rPr>
              <w:t xml:space="preserve">A higher score is given to projects, in which all chosen Programme outcome and output indicators will be exceeded by the proposed to be implemented actions and the achieved results during the project implementation period. </w:t>
            </w:r>
          </w:p>
          <w:p w14:paraId="45A122C2" w14:textId="77777777" w:rsidR="00D27396" w:rsidRPr="00AF127A" w:rsidRDefault="00D27396" w:rsidP="00D27396">
            <w:pPr>
              <w:spacing w:after="0"/>
              <w:jc w:val="both"/>
              <w:rPr>
                <w:rFonts w:ascii="Times New Roman" w:hAnsi="Times New Roman"/>
                <w:i/>
              </w:rPr>
            </w:pPr>
          </w:p>
          <w:p w14:paraId="51BF3F0C" w14:textId="77777777" w:rsidR="00D27396" w:rsidRPr="00AF127A" w:rsidRDefault="00D27396" w:rsidP="00D27396">
            <w:pPr>
              <w:spacing w:after="0"/>
              <w:jc w:val="both"/>
              <w:rPr>
                <w:rFonts w:ascii="Times New Roman" w:hAnsi="Times New Roman"/>
                <w:i/>
              </w:rPr>
            </w:pPr>
            <w:r w:rsidRPr="00AF127A">
              <w:rPr>
                <w:rFonts w:ascii="Times New Roman" w:hAnsi="Times New Roman"/>
                <w:i/>
              </w:rPr>
              <w:t>Rating scale:</w:t>
            </w:r>
          </w:p>
          <w:p w14:paraId="30E28FA5" w14:textId="447CC98F" w:rsidR="00D27396" w:rsidRPr="00AF127A" w:rsidRDefault="00036EC7" w:rsidP="00D27396">
            <w:pPr>
              <w:spacing w:after="0" w:line="240" w:lineRule="auto"/>
              <w:jc w:val="both"/>
              <w:rPr>
                <w:rFonts w:ascii="Times New Roman" w:hAnsi="Times New Roman"/>
                <w:i/>
              </w:rPr>
            </w:pPr>
            <w:r>
              <w:rPr>
                <w:rFonts w:ascii="Times New Roman" w:hAnsi="Times New Roman"/>
                <w:i/>
              </w:rPr>
              <w:t>1</w:t>
            </w:r>
            <w:r w:rsidR="00D27396" w:rsidRPr="00AF127A">
              <w:rPr>
                <w:rFonts w:ascii="Times New Roman" w:hAnsi="Times New Roman"/>
                <w:i/>
              </w:rPr>
              <w:t xml:space="preserve">0 points – </w:t>
            </w:r>
            <w:r w:rsidR="00226A91">
              <w:rPr>
                <w:rFonts w:ascii="Times New Roman" w:hAnsi="Times New Roman"/>
                <w:i/>
              </w:rPr>
              <w:t xml:space="preserve">minimum </w:t>
            </w:r>
            <w:r w:rsidR="00D27396" w:rsidRPr="00AF127A">
              <w:rPr>
                <w:rFonts w:ascii="Times New Roman" w:hAnsi="Times New Roman"/>
                <w:i/>
              </w:rPr>
              <w:t>values of five o</w:t>
            </w:r>
            <w:r w:rsidR="00226A91">
              <w:rPr>
                <w:rFonts w:ascii="Times New Roman" w:hAnsi="Times New Roman"/>
                <w:i/>
              </w:rPr>
              <w:t>r</w:t>
            </w:r>
            <w:r w:rsidR="00D27396" w:rsidRPr="00AF127A">
              <w:rPr>
                <w:rFonts w:ascii="Times New Roman" w:hAnsi="Times New Roman"/>
                <w:i/>
              </w:rPr>
              <w:t xml:space="preserve"> more chosen Programme outcome and (or) output indicators are </w:t>
            </w:r>
            <w:r>
              <w:rPr>
                <w:rFonts w:ascii="Times New Roman" w:hAnsi="Times New Roman"/>
                <w:i/>
              </w:rPr>
              <w:t xml:space="preserve">reasonably </w:t>
            </w:r>
            <w:r w:rsidR="00D27396" w:rsidRPr="00AF127A">
              <w:rPr>
                <w:rFonts w:ascii="Times New Roman" w:hAnsi="Times New Roman"/>
                <w:i/>
              </w:rPr>
              <w:t xml:space="preserve">exceeded by the indicated </w:t>
            </w:r>
            <w:r w:rsidR="00226A91">
              <w:rPr>
                <w:rFonts w:ascii="Times New Roman" w:hAnsi="Times New Roman"/>
                <w:i/>
              </w:rPr>
              <w:t>results of the activities</w:t>
            </w:r>
            <w:r w:rsidR="00D27396" w:rsidRPr="00AF127A">
              <w:rPr>
                <w:rFonts w:ascii="Times New Roman" w:hAnsi="Times New Roman"/>
                <w:i/>
              </w:rPr>
              <w:t xml:space="preserve">. </w:t>
            </w:r>
          </w:p>
          <w:p w14:paraId="7EAD7013" w14:textId="77777777" w:rsidR="00D27396" w:rsidRPr="00AF127A" w:rsidRDefault="00D27396" w:rsidP="00D27396">
            <w:pPr>
              <w:spacing w:after="0" w:line="240" w:lineRule="auto"/>
              <w:jc w:val="both"/>
              <w:rPr>
                <w:rFonts w:ascii="Times New Roman" w:hAnsi="Times New Roman"/>
                <w:i/>
              </w:rPr>
            </w:pPr>
          </w:p>
          <w:p w14:paraId="5EB17F83" w14:textId="6ED37947" w:rsidR="00D27396" w:rsidRPr="00AF127A" w:rsidRDefault="00036EC7" w:rsidP="00D27396">
            <w:pPr>
              <w:spacing w:after="0" w:line="240" w:lineRule="auto"/>
              <w:jc w:val="both"/>
              <w:rPr>
                <w:rFonts w:ascii="Times New Roman" w:hAnsi="Times New Roman"/>
                <w:i/>
              </w:rPr>
            </w:pPr>
            <w:r>
              <w:rPr>
                <w:rFonts w:ascii="Times New Roman" w:hAnsi="Times New Roman"/>
                <w:i/>
              </w:rPr>
              <w:lastRenderedPageBreak/>
              <w:t>6</w:t>
            </w:r>
            <w:r w:rsidR="00D27396" w:rsidRPr="00AF127A">
              <w:rPr>
                <w:rFonts w:ascii="Times New Roman" w:hAnsi="Times New Roman"/>
                <w:i/>
              </w:rPr>
              <w:t xml:space="preserve"> points – </w:t>
            </w:r>
            <w:r w:rsidR="00226A91">
              <w:rPr>
                <w:rFonts w:ascii="Times New Roman" w:hAnsi="Times New Roman"/>
                <w:i/>
              </w:rPr>
              <w:t xml:space="preserve">minimum </w:t>
            </w:r>
            <w:r w:rsidR="00D27396" w:rsidRPr="00AF127A">
              <w:rPr>
                <w:rFonts w:ascii="Times New Roman" w:hAnsi="Times New Roman"/>
                <w:i/>
              </w:rPr>
              <w:t xml:space="preserve">values of </w:t>
            </w:r>
            <w:r w:rsidR="00226A91">
              <w:rPr>
                <w:rFonts w:ascii="Times New Roman" w:hAnsi="Times New Roman"/>
                <w:i/>
              </w:rPr>
              <w:t xml:space="preserve">two to </w:t>
            </w:r>
            <w:r w:rsidR="00D27396" w:rsidRPr="00AF127A">
              <w:rPr>
                <w:rFonts w:ascii="Times New Roman" w:hAnsi="Times New Roman"/>
                <w:i/>
              </w:rPr>
              <w:t xml:space="preserve">four chosen Programme outcome and (or) output indicators are exceeded by the indicated results of the activities. </w:t>
            </w:r>
          </w:p>
          <w:p w14:paraId="5A75B31C" w14:textId="77777777" w:rsidR="00D27396" w:rsidRPr="00AF127A" w:rsidRDefault="00D27396" w:rsidP="00D27396">
            <w:pPr>
              <w:spacing w:after="0" w:line="240" w:lineRule="auto"/>
              <w:jc w:val="both"/>
              <w:rPr>
                <w:rFonts w:ascii="Times New Roman" w:hAnsi="Times New Roman"/>
                <w:i/>
              </w:rPr>
            </w:pPr>
          </w:p>
          <w:p w14:paraId="70650FF0" w14:textId="70709EB2" w:rsidR="00D27396" w:rsidRPr="00AF127A" w:rsidRDefault="00226A91" w:rsidP="00D27396">
            <w:pPr>
              <w:spacing w:after="0" w:line="240" w:lineRule="auto"/>
              <w:jc w:val="both"/>
              <w:rPr>
                <w:rFonts w:ascii="Times New Roman" w:hAnsi="Times New Roman"/>
                <w:i/>
              </w:rPr>
            </w:pPr>
            <w:r>
              <w:rPr>
                <w:rFonts w:ascii="Times New Roman" w:hAnsi="Times New Roman"/>
                <w:i/>
              </w:rPr>
              <w:t>3</w:t>
            </w:r>
            <w:r w:rsidR="00D27396" w:rsidRPr="00AF127A">
              <w:rPr>
                <w:rFonts w:ascii="Times New Roman" w:hAnsi="Times New Roman"/>
                <w:i/>
              </w:rPr>
              <w:t xml:space="preserve"> points – </w:t>
            </w:r>
            <w:r>
              <w:rPr>
                <w:rFonts w:ascii="Times New Roman" w:hAnsi="Times New Roman"/>
                <w:i/>
              </w:rPr>
              <w:t xml:space="preserve">minimum </w:t>
            </w:r>
            <w:r w:rsidR="00D27396" w:rsidRPr="00AF127A">
              <w:rPr>
                <w:rFonts w:ascii="Times New Roman" w:hAnsi="Times New Roman"/>
                <w:i/>
              </w:rPr>
              <w:t xml:space="preserve">value of </w:t>
            </w:r>
            <w:r>
              <w:rPr>
                <w:rFonts w:ascii="Times New Roman" w:hAnsi="Times New Roman"/>
                <w:i/>
              </w:rPr>
              <w:t>one</w:t>
            </w:r>
            <w:r w:rsidR="00D27396" w:rsidRPr="00AF127A">
              <w:rPr>
                <w:rFonts w:ascii="Times New Roman" w:hAnsi="Times New Roman"/>
                <w:i/>
              </w:rPr>
              <w:t xml:space="preserve"> chosen Programme outcome and (or) output indicators </w:t>
            </w:r>
            <w:r>
              <w:rPr>
                <w:rFonts w:ascii="Times New Roman" w:hAnsi="Times New Roman"/>
                <w:i/>
              </w:rPr>
              <w:t>is</w:t>
            </w:r>
            <w:r w:rsidR="00D27396" w:rsidRPr="00AF127A">
              <w:rPr>
                <w:rFonts w:ascii="Times New Roman" w:hAnsi="Times New Roman"/>
                <w:i/>
              </w:rPr>
              <w:t xml:space="preserve"> exceeded by the indicated results of the activities. </w:t>
            </w:r>
          </w:p>
          <w:p w14:paraId="657C40C0" w14:textId="77777777" w:rsidR="00D27396" w:rsidRPr="00AF127A" w:rsidRDefault="00D27396" w:rsidP="00D27396">
            <w:pPr>
              <w:spacing w:after="0" w:line="240" w:lineRule="auto"/>
              <w:jc w:val="both"/>
              <w:rPr>
                <w:rFonts w:ascii="Times New Roman" w:hAnsi="Times New Roman"/>
                <w:i/>
              </w:rPr>
            </w:pPr>
          </w:p>
          <w:p w14:paraId="55AC7BD9" w14:textId="2726CEF4" w:rsidR="00D27396" w:rsidRPr="00226A91" w:rsidRDefault="00D27396" w:rsidP="00226A91">
            <w:pPr>
              <w:spacing w:after="0" w:line="240" w:lineRule="auto"/>
              <w:jc w:val="both"/>
              <w:rPr>
                <w:rFonts w:ascii="Times New Roman" w:hAnsi="Times New Roman"/>
                <w:i/>
              </w:rPr>
            </w:pPr>
            <w:r w:rsidRPr="00AF127A">
              <w:rPr>
                <w:rFonts w:ascii="Times New Roman" w:hAnsi="Times New Roman"/>
                <w:i/>
              </w:rPr>
              <w:t>0 points – minimum values of all chosen Programme outcome and output indicators are reached by the indica</w:t>
            </w:r>
            <w:r w:rsidR="00226A91">
              <w:rPr>
                <w:rFonts w:ascii="Times New Roman" w:hAnsi="Times New Roman"/>
                <w:i/>
              </w:rPr>
              <w:t xml:space="preserve">ted results of the activities. </w:t>
            </w:r>
          </w:p>
        </w:tc>
        <w:tc>
          <w:tcPr>
            <w:tcW w:w="1276" w:type="dxa"/>
          </w:tcPr>
          <w:p w14:paraId="551810AB" w14:textId="19F98536" w:rsidR="00D27396" w:rsidRPr="00AF127A" w:rsidRDefault="00D27396" w:rsidP="00036EC7">
            <w:pPr>
              <w:spacing w:after="0"/>
              <w:jc w:val="center"/>
              <w:rPr>
                <w:rFonts w:ascii="Times New Roman" w:hAnsi="Times New Roman"/>
              </w:rPr>
            </w:pPr>
            <w:r w:rsidRPr="00AF127A">
              <w:rPr>
                <w:rFonts w:ascii="Times New Roman" w:hAnsi="Times New Roman"/>
              </w:rPr>
              <w:lastRenderedPageBreak/>
              <w:t>0–</w:t>
            </w:r>
            <w:r w:rsidR="00036EC7">
              <w:rPr>
                <w:rFonts w:ascii="Times New Roman" w:hAnsi="Times New Roman"/>
              </w:rPr>
              <w:t>1</w:t>
            </w:r>
            <w:r w:rsidRPr="00AF127A">
              <w:rPr>
                <w:rFonts w:ascii="Times New Roman" w:hAnsi="Times New Roman"/>
              </w:rPr>
              <w:t>0</w:t>
            </w:r>
          </w:p>
        </w:tc>
        <w:tc>
          <w:tcPr>
            <w:tcW w:w="1560" w:type="dxa"/>
          </w:tcPr>
          <w:p w14:paraId="17444BFC" w14:textId="77777777" w:rsidR="00D27396" w:rsidRPr="00AF127A" w:rsidRDefault="00D27396" w:rsidP="00D27396">
            <w:pPr>
              <w:spacing w:after="0"/>
              <w:jc w:val="center"/>
              <w:rPr>
                <w:rFonts w:ascii="Times New Roman" w:hAnsi="Times New Roman"/>
                <w:b/>
              </w:rPr>
            </w:pPr>
          </w:p>
        </w:tc>
        <w:tc>
          <w:tcPr>
            <w:tcW w:w="3260" w:type="dxa"/>
          </w:tcPr>
          <w:p w14:paraId="3223D08C" w14:textId="77777777" w:rsidR="00D27396" w:rsidRPr="00AF127A" w:rsidRDefault="00D27396" w:rsidP="00D27396">
            <w:pPr>
              <w:spacing w:after="0"/>
              <w:rPr>
                <w:rFonts w:ascii="Times New Roman" w:hAnsi="Times New Roman"/>
                <w:b/>
              </w:rPr>
            </w:pPr>
            <w:r w:rsidRPr="00AF127A">
              <w:rPr>
                <w:rFonts w:ascii="Times New Roman" w:hAnsi="Times New Roman"/>
              </w:rPr>
              <w:t>Part (A) and (B) of the application</w:t>
            </w:r>
          </w:p>
        </w:tc>
      </w:tr>
      <w:tr w:rsidR="00D27396" w:rsidRPr="00AF127A" w14:paraId="14E746A3" w14:textId="77777777" w:rsidTr="00D27396">
        <w:tc>
          <w:tcPr>
            <w:tcW w:w="675" w:type="dxa"/>
          </w:tcPr>
          <w:p w14:paraId="7B1952E0" w14:textId="18704EE2" w:rsidR="00D27396" w:rsidRPr="00AF127A" w:rsidRDefault="00B25140" w:rsidP="00D27396">
            <w:pPr>
              <w:spacing w:after="0"/>
              <w:rPr>
                <w:rFonts w:ascii="Times New Roman" w:hAnsi="Times New Roman"/>
              </w:rPr>
            </w:pPr>
            <w:r>
              <w:rPr>
                <w:rFonts w:ascii="Times New Roman" w:hAnsi="Times New Roman"/>
              </w:rPr>
              <w:lastRenderedPageBreak/>
              <w:t>5</w:t>
            </w:r>
            <w:r w:rsidR="00D27396" w:rsidRPr="00AF127A">
              <w:rPr>
                <w:rFonts w:ascii="Times New Roman" w:hAnsi="Times New Roman"/>
              </w:rPr>
              <w:t>.</w:t>
            </w:r>
          </w:p>
        </w:tc>
        <w:tc>
          <w:tcPr>
            <w:tcW w:w="2694" w:type="dxa"/>
          </w:tcPr>
          <w:p w14:paraId="158D6180" w14:textId="77777777" w:rsidR="00D27396" w:rsidRPr="00AF127A" w:rsidRDefault="00D27396" w:rsidP="00D27396">
            <w:pPr>
              <w:spacing w:after="0"/>
              <w:jc w:val="both"/>
              <w:rPr>
                <w:rFonts w:ascii="Times New Roman" w:hAnsi="Times New Roman"/>
              </w:rPr>
            </w:pPr>
            <w:r w:rsidRPr="00AF127A">
              <w:rPr>
                <w:rFonts w:ascii="Times New Roman" w:hAnsi="Times New Roman"/>
              </w:rPr>
              <w:t xml:space="preserve">Project impact to the principles of sustainable development, good governance, gender equality and equal opportunities </w:t>
            </w:r>
          </w:p>
        </w:tc>
        <w:tc>
          <w:tcPr>
            <w:tcW w:w="4110" w:type="dxa"/>
          </w:tcPr>
          <w:p w14:paraId="6BE2245E" w14:textId="77777777" w:rsidR="00D27396" w:rsidRPr="00AF127A" w:rsidRDefault="00D27396" w:rsidP="00D27396">
            <w:pPr>
              <w:spacing w:after="0"/>
              <w:jc w:val="both"/>
              <w:rPr>
                <w:rFonts w:ascii="Times New Roman" w:hAnsi="Times New Roman"/>
              </w:rPr>
            </w:pPr>
            <w:r w:rsidRPr="00AF127A">
              <w:rPr>
                <w:rFonts w:ascii="Times New Roman" w:hAnsi="Times New Roman"/>
              </w:rPr>
              <w:t xml:space="preserve">A higher score is given to projects, where the impact to the principles of sustainable development, good governance, gender equality and equal opportunities is positive. </w:t>
            </w:r>
          </w:p>
          <w:p w14:paraId="5D9A252E" w14:textId="77777777" w:rsidR="00D27396" w:rsidRPr="00AF127A" w:rsidRDefault="00D27396" w:rsidP="00D27396">
            <w:pPr>
              <w:spacing w:after="0"/>
              <w:jc w:val="both"/>
              <w:rPr>
                <w:rFonts w:ascii="Times New Roman" w:hAnsi="Times New Roman"/>
              </w:rPr>
            </w:pPr>
          </w:p>
          <w:p w14:paraId="7D913970" w14:textId="77777777" w:rsidR="00D27396" w:rsidRPr="00AF127A" w:rsidRDefault="00D27396" w:rsidP="00D27396">
            <w:pPr>
              <w:spacing w:after="0"/>
              <w:jc w:val="both"/>
              <w:rPr>
                <w:rFonts w:ascii="Times New Roman" w:hAnsi="Times New Roman"/>
                <w:i/>
              </w:rPr>
            </w:pPr>
            <w:r w:rsidRPr="00AF127A">
              <w:rPr>
                <w:rFonts w:ascii="Times New Roman" w:hAnsi="Times New Roman"/>
                <w:i/>
              </w:rPr>
              <w:t>Rating scale:</w:t>
            </w:r>
          </w:p>
          <w:p w14:paraId="475574D3" w14:textId="77777777" w:rsidR="00D27396" w:rsidRDefault="00D27396" w:rsidP="00D27396">
            <w:pPr>
              <w:spacing w:after="0"/>
              <w:jc w:val="both"/>
              <w:rPr>
                <w:rFonts w:ascii="Times New Roman" w:hAnsi="Times New Roman"/>
                <w:i/>
              </w:rPr>
            </w:pPr>
            <w:r w:rsidRPr="00AF127A">
              <w:rPr>
                <w:rFonts w:ascii="Times New Roman" w:hAnsi="Times New Roman"/>
                <w:i/>
              </w:rPr>
              <w:t>10 points – the project fosters the implementation of all these principles and a positive impact is justified in the application, particular measures are indicated and described in detail;</w:t>
            </w:r>
          </w:p>
          <w:p w14:paraId="59D9187B" w14:textId="77777777" w:rsidR="00B25140" w:rsidRPr="00AF127A" w:rsidRDefault="00B25140" w:rsidP="00D27396">
            <w:pPr>
              <w:spacing w:after="0"/>
              <w:jc w:val="both"/>
              <w:rPr>
                <w:rFonts w:ascii="Times New Roman" w:hAnsi="Times New Roman"/>
                <w:i/>
              </w:rPr>
            </w:pPr>
          </w:p>
          <w:p w14:paraId="346F954D" w14:textId="77777777" w:rsidR="00D27396" w:rsidRDefault="00D27396" w:rsidP="00D27396">
            <w:pPr>
              <w:spacing w:after="0"/>
              <w:jc w:val="both"/>
              <w:rPr>
                <w:rFonts w:ascii="Times New Roman" w:hAnsi="Times New Roman"/>
                <w:i/>
              </w:rPr>
            </w:pPr>
            <w:r w:rsidRPr="00AF127A">
              <w:rPr>
                <w:rFonts w:ascii="Times New Roman" w:hAnsi="Times New Roman"/>
                <w:i/>
              </w:rPr>
              <w:t>5 points – the project fosters the implementation of the principle of sustainable development and a positive impact to the implementation of at least one other principle is justified in the application, particular measures are indicated and described in detail;</w:t>
            </w:r>
          </w:p>
          <w:p w14:paraId="788CFAE6" w14:textId="77777777" w:rsidR="00B25140" w:rsidRPr="00AF127A" w:rsidRDefault="00B25140" w:rsidP="00D27396">
            <w:pPr>
              <w:spacing w:after="0"/>
              <w:jc w:val="both"/>
              <w:rPr>
                <w:rFonts w:ascii="Times New Roman" w:hAnsi="Times New Roman"/>
                <w:i/>
              </w:rPr>
            </w:pPr>
          </w:p>
          <w:p w14:paraId="37BF6BDD" w14:textId="77777777" w:rsidR="00D27396" w:rsidRPr="00AF127A" w:rsidRDefault="00D27396" w:rsidP="00D27396">
            <w:pPr>
              <w:spacing w:after="0"/>
              <w:jc w:val="both"/>
              <w:rPr>
                <w:rFonts w:ascii="Times New Roman" w:hAnsi="Times New Roman"/>
                <w:i/>
              </w:rPr>
            </w:pPr>
            <w:r w:rsidRPr="00AF127A">
              <w:rPr>
                <w:rFonts w:ascii="Times New Roman" w:hAnsi="Times New Roman"/>
                <w:i/>
              </w:rPr>
              <w:lastRenderedPageBreak/>
              <w:t>0 points – the project fosters the implementation of the principle of sustainable development and the impact to the implementation of other principles is neutral.</w:t>
            </w:r>
          </w:p>
        </w:tc>
        <w:tc>
          <w:tcPr>
            <w:tcW w:w="1276" w:type="dxa"/>
          </w:tcPr>
          <w:p w14:paraId="4599BC4D" w14:textId="77777777" w:rsidR="00D27396" w:rsidRPr="00AF127A" w:rsidRDefault="00D27396" w:rsidP="00D27396">
            <w:pPr>
              <w:spacing w:after="0"/>
              <w:jc w:val="center"/>
              <w:rPr>
                <w:rFonts w:ascii="Times New Roman" w:hAnsi="Times New Roman"/>
              </w:rPr>
            </w:pPr>
            <w:r w:rsidRPr="00AF127A">
              <w:rPr>
                <w:rFonts w:ascii="Times New Roman" w:hAnsi="Times New Roman"/>
              </w:rPr>
              <w:lastRenderedPageBreak/>
              <w:t>0 - 10</w:t>
            </w:r>
          </w:p>
        </w:tc>
        <w:tc>
          <w:tcPr>
            <w:tcW w:w="1560" w:type="dxa"/>
          </w:tcPr>
          <w:p w14:paraId="35D9A699" w14:textId="77777777" w:rsidR="00D27396" w:rsidRPr="00AF127A" w:rsidRDefault="00D27396" w:rsidP="00D27396">
            <w:pPr>
              <w:spacing w:after="0"/>
              <w:jc w:val="center"/>
              <w:rPr>
                <w:rFonts w:ascii="Times New Roman" w:hAnsi="Times New Roman"/>
              </w:rPr>
            </w:pPr>
          </w:p>
        </w:tc>
        <w:tc>
          <w:tcPr>
            <w:tcW w:w="3260" w:type="dxa"/>
          </w:tcPr>
          <w:p w14:paraId="79D90023" w14:textId="77777777" w:rsidR="00D27396" w:rsidRPr="00AF127A" w:rsidRDefault="00D27396" w:rsidP="00D27396">
            <w:pPr>
              <w:spacing w:after="0"/>
              <w:rPr>
                <w:rFonts w:ascii="Times New Roman" w:hAnsi="Times New Roman"/>
              </w:rPr>
            </w:pPr>
            <w:r w:rsidRPr="00AF127A">
              <w:rPr>
                <w:rFonts w:ascii="Times New Roman" w:hAnsi="Times New Roman"/>
              </w:rPr>
              <w:t xml:space="preserve">Part (A) and (B) of the application </w:t>
            </w:r>
          </w:p>
        </w:tc>
      </w:tr>
      <w:tr w:rsidR="00B25140" w:rsidRPr="00AF127A" w14:paraId="4795D602" w14:textId="77777777" w:rsidTr="00D27396">
        <w:tc>
          <w:tcPr>
            <w:tcW w:w="675" w:type="dxa"/>
            <w:vMerge w:val="restart"/>
          </w:tcPr>
          <w:p w14:paraId="078DA1E0" w14:textId="32B28F48" w:rsidR="00B25140" w:rsidRPr="00AF127A" w:rsidDel="00FA7723" w:rsidRDefault="00B25140" w:rsidP="00D27396">
            <w:pPr>
              <w:spacing w:after="0"/>
              <w:rPr>
                <w:rFonts w:ascii="Times New Roman" w:hAnsi="Times New Roman"/>
              </w:rPr>
            </w:pPr>
            <w:r>
              <w:rPr>
                <w:rFonts w:ascii="Times New Roman" w:hAnsi="Times New Roman"/>
              </w:rPr>
              <w:lastRenderedPageBreak/>
              <w:t>6</w:t>
            </w:r>
            <w:r w:rsidRPr="00AF127A">
              <w:rPr>
                <w:rFonts w:ascii="Times New Roman" w:hAnsi="Times New Roman"/>
              </w:rPr>
              <w:t>.</w:t>
            </w:r>
          </w:p>
        </w:tc>
        <w:tc>
          <w:tcPr>
            <w:tcW w:w="2694" w:type="dxa"/>
            <w:vMerge w:val="restart"/>
          </w:tcPr>
          <w:p w14:paraId="5F87CCDD" w14:textId="77777777" w:rsidR="00B25140" w:rsidRPr="00AF127A" w:rsidRDefault="00B25140" w:rsidP="00D27396">
            <w:pPr>
              <w:spacing w:after="0"/>
              <w:jc w:val="both"/>
              <w:rPr>
                <w:rFonts w:ascii="Times New Roman" w:hAnsi="Times New Roman"/>
              </w:rPr>
            </w:pPr>
            <w:r w:rsidRPr="00AF127A">
              <w:rPr>
                <w:rFonts w:ascii="Times New Roman" w:hAnsi="Times New Roman"/>
              </w:rPr>
              <w:t xml:space="preserve">Project impact to the intensity of cooperation between the Republic of Lithuania and Donor States </w:t>
            </w:r>
          </w:p>
        </w:tc>
        <w:tc>
          <w:tcPr>
            <w:tcW w:w="4110" w:type="dxa"/>
          </w:tcPr>
          <w:p w14:paraId="4CF7CA0C" w14:textId="239C543B" w:rsidR="00B25140" w:rsidRPr="00B25140" w:rsidRDefault="00B25140" w:rsidP="00D27396">
            <w:pPr>
              <w:spacing w:after="0"/>
              <w:jc w:val="both"/>
              <w:rPr>
                <w:rFonts w:ascii="Times New Roman" w:hAnsi="Times New Roman"/>
                <w:b/>
              </w:rPr>
            </w:pPr>
            <w:r w:rsidRPr="00B25140">
              <w:rPr>
                <w:rFonts w:ascii="Times New Roman" w:hAnsi="Times New Roman"/>
                <w:b/>
              </w:rPr>
              <w:t>6</w:t>
            </w:r>
            <w:r w:rsidR="00FA4CF0">
              <w:rPr>
                <w:rFonts w:ascii="Times New Roman" w:hAnsi="Times New Roman"/>
                <w:b/>
              </w:rPr>
              <w:t>.1.</w:t>
            </w:r>
            <w:r w:rsidRPr="00B25140">
              <w:rPr>
                <w:rFonts w:ascii="Times New Roman" w:hAnsi="Times New Roman"/>
                <w:b/>
              </w:rPr>
              <w:t xml:space="preserve"> Applied to projects under Measure I: </w:t>
            </w:r>
          </w:p>
          <w:p w14:paraId="3010C5D5" w14:textId="77777777" w:rsidR="00B25140" w:rsidRDefault="00B25140" w:rsidP="00D27396">
            <w:pPr>
              <w:spacing w:after="0"/>
              <w:jc w:val="both"/>
              <w:rPr>
                <w:rFonts w:ascii="Times New Roman" w:hAnsi="Times New Roman"/>
              </w:rPr>
            </w:pPr>
          </w:p>
          <w:p w14:paraId="77CB26DA" w14:textId="3552C0A2" w:rsidR="00B25140" w:rsidRPr="00AF127A" w:rsidRDefault="00B25140" w:rsidP="00D27396">
            <w:pPr>
              <w:spacing w:after="0"/>
              <w:jc w:val="both"/>
              <w:rPr>
                <w:rFonts w:ascii="Times New Roman" w:hAnsi="Times New Roman"/>
              </w:rPr>
            </w:pPr>
            <w:r w:rsidRPr="00AF127A">
              <w:rPr>
                <w:rFonts w:ascii="Times New Roman" w:hAnsi="Times New Roman"/>
              </w:rPr>
              <w:t xml:space="preserve">A higher score is given to projects, which have more </w:t>
            </w:r>
            <w:r>
              <w:rPr>
                <w:rFonts w:ascii="Times New Roman" w:hAnsi="Times New Roman"/>
              </w:rPr>
              <w:t xml:space="preserve">than one </w:t>
            </w:r>
            <w:r w:rsidRPr="00AF127A">
              <w:rPr>
                <w:rFonts w:ascii="Times New Roman" w:hAnsi="Times New Roman"/>
              </w:rPr>
              <w:t>partner from Donor States.</w:t>
            </w:r>
          </w:p>
          <w:p w14:paraId="479E80F7" w14:textId="77777777" w:rsidR="00B25140" w:rsidRPr="00AF127A" w:rsidRDefault="00B25140" w:rsidP="00D27396">
            <w:pPr>
              <w:spacing w:after="0"/>
              <w:jc w:val="both"/>
              <w:rPr>
                <w:rFonts w:ascii="Times New Roman" w:hAnsi="Times New Roman"/>
              </w:rPr>
            </w:pPr>
          </w:p>
          <w:p w14:paraId="26C662AB" w14:textId="77777777" w:rsidR="00B25140" w:rsidRPr="00AF127A" w:rsidRDefault="00B25140" w:rsidP="00D27396">
            <w:pPr>
              <w:spacing w:after="0"/>
              <w:jc w:val="both"/>
              <w:rPr>
                <w:rFonts w:ascii="Times New Roman" w:hAnsi="Times New Roman"/>
                <w:i/>
              </w:rPr>
            </w:pPr>
            <w:r w:rsidRPr="00AF127A">
              <w:rPr>
                <w:rFonts w:ascii="Times New Roman" w:hAnsi="Times New Roman"/>
                <w:i/>
              </w:rPr>
              <w:t xml:space="preserve">Rating scale: </w:t>
            </w:r>
          </w:p>
          <w:p w14:paraId="23C3F2EB" w14:textId="77777777" w:rsidR="00B25140" w:rsidRDefault="00B25140" w:rsidP="00D27396">
            <w:pPr>
              <w:spacing w:after="0"/>
              <w:jc w:val="both"/>
              <w:rPr>
                <w:rFonts w:ascii="Times New Roman" w:hAnsi="Times New Roman"/>
                <w:i/>
              </w:rPr>
            </w:pPr>
            <w:r w:rsidRPr="00AF127A">
              <w:rPr>
                <w:rFonts w:ascii="Times New Roman" w:hAnsi="Times New Roman"/>
                <w:i/>
              </w:rPr>
              <w:t>10 points – there is more than one partner from a Donor State or different Donor States in the project;</w:t>
            </w:r>
          </w:p>
          <w:p w14:paraId="5382500D" w14:textId="77777777" w:rsidR="00B25140" w:rsidRPr="00AF127A" w:rsidRDefault="00B25140" w:rsidP="00D27396">
            <w:pPr>
              <w:spacing w:after="0"/>
              <w:jc w:val="both"/>
              <w:rPr>
                <w:rFonts w:ascii="Times New Roman" w:hAnsi="Times New Roman"/>
                <w:i/>
              </w:rPr>
            </w:pPr>
          </w:p>
          <w:p w14:paraId="2F4AEF13" w14:textId="77777777" w:rsidR="00B25140" w:rsidRPr="00AF127A" w:rsidRDefault="00B25140" w:rsidP="00D27396">
            <w:pPr>
              <w:spacing w:after="0"/>
              <w:jc w:val="both"/>
              <w:rPr>
                <w:rFonts w:ascii="Times New Roman" w:hAnsi="Times New Roman"/>
              </w:rPr>
            </w:pPr>
            <w:r w:rsidRPr="00AF127A">
              <w:rPr>
                <w:rFonts w:ascii="Times New Roman" w:hAnsi="Times New Roman"/>
                <w:i/>
              </w:rPr>
              <w:t>0 points – there is one partner from a Donor State in the project.</w:t>
            </w:r>
          </w:p>
        </w:tc>
        <w:tc>
          <w:tcPr>
            <w:tcW w:w="1276" w:type="dxa"/>
            <w:vMerge w:val="restart"/>
          </w:tcPr>
          <w:p w14:paraId="68C26D3D" w14:textId="77777777" w:rsidR="00B25140" w:rsidRPr="00AF127A" w:rsidRDefault="00B25140" w:rsidP="00D27396">
            <w:pPr>
              <w:spacing w:after="0"/>
              <w:jc w:val="center"/>
              <w:rPr>
                <w:rFonts w:ascii="Times New Roman" w:hAnsi="Times New Roman"/>
              </w:rPr>
            </w:pPr>
            <w:r w:rsidRPr="00AF127A">
              <w:rPr>
                <w:rFonts w:ascii="Times New Roman" w:hAnsi="Times New Roman"/>
              </w:rPr>
              <w:t>0 - 10</w:t>
            </w:r>
          </w:p>
        </w:tc>
        <w:tc>
          <w:tcPr>
            <w:tcW w:w="1560" w:type="dxa"/>
            <w:vMerge w:val="restart"/>
          </w:tcPr>
          <w:p w14:paraId="05E5A5FD" w14:textId="77777777" w:rsidR="00B25140" w:rsidRPr="00AF127A" w:rsidRDefault="00B25140" w:rsidP="00D27396">
            <w:pPr>
              <w:spacing w:after="0"/>
              <w:jc w:val="center"/>
              <w:rPr>
                <w:rFonts w:ascii="Times New Roman" w:hAnsi="Times New Roman"/>
              </w:rPr>
            </w:pPr>
          </w:p>
        </w:tc>
        <w:tc>
          <w:tcPr>
            <w:tcW w:w="3260" w:type="dxa"/>
            <w:vMerge w:val="restart"/>
          </w:tcPr>
          <w:p w14:paraId="561D92CE" w14:textId="77777777" w:rsidR="00B25140" w:rsidRPr="00AF127A" w:rsidRDefault="00B25140" w:rsidP="00D27396">
            <w:pPr>
              <w:spacing w:after="0"/>
              <w:rPr>
                <w:rFonts w:ascii="Times New Roman" w:hAnsi="Times New Roman"/>
              </w:rPr>
            </w:pPr>
            <w:r w:rsidRPr="00AF127A">
              <w:rPr>
                <w:rFonts w:ascii="Times New Roman" w:hAnsi="Times New Roman"/>
              </w:rPr>
              <w:t xml:space="preserve">Part (A) and (B) of the application </w:t>
            </w:r>
          </w:p>
        </w:tc>
      </w:tr>
      <w:tr w:rsidR="00B25140" w:rsidRPr="00AF127A" w14:paraId="1274B952" w14:textId="77777777" w:rsidTr="00D27396">
        <w:tc>
          <w:tcPr>
            <w:tcW w:w="675" w:type="dxa"/>
            <w:vMerge/>
          </w:tcPr>
          <w:p w14:paraId="405D2FDD" w14:textId="77777777" w:rsidR="00B25140" w:rsidRDefault="00B25140" w:rsidP="00D27396">
            <w:pPr>
              <w:spacing w:after="0"/>
              <w:rPr>
                <w:rFonts w:ascii="Times New Roman" w:hAnsi="Times New Roman"/>
              </w:rPr>
            </w:pPr>
          </w:p>
        </w:tc>
        <w:tc>
          <w:tcPr>
            <w:tcW w:w="2694" w:type="dxa"/>
            <w:vMerge/>
          </w:tcPr>
          <w:p w14:paraId="5201FF5C" w14:textId="77777777" w:rsidR="00B25140" w:rsidRPr="00AF127A" w:rsidRDefault="00B25140" w:rsidP="00D27396">
            <w:pPr>
              <w:spacing w:after="0"/>
              <w:jc w:val="both"/>
              <w:rPr>
                <w:rFonts w:ascii="Times New Roman" w:hAnsi="Times New Roman"/>
              </w:rPr>
            </w:pPr>
          </w:p>
        </w:tc>
        <w:tc>
          <w:tcPr>
            <w:tcW w:w="4110" w:type="dxa"/>
          </w:tcPr>
          <w:p w14:paraId="072CF22A" w14:textId="3F5823BD" w:rsidR="00B25140" w:rsidRDefault="00B25140" w:rsidP="00D27396">
            <w:pPr>
              <w:spacing w:after="0"/>
              <w:jc w:val="both"/>
              <w:rPr>
                <w:rFonts w:ascii="Times New Roman" w:hAnsi="Times New Roman"/>
                <w:b/>
              </w:rPr>
            </w:pPr>
            <w:r>
              <w:rPr>
                <w:rFonts w:ascii="Times New Roman" w:hAnsi="Times New Roman"/>
                <w:b/>
              </w:rPr>
              <w:t>6.</w:t>
            </w:r>
            <w:r w:rsidR="00FA4CF0">
              <w:rPr>
                <w:rFonts w:ascii="Times New Roman" w:hAnsi="Times New Roman"/>
                <w:b/>
              </w:rPr>
              <w:t>2.</w:t>
            </w:r>
            <w:r>
              <w:rPr>
                <w:rFonts w:ascii="Times New Roman" w:hAnsi="Times New Roman"/>
                <w:b/>
              </w:rPr>
              <w:t xml:space="preserve"> Applied to projects under Measure II:</w:t>
            </w:r>
          </w:p>
          <w:p w14:paraId="22C579D0" w14:textId="77777777" w:rsidR="00B25140" w:rsidRDefault="00B25140" w:rsidP="00D27396">
            <w:pPr>
              <w:spacing w:after="0"/>
              <w:jc w:val="both"/>
              <w:rPr>
                <w:rFonts w:ascii="Times New Roman" w:hAnsi="Times New Roman"/>
                <w:b/>
              </w:rPr>
            </w:pPr>
          </w:p>
          <w:p w14:paraId="0CDEF636" w14:textId="0E4F1121" w:rsidR="00B25140" w:rsidRDefault="00B25140" w:rsidP="00D27396">
            <w:pPr>
              <w:spacing w:after="0"/>
              <w:jc w:val="both"/>
              <w:rPr>
                <w:rFonts w:ascii="Times New Roman" w:hAnsi="Times New Roman"/>
              </w:rPr>
            </w:pPr>
            <w:r>
              <w:rPr>
                <w:rFonts w:ascii="Times New Roman" w:hAnsi="Times New Roman"/>
              </w:rPr>
              <w:t>A higher score is given to projects, which have at least one partner from Donor States.</w:t>
            </w:r>
          </w:p>
          <w:p w14:paraId="0A50C79A" w14:textId="77777777" w:rsidR="00B25140" w:rsidRDefault="00B25140" w:rsidP="00D27396">
            <w:pPr>
              <w:spacing w:after="0"/>
              <w:jc w:val="both"/>
              <w:rPr>
                <w:rFonts w:ascii="Times New Roman" w:hAnsi="Times New Roman"/>
              </w:rPr>
            </w:pPr>
          </w:p>
          <w:p w14:paraId="3C10D95D" w14:textId="77777777" w:rsidR="00B25140" w:rsidRPr="00AF127A" w:rsidRDefault="00B25140" w:rsidP="00B25140">
            <w:pPr>
              <w:spacing w:after="0"/>
              <w:jc w:val="both"/>
              <w:rPr>
                <w:rFonts w:ascii="Times New Roman" w:hAnsi="Times New Roman"/>
                <w:i/>
              </w:rPr>
            </w:pPr>
            <w:r w:rsidRPr="00AF127A">
              <w:rPr>
                <w:rFonts w:ascii="Times New Roman" w:hAnsi="Times New Roman"/>
                <w:i/>
              </w:rPr>
              <w:t xml:space="preserve">Rating scale: </w:t>
            </w:r>
          </w:p>
          <w:p w14:paraId="6D6F9F83" w14:textId="65F45589" w:rsidR="00B25140" w:rsidRDefault="00B25140" w:rsidP="00B25140">
            <w:pPr>
              <w:spacing w:after="0"/>
              <w:jc w:val="both"/>
              <w:rPr>
                <w:rFonts w:ascii="Times New Roman" w:hAnsi="Times New Roman"/>
                <w:i/>
              </w:rPr>
            </w:pPr>
            <w:r w:rsidRPr="00AF127A">
              <w:rPr>
                <w:rFonts w:ascii="Times New Roman" w:hAnsi="Times New Roman"/>
                <w:i/>
              </w:rPr>
              <w:t xml:space="preserve">10 points – there is </w:t>
            </w:r>
            <w:r w:rsidR="00961CCE">
              <w:rPr>
                <w:rFonts w:ascii="Times New Roman" w:hAnsi="Times New Roman"/>
                <w:i/>
              </w:rPr>
              <w:t>at least</w:t>
            </w:r>
            <w:r w:rsidRPr="00AF127A">
              <w:rPr>
                <w:rFonts w:ascii="Times New Roman" w:hAnsi="Times New Roman"/>
                <w:i/>
              </w:rPr>
              <w:t xml:space="preserve"> one partner from Donor State</w:t>
            </w:r>
            <w:r w:rsidR="00961CCE">
              <w:rPr>
                <w:rFonts w:ascii="Times New Roman" w:hAnsi="Times New Roman"/>
                <w:i/>
              </w:rPr>
              <w:t>s</w:t>
            </w:r>
            <w:r w:rsidRPr="00AF127A">
              <w:rPr>
                <w:rFonts w:ascii="Times New Roman" w:hAnsi="Times New Roman"/>
                <w:i/>
              </w:rPr>
              <w:t xml:space="preserve"> in the project;</w:t>
            </w:r>
          </w:p>
          <w:p w14:paraId="6E47543B" w14:textId="77777777" w:rsidR="00B25140" w:rsidRPr="00AF127A" w:rsidRDefault="00B25140" w:rsidP="00B25140">
            <w:pPr>
              <w:spacing w:after="0"/>
              <w:jc w:val="both"/>
              <w:rPr>
                <w:rFonts w:ascii="Times New Roman" w:hAnsi="Times New Roman"/>
                <w:i/>
              </w:rPr>
            </w:pPr>
          </w:p>
          <w:p w14:paraId="31AE509A" w14:textId="6B1BC038" w:rsidR="00B25140" w:rsidRPr="00B37DAE" w:rsidRDefault="00B25140" w:rsidP="00D27396">
            <w:pPr>
              <w:spacing w:after="0"/>
              <w:jc w:val="both"/>
              <w:rPr>
                <w:rFonts w:ascii="Times New Roman" w:hAnsi="Times New Roman"/>
              </w:rPr>
            </w:pPr>
            <w:r w:rsidRPr="00AF127A">
              <w:rPr>
                <w:rFonts w:ascii="Times New Roman" w:hAnsi="Times New Roman"/>
                <w:i/>
              </w:rPr>
              <w:t xml:space="preserve">0 points – there </w:t>
            </w:r>
            <w:r w:rsidR="00961CCE">
              <w:rPr>
                <w:rFonts w:ascii="Times New Roman" w:hAnsi="Times New Roman"/>
                <w:i/>
              </w:rPr>
              <w:t>are no</w:t>
            </w:r>
            <w:r w:rsidRPr="00AF127A">
              <w:rPr>
                <w:rFonts w:ascii="Times New Roman" w:hAnsi="Times New Roman"/>
                <w:i/>
              </w:rPr>
              <w:t xml:space="preserve"> partner</w:t>
            </w:r>
            <w:r w:rsidR="00961CCE">
              <w:rPr>
                <w:rFonts w:ascii="Times New Roman" w:hAnsi="Times New Roman"/>
                <w:i/>
              </w:rPr>
              <w:t>s</w:t>
            </w:r>
            <w:r w:rsidRPr="00AF127A">
              <w:rPr>
                <w:rFonts w:ascii="Times New Roman" w:hAnsi="Times New Roman"/>
                <w:i/>
              </w:rPr>
              <w:t xml:space="preserve"> from Donor State</w:t>
            </w:r>
            <w:r w:rsidR="00961CCE">
              <w:rPr>
                <w:rFonts w:ascii="Times New Roman" w:hAnsi="Times New Roman"/>
                <w:i/>
              </w:rPr>
              <w:t>s</w:t>
            </w:r>
            <w:r w:rsidRPr="00AF127A">
              <w:rPr>
                <w:rFonts w:ascii="Times New Roman" w:hAnsi="Times New Roman"/>
                <w:i/>
              </w:rPr>
              <w:t xml:space="preserve"> in the project.</w:t>
            </w:r>
          </w:p>
        </w:tc>
        <w:tc>
          <w:tcPr>
            <w:tcW w:w="1276" w:type="dxa"/>
            <w:vMerge/>
          </w:tcPr>
          <w:p w14:paraId="0756F82B" w14:textId="77777777" w:rsidR="00B25140" w:rsidRPr="00AF127A" w:rsidRDefault="00B25140" w:rsidP="00D27396">
            <w:pPr>
              <w:spacing w:after="0"/>
              <w:jc w:val="center"/>
              <w:rPr>
                <w:rFonts w:ascii="Times New Roman" w:hAnsi="Times New Roman"/>
              </w:rPr>
            </w:pPr>
          </w:p>
        </w:tc>
        <w:tc>
          <w:tcPr>
            <w:tcW w:w="1560" w:type="dxa"/>
            <w:vMerge/>
          </w:tcPr>
          <w:p w14:paraId="2E7B4364" w14:textId="77777777" w:rsidR="00B25140" w:rsidRPr="00AF127A" w:rsidRDefault="00B25140" w:rsidP="00D27396">
            <w:pPr>
              <w:spacing w:after="0"/>
              <w:jc w:val="center"/>
              <w:rPr>
                <w:rFonts w:ascii="Times New Roman" w:hAnsi="Times New Roman"/>
              </w:rPr>
            </w:pPr>
          </w:p>
        </w:tc>
        <w:tc>
          <w:tcPr>
            <w:tcW w:w="3260" w:type="dxa"/>
            <w:vMerge/>
          </w:tcPr>
          <w:p w14:paraId="49D52EE4" w14:textId="77777777" w:rsidR="00B25140" w:rsidRPr="00AF127A" w:rsidRDefault="00B25140" w:rsidP="00D27396">
            <w:pPr>
              <w:spacing w:after="0"/>
              <w:rPr>
                <w:rFonts w:ascii="Times New Roman" w:hAnsi="Times New Roman"/>
              </w:rPr>
            </w:pPr>
          </w:p>
        </w:tc>
      </w:tr>
      <w:tr w:rsidR="00C62189" w:rsidRPr="00AF127A" w14:paraId="460FF322" w14:textId="77777777" w:rsidTr="00D27396">
        <w:tc>
          <w:tcPr>
            <w:tcW w:w="675" w:type="dxa"/>
            <w:vMerge w:val="restart"/>
          </w:tcPr>
          <w:p w14:paraId="5A3FD727" w14:textId="3A2C3972" w:rsidR="00C62189" w:rsidRPr="00AF127A" w:rsidRDefault="00C17A77" w:rsidP="00D27396">
            <w:pPr>
              <w:spacing w:after="0"/>
              <w:rPr>
                <w:rFonts w:ascii="Times New Roman" w:hAnsi="Times New Roman"/>
              </w:rPr>
            </w:pPr>
            <w:r>
              <w:rPr>
                <w:rFonts w:ascii="Times New Roman" w:hAnsi="Times New Roman"/>
              </w:rPr>
              <w:t>7</w:t>
            </w:r>
            <w:r w:rsidR="00C62189" w:rsidRPr="00AF127A">
              <w:rPr>
                <w:rFonts w:ascii="Times New Roman" w:hAnsi="Times New Roman"/>
              </w:rPr>
              <w:t>.</w:t>
            </w:r>
          </w:p>
        </w:tc>
        <w:tc>
          <w:tcPr>
            <w:tcW w:w="2694" w:type="dxa"/>
            <w:vMerge w:val="restart"/>
          </w:tcPr>
          <w:p w14:paraId="5E2DD77F" w14:textId="77777777" w:rsidR="00C62189" w:rsidRPr="00AF127A" w:rsidRDefault="00C62189" w:rsidP="00D27396">
            <w:pPr>
              <w:spacing w:after="0"/>
              <w:jc w:val="both"/>
              <w:rPr>
                <w:rFonts w:ascii="Times New Roman" w:hAnsi="Times New Roman"/>
              </w:rPr>
            </w:pPr>
            <w:r w:rsidRPr="00AF127A">
              <w:rPr>
                <w:rFonts w:ascii="Times New Roman" w:hAnsi="Times New Roman"/>
              </w:rPr>
              <w:t>Project range</w:t>
            </w:r>
          </w:p>
        </w:tc>
        <w:tc>
          <w:tcPr>
            <w:tcW w:w="4110" w:type="dxa"/>
          </w:tcPr>
          <w:p w14:paraId="1FB1054C" w14:textId="335FEE5D" w:rsidR="00C62189" w:rsidRPr="00AF127A" w:rsidRDefault="00C17A77" w:rsidP="00D27396">
            <w:pPr>
              <w:spacing w:after="0"/>
              <w:jc w:val="both"/>
              <w:rPr>
                <w:rFonts w:ascii="Times New Roman" w:hAnsi="Times New Roman"/>
                <w:b/>
              </w:rPr>
            </w:pPr>
            <w:r>
              <w:rPr>
                <w:rFonts w:ascii="Times New Roman" w:hAnsi="Times New Roman"/>
                <w:b/>
              </w:rPr>
              <w:t>7</w:t>
            </w:r>
            <w:r w:rsidR="00C62189" w:rsidRPr="00AF127A">
              <w:rPr>
                <w:rFonts w:ascii="Times New Roman" w:hAnsi="Times New Roman"/>
                <w:b/>
              </w:rPr>
              <w:t>.</w:t>
            </w:r>
            <w:r w:rsidR="00FA4CF0">
              <w:rPr>
                <w:rFonts w:ascii="Times New Roman" w:hAnsi="Times New Roman"/>
                <w:b/>
              </w:rPr>
              <w:t>1.</w:t>
            </w:r>
            <w:r w:rsidR="00C62189" w:rsidRPr="00AF127A">
              <w:rPr>
                <w:rFonts w:ascii="Times New Roman" w:hAnsi="Times New Roman"/>
                <w:b/>
              </w:rPr>
              <w:t xml:space="preserve"> Applied to projects under Measure I:</w:t>
            </w:r>
          </w:p>
          <w:p w14:paraId="6524E623" w14:textId="77777777" w:rsidR="00C62189" w:rsidRPr="00AF127A" w:rsidRDefault="00C62189" w:rsidP="00D27396">
            <w:pPr>
              <w:spacing w:after="0"/>
              <w:jc w:val="both"/>
              <w:rPr>
                <w:rFonts w:ascii="Times New Roman" w:hAnsi="Times New Roman"/>
              </w:rPr>
            </w:pPr>
          </w:p>
          <w:p w14:paraId="539DA907" w14:textId="63F456DC" w:rsidR="00C62189" w:rsidRPr="00AF127A" w:rsidRDefault="00C62189" w:rsidP="00D27396">
            <w:pPr>
              <w:spacing w:after="0"/>
              <w:jc w:val="both"/>
              <w:rPr>
                <w:rFonts w:ascii="Times New Roman" w:hAnsi="Times New Roman"/>
              </w:rPr>
            </w:pPr>
            <w:r w:rsidRPr="00AF127A">
              <w:rPr>
                <w:rFonts w:ascii="Times New Roman" w:hAnsi="Times New Roman"/>
              </w:rPr>
              <w:lastRenderedPageBreak/>
              <w:t xml:space="preserve">A higher score is given to projects, where all three Programme output indicators </w:t>
            </w:r>
            <w:r w:rsidR="00851F5E">
              <w:rPr>
                <w:rFonts w:ascii="Times New Roman" w:hAnsi="Times New Roman"/>
              </w:rPr>
              <w:t>indicated in Subparagraphs 12.1-12.3</w:t>
            </w:r>
            <w:r w:rsidRPr="00AF127A">
              <w:rPr>
                <w:rFonts w:ascii="Times New Roman" w:hAnsi="Times New Roman"/>
              </w:rPr>
              <w:t xml:space="preserve"> of the Guidelines have been chosen.</w:t>
            </w:r>
          </w:p>
          <w:p w14:paraId="626A42FD" w14:textId="77777777" w:rsidR="00C62189" w:rsidRPr="00AF127A" w:rsidRDefault="00C62189" w:rsidP="00D27396">
            <w:pPr>
              <w:spacing w:after="0"/>
              <w:jc w:val="both"/>
              <w:rPr>
                <w:rFonts w:ascii="Times New Roman" w:hAnsi="Times New Roman"/>
              </w:rPr>
            </w:pPr>
          </w:p>
          <w:p w14:paraId="2198CEC3" w14:textId="77777777" w:rsidR="00C62189" w:rsidRPr="00AF127A" w:rsidRDefault="00C62189" w:rsidP="00D27396">
            <w:pPr>
              <w:spacing w:after="0"/>
              <w:jc w:val="both"/>
              <w:rPr>
                <w:rFonts w:ascii="Times New Roman" w:hAnsi="Times New Roman"/>
                <w:i/>
              </w:rPr>
            </w:pPr>
            <w:r w:rsidRPr="00AF127A">
              <w:rPr>
                <w:rFonts w:ascii="Times New Roman" w:hAnsi="Times New Roman"/>
                <w:i/>
              </w:rPr>
              <w:t>Rating scale:</w:t>
            </w:r>
          </w:p>
          <w:p w14:paraId="7E40C310" w14:textId="6F561CD6" w:rsidR="00C62189" w:rsidRDefault="00C62189" w:rsidP="00D27396">
            <w:pPr>
              <w:spacing w:after="0"/>
              <w:jc w:val="both"/>
              <w:rPr>
                <w:rFonts w:ascii="Times New Roman" w:hAnsi="Times New Roman"/>
                <w:i/>
              </w:rPr>
            </w:pPr>
            <w:r w:rsidRPr="00AF127A">
              <w:rPr>
                <w:rFonts w:ascii="Times New Roman" w:hAnsi="Times New Roman"/>
                <w:i/>
              </w:rPr>
              <w:t xml:space="preserve">10 points – all three Programme output indicators </w:t>
            </w:r>
            <w:r w:rsidR="00851F5E">
              <w:rPr>
                <w:rFonts w:ascii="Times New Roman" w:hAnsi="Times New Roman"/>
                <w:i/>
              </w:rPr>
              <w:t>indicated in Subparagraphs 12.1-12.3</w:t>
            </w:r>
            <w:r w:rsidRPr="00AF127A">
              <w:rPr>
                <w:rFonts w:ascii="Times New Roman" w:hAnsi="Times New Roman"/>
                <w:i/>
              </w:rPr>
              <w:t xml:space="preserve"> of the Guidelines have been chosen;</w:t>
            </w:r>
          </w:p>
          <w:p w14:paraId="0B963587" w14:textId="77777777" w:rsidR="00C17A77" w:rsidRPr="00AF127A" w:rsidRDefault="00C17A77" w:rsidP="00D27396">
            <w:pPr>
              <w:spacing w:after="0"/>
              <w:jc w:val="both"/>
              <w:rPr>
                <w:rFonts w:ascii="Times New Roman" w:hAnsi="Times New Roman"/>
                <w:i/>
              </w:rPr>
            </w:pPr>
          </w:p>
          <w:p w14:paraId="15882DCF" w14:textId="0A4796B8" w:rsidR="00C62189" w:rsidRPr="00AF127A" w:rsidRDefault="00C62189" w:rsidP="00D27396">
            <w:pPr>
              <w:spacing w:after="0"/>
              <w:jc w:val="both"/>
              <w:rPr>
                <w:rFonts w:ascii="Times New Roman" w:hAnsi="Times New Roman"/>
              </w:rPr>
            </w:pPr>
            <w:r w:rsidRPr="00AF127A">
              <w:rPr>
                <w:rFonts w:ascii="Times New Roman" w:hAnsi="Times New Roman"/>
                <w:i/>
              </w:rPr>
              <w:t xml:space="preserve">0 points – two Programme output indicators </w:t>
            </w:r>
            <w:r w:rsidR="00851F5E">
              <w:rPr>
                <w:rFonts w:ascii="Times New Roman" w:hAnsi="Times New Roman"/>
                <w:i/>
              </w:rPr>
              <w:t>indicated in Subparagraphs 12.1-12.3</w:t>
            </w:r>
            <w:r w:rsidRPr="00AF127A">
              <w:rPr>
                <w:rFonts w:ascii="Times New Roman" w:hAnsi="Times New Roman"/>
                <w:i/>
              </w:rPr>
              <w:t xml:space="preserve"> of the Guidelines have been chosen.</w:t>
            </w:r>
          </w:p>
        </w:tc>
        <w:tc>
          <w:tcPr>
            <w:tcW w:w="1276" w:type="dxa"/>
            <w:vMerge w:val="restart"/>
          </w:tcPr>
          <w:p w14:paraId="61C5A429" w14:textId="77777777" w:rsidR="00C62189" w:rsidRPr="00AF127A" w:rsidRDefault="00C62189" w:rsidP="00D27396">
            <w:pPr>
              <w:spacing w:after="0"/>
              <w:jc w:val="center"/>
              <w:rPr>
                <w:rFonts w:ascii="Times New Roman" w:hAnsi="Times New Roman"/>
              </w:rPr>
            </w:pPr>
            <w:r w:rsidRPr="00AF127A">
              <w:rPr>
                <w:rFonts w:ascii="Times New Roman" w:hAnsi="Times New Roman"/>
              </w:rPr>
              <w:lastRenderedPageBreak/>
              <w:t>0 - 10</w:t>
            </w:r>
          </w:p>
          <w:p w14:paraId="24520E61" w14:textId="3F49F61C" w:rsidR="00C62189" w:rsidRPr="00AF127A" w:rsidRDefault="00C62189" w:rsidP="00D27396">
            <w:pPr>
              <w:spacing w:after="0"/>
              <w:jc w:val="center"/>
              <w:rPr>
                <w:rFonts w:ascii="Times New Roman" w:hAnsi="Times New Roman"/>
              </w:rPr>
            </w:pPr>
          </w:p>
        </w:tc>
        <w:tc>
          <w:tcPr>
            <w:tcW w:w="1560" w:type="dxa"/>
            <w:vMerge w:val="restart"/>
          </w:tcPr>
          <w:p w14:paraId="7AFE7135" w14:textId="77777777" w:rsidR="00C62189" w:rsidRPr="00AF127A" w:rsidRDefault="00C62189" w:rsidP="00D27396">
            <w:pPr>
              <w:spacing w:after="0"/>
              <w:jc w:val="center"/>
              <w:rPr>
                <w:rFonts w:ascii="Times New Roman" w:hAnsi="Times New Roman"/>
              </w:rPr>
            </w:pPr>
          </w:p>
        </w:tc>
        <w:tc>
          <w:tcPr>
            <w:tcW w:w="3260" w:type="dxa"/>
            <w:vMerge w:val="restart"/>
          </w:tcPr>
          <w:p w14:paraId="426C9E5B" w14:textId="77777777" w:rsidR="00C62189" w:rsidRPr="00AF127A" w:rsidRDefault="00C62189" w:rsidP="00D27396">
            <w:pPr>
              <w:spacing w:after="0"/>
              <w:rPr>
                <w:rFonts w:ascii="Times New Roman" w:hAnsi="Times New Roman"/>
              </w:rPr>
            </w:pPr>
            <w:r w:rsidRPr="00AF127A">
              <w:rPr>
                <w:rFonts w:ascii="Times New Roman" w:hAnsi="Times New Roman"/>
              </w:rPr>
              <w:t>Part (A) and (B) of the application</w:t>
            </w:r>
          </w:p>
          <w:p w14:paraId="0E49F385" w14:textId="5EEF221B" w:rsidR="00C62189" w:rsidRPr="00AF127A" w:rsidRDefault="00C62189" w:rsidP="00D27396">
            <w:pPr>
              <w:spacing w:after="0"/>
              <w:rPr>
                <w:rFonts w:ascii="Times New Roman" w:hAnsi="Times New Roman"/>
              </w:rPr>
            </w:pPr>
          </w:p>
        </w:tc>
      </w:tr>
      <w:tr w:rsidR="00C62189" w:rsidRPr="00AF127A" w14:paraId="07FCFDB5" w14:textId="77777777" w:rsidTr="00D27396">
        <w:tc>
          <w:tcPr>
            <w:tcW w:w="675" w:type="dxa"/>
            <w:vMerge/>
          </w:tcPr>
          <w:p w14:paraId="6CEF3392" w14:textId="77777777" w:rsidR="00C62189" w:rsidRPr="00AF127A" w:rsidRDefault="00C62189" w:rsidP="00D27396">
            <w:pPr>
              <w:spacing w:after="0"/>
              <w:rPr>
                <w:rFonts w:ascii="Times New Roman" w:hAnsi="Times New Roman"/>
              </w:rPr>
            </w:pPr>
          </w:p>
        </w:tc>
        <w:tc>
          <w:tcPr>
            <w:tcW w:w="2694" w:type="dxa"/>
            <w:vMerge/>
          </w:tcPr>
          <w:p w14:paraId="2F9A482C" w14:textId="77777777" w:rsidR="00C62189" w:rsidRPr="00AF127A" w:rsidRDefault="00C62189" w:rsidP="00D27396">
            <w:pPr>
              <w:spacing w:after="0"/>
              <w:jc w:val="both"/>
              <w:rPr>
                <w:rFonts w:ascii="Times New Roman" w:hAnsi="Times New Roman"/>
              </w:rPr>
            </w:pPr>
          </w:p>
        </w:tc>
        <w:tc>
          <w:tcPr>
            <w:tcW w:w="4110" w:type="dxa"/>
          </w:tcPr>
          <w:p w14:paraId="4CCF9B9F" w14:textId="0248446C" w:rsidR="00C62189" w:rsidRPr="00AF127A" w:rsidRDefault="00C17A77" w:rsidP="00D27396">
            <w:pPr>
              <w:spacing w:after="0"/>
              <w:jc w:val="both"/>
              <w:rPr>
                <w:rFonts w:ascii="Times New Roman" w:hAnsi="Times New Roman"/>
                <w:b/>
              </w:rPr>
            </w:pPr>
            <w:r>
              <w:rPr>
                <w:rFonts w:ascii="Times New Roman" w:hAnsi="Times New Roman"/>
                <w:b/>
              </w:rPr>
              <w:t>7</w:t>
            </w:r>
            <w:r w:rsidR="00C62189" w:rsidRPr="00AF127A">
              <w:rPr>
                <w:rFonts w:ascii="Times New Roman" w:hAnsi="Times New Roman"/>
                <w:b/>
              </w:rPr>
              <w:t>.</w:t>
            </w:r>
            <w:r w:rsidR="00FA4CF0">
              <w:rPr>
                <w:rFonts w:ascii="Times New Roman" w:hAnsi="Times New Roman"/>
                <w:b/>
              </w:rPr>
              <w:t>2.</w:t>
            </w:r>
            <w:r w:rsidR="00C62189" w:rsidRPr="00AF127A">
              <w:rPr>
                <w:rFonts w:ascii="Times New Roman" w:hAnsi="Times New Roman"/>
                <w:b/>
              </w:rPr>
              <w:t xml:space="preserve"> Applied to projects under Measure II:</w:t>
            </w:r>
          </w:p>
          <w:p w14:paraId="53920238" w14:textId="77777777" w:rsidR="00C62189" w:rsidRPr="00AF127A" w:rsidRDefault="00C62189" w:rsidP="00D27396">
            <w:pPr>
              <w:spacing w:after="0"/>
              <w:jc w:val="both"/>
              <w:rPr>
                <w:rFonts w:ascii="Times New Roman" w:hAnsi="Times New Roman"/>
              </w:rPr>
            </w:pPr>
          </w:p>
          <w:p w14:paraId="236C07EB" w14:textId="41C8D628" w:rsidR="00C62189" w:rsidRPr="00AF127A" w:rsidRDefault="00C62189" w:rsidP="00D27396">
            <w:pPr>
              <w:spacing w:after="0"/>
              <w:jc w:val="both"/>
              <w:rPr>
                <w:rFonts w:ascii="Times New Roman" w:hAnsi="Times New Roman"/>
              </w:rPr>
            </w:pPr>
            <w:r w:rsidRPr="00AF127A">
              <w:rPr>
                <w:rFonts w:ascii="Times New Roman" w:hAnsi="Times New Roman"/>
              </w:rPr>
              <w:t xml:space="preserve">A higher score is given to projects, the results of which benefit to the field of </w:t>
            </w:r>
            <w:r w:rsidRPr="00D766C2">
              <w:rPr>
                <w:rFonts w:ascii="Times New Roman" w:hAnsi="Times New Roman"/>
                <w:lang w:val="en-GB"/>
              </w:rPr>
              <w:t>preschool, general education and vocational training</w:t>
            </w:r>
            <w:r w:rsidRPr="00AF127A">
              <w:rPr>
                <w:rFonts w:ascii="Times New Roman" w:hAnsi="Times New Roman"/>
              </w:rPr>
              <w:t xml:space="preserve"> on the national level.</w:t>
            </w:r>
          </w:p>
          <w:p w14:paraId="02789997" w14:textId="77777777" w:rsidR="00C62189" w:rsidRPr="00AF127A" w:rsidRDefault="00C62189" w:rsidP="00D27396">
            <w:pPr>
              <w:spacing w:after="0"/>
              <w:jc w:val="both"/>
              <w:rPr>
                <w:rFonts w:ascii="Times New Roman" w:hAnsi="Times New Roman"/>
              </w:rPr>
            </w:pPr>
          </w:p>
          <w:p w14:paraId="67A8F9D0" w14:textId="77777777" w:rsidR="00C62189" w:rsidRPr="00AF127A" w:rsidRDefault="00C62189" w:rsidP="00D27396">
            <w:pPr>
              <w:spacing w:after="0"/>
              <w:jc w:val="both"/>
              <w:rPr>
                <w:rFonts w:ascii="Times New Roman" w:hAnsi="Times New Roman"/>
                <w:i/>
              </w:rPr>
            </w:pPr>
            <w:r w:rsidRPr="00AF127A">
              <w:rPr>
                <w:rFonts w:ascii="Times New Roman" w:hAnsi="Times New Roman"/>
                <w:i/>
              </w:rPr>
              <w:t>Rating scale:</w:t>
            </w:r>
          </w:p>
          <w:p w14:paraId="5884971A" w14:textId="50CC9206" w:rsidR="00C62189" w:rsidRDefault="00C62189" w:rsidP="00D27396">
            <w:pPr>
              <w:spacing w:after="0"/>
              <w:jc w:val="both"/>
              <w:rPr>
                <w:rFonts w:ascii="Times New Roman" w:hAnsi="Times New Roman"/>
                <w:i/>
              </w:rPr>
            </w:pPr>
            <w:r w:rsidRPr="00AF127A">
              <w:rPr>
                <w:rFonts w:ascii="Times New Roman" w:hAnsi="Times New Roman"/>
                <w:i/>
              </w:rPr>
              <w:t xml:space="preserve">10 points – project results benefit to the field of </w:t>
            </w:r>
            <w:r w:rsidRPr="00D766C2">
              <w:rPr>
                <w:rFonts w:ascii="Times New Roman" w:hAnsi="Times New Roman"/>
                <w:i/>
                <w:lang w:val="en-GB"/>
              </w:rPr>
              <w:t>preschool, general education and vocational training</w:t>
            </w:r>
            <w:r w:rsidRPr="00AF127A">
              <w:rPr>
                <w:rFonts w:ascii="Times New Roman" w:hAnsi="Times New Roman"/>
                <w:i/>
              </w:rPr>
              <w:t xml:space="preserve"> on the national level;</w:t>
            </w:r>
          </w:p>
          <w:p w14:paraId="1C903584" w14:textId="77777777" w:rsidR="00C17A77" w:rsidRPr="00AF127A" w:rsidRDefault="00C17A77" w:rsidP="00D27396">
            <w:pPr>
              <w:spacing w:after="0"/>
              <w:jc w:val="both"/>
              <w:rPr>
                <w:rFonts w:ascii="Times New Roman" w:hAnsi="Times New Roman"/>
                <w:i/>
              </w:rPr>
            </w:pPr>
          </w:p>
          <w:p w14:paraId="71A5988F" w14:textId="530AD3AF" w:rsidR="00C62189" w:rsidRDefault="00C62189" w:rsidP="00D27396">
            <w:pPr>
              <w:spacing w:after="0"/>
              <w:jc w:val="both"/>
              <w:rPr>
                <w:rFonts w:ascii="Times New Roman" w:hAnsi="Times New Roman"/>
                <w:i/>
              </w:rPr>
            </w:pPr>
            <w:r w:rsidRPr="00AF127A">
              <w:rPr>
                <w:rFonts w:ascii="Times New Roman" w:hAnsi="Times New Roman"/>
                <w:i/>
              </w:rPr>
              <w:t xml:space="preserve">5 points - project results benefit to the field of </w:t>
            </w:r>
            <w:r w:rsidRPr="00D766C2">
              <w:rPr>
                <w:rFonts w:ascii="Times New Roman" w:hAnsi="Times New Roman"/>
                <w:i/>
                <w:lang w:val="en-GB"/>
              </w:rPr>
              <w:t xml:space="preserve">preschool, general education and vocational training </w:t>
            </w:r>
            <w:r w:rsidRPr="00AF127A">
              <w:rPr>
                <w:rFonts w:ascii="Times New Roman" w:hAnsi="Times New Roman"/>
                <w:i/>
              </w:rPr>
              <w:t>on the regional level;</w:t>
            </w:r>
          </w:p>
          <w:p w14:paraId="6361C8A4" w14:textId="77777777" w:rsidR="00C17A77" w:rsidRPr="00AF127A" w:rsidRDefault="00C17A77" w:rsidP="00D27396">
            <w:pPr>
              <w:spacing w:after="0"/>
              <w:jc w:val="both"/>
              <w:rPr>
                <w:rFonts w:ascii="Times New Roman" w:hAnsi="Times New Roman"/>
                <w:i/>
              </w:rPr>
            </w:pPr>
          </w:p>
          <w:p w14:paraId="78DA972A" w14:textId="6167C2CE" w:rsidR="00C62189" w:rsidRPr="00AF127A" w:rsidRDefault="00C62189" w:rsidP="00D27396">
            <w:pPr>
              <w:spacing w:after="0"/>
              <w:jc w:val="both"/>
              <w:rPr>
                <w:rFonts w:ascii="Times New Roman" w:hAnsi="Times New Roman"/>
              </w:rPr>
            </w:pPr>
            <w:r w:rsidRPr="00AF127A">
              <w:rPr>
                <w:rFonts w:ascii="Times New Roman" w:hAnsi="Times New Roman"/>
                <w:i/>
              </w:rPr>
              <w:t xml:space="preserve">0 points - project results benefit to the field of </w:t>
            </w:r>
            <w:r w:rsidRPr="00D766C2">
              <w:rPr>
                <w:rFonts w:ascii="Times New Roman" w:hAnsi="Times New Roman"/>
                <w:i/>
                <w:lang w:val="en-GB"/>
              </w:rPr>
              <w:t xml:space="preserve">preschool, general education and vocational training </w:t>
            </w:r>
            <w:r w:rsidRPr="00AF127A">
              <w:rPr>
                <w:rFonts w:ascii="Times New Roman" w:hAnsi="Times New Roman"/>
                <w:i/>
              </w:rPr>
              <w:t>on the institutional level.</w:t>
            </w:r>
          </w:p>
        </w:tc>
        <w:tc>
          <w:tcPr>
            <w:tcW w:w="1276" w:type="dxa"/>
            <w:vMerge/>
          </w:tcPr>
          <w:p w14:paraId="74E611C7" w14:textId="311A874F" w:rsidR="00C62189" w:rsidRPr="00AF127A" w:rsidRDefault="00C62189" w:rsidP="00D27396">
            <w:pPr>
              <w:spacing w:after="0"/>
              <w:jc w:val="center"/>
              <w:rPr>
                <w:rFonts w:ascii="Times New Roman" w:hAnsi="Times New Roman"/>
              </w:rPr>
            </w:pPr>
          </w:p>
        </w:tc>
        <w:tc>
          <w:tcPr>
            <w:tcW w:w="1560" w:type="dxa"/>
            <w:vMerge/>
          </w:tcPr>
          <w:p w14:paraId="3944F24F" w14:textId="77777777" w:rsidR="00C62189" w:rsidRPr="00AF127A" w:rsidRDefault="00C62189" w:rsidP="00D27396">
            <w:pPr>
              <w:spacing w:after="0"/>
              <w:jc w:val="center"/>
              <w:rPr>
                <w:rFonts w:ascii="Times New Roman" w:hAnsi="Times New Roman"/>
              </w:rPr>
            </w:pPr>
          </w:p>
        </w:tc>
        <w:tc>
          <w:tcPr>
            <w:tcW w:w="3260" w:type="dxa"/>
            <w:vMerge/>
          </w:tcPr>
          <w:p w14:paraId="251093A6" w14:textId="5B400780" w:rsidR="00C62189" w:rsidRPr="00AF127A" w:rsidRDefault="00C62189" w:rsidP="00D27396">
            <w:pPr>
              <w:spacing w:after="0"/>
              <w:rPr>
                <w:rFonts w:ascii="Times New Roman" w:hAnsi="Times New Roman"/>
              </w:rPr>
            </w:pPr>
          </w:p>
        </w:tc>
      </w:tr>
      <w:tr w:rsidR="00D27396" w:rsidRPr="00AF127A" w14:paraId="7909BC2F" w14:textId="77777777" w:rsidTr="00D27396">
        <w:tc>
          <w:tcPr>
            <w:tcW w:w="675" w:type="dxa"/>
          </w:tcPr>
          <w:p w14:paraId="0F9DB74A" w14:textId="7896216A" w:rsidR="00D27396" w:rsidRPr="00AF127A" w:rsidRDefault="00C17A77" w:rsidP="00D27396">
            <w:pPr>
              <w:spacing w:after="0"/>
              <w:rPr>
                <w:rFonts w:ascii="Times New Roman" w:hAnsi="Times New Roman"/>
              </w:rPr>
            </w:pPr>
            <w:r>
              <w:rPr>
                <w:rFonts w:ascii="Times New Roman" w:hAnsi="Times New Roman"/>
              </w:rPr>
              <w:lastRenderedPageBreak/>
              <w:t>8</w:t>
            </w:r>
            <w:r w:rsidR="00D27396" w:rsidRPr="00AF127A">
              <w:rPr>
                <w:rFonts w:ascii="Times New Roman" w:hAnsi="Times New Roman"/>
              </w:rPr>
              <w:t>.</w:t>
            </w:r>
          </w:p>
        </w:tc>
        <w:tc>
          <w:tcPr>
            <w:tcW w:w="2694" w:type="dxa"/>
          </w:tcPr>
          <w:p w14:paraId="308D3DA4" w14:textId="77777777" w:rsidR="00D27396" w:rsidRPr="00AF127A" w:rsidRDefault="00D27396" w:rsidP="00D27396">
            <w:pPr>
              <w:spacing w:after="0"/>
              <w:jc w:val="both"/>
              <w:rPr>
                <w:rFonts w:ascii="Times New Roman" w:hAnsi="Times New Roman"/>
              </w:rPr>
            </w:pPr>
            <w:r w:rsidRPr="00AF127A">
              <w:rPr>
                <w:rFonts w:ascii="Times New Roman" w:hAnsi="Times New Roman"/>
              </w:rPr>
              <w:t>Project implementation structure, particularity and consistency, implementation plan</w:t>
            </w:r>
          </w:p>
        </w:tc>
        <w:tc>
          <w:tcPr>
            <w:tcW w:w="4110" w:type="dxa"/>
          </w:tcPr>
          <w:p w14:paraId="3582996A" w14:textId="77777777" w:rsidR="00D27396" w:rsidRPr="00AF127A" w:rsidRDefault="00D27396" w:rsidP="00D27396">
            <w:pPr>
              <w:spacing w:after="0"/>
              <w:jc w:val="both"/>
              <w:rPr>
                <w:rFonts w:ascii="Times New Roman" w:hAnsi="Times New Roman"/>
              </w:rPr>
            </w:pPr>
            <w:r w:rsidRPr="00AF127A">
              <w:rPr>
                <w:rFonts w:ascii="Times New Roman" w:hAnsi="Times New Roman"/>
              </w:rPr>
              <w:t xml:space="preserve">A higher score is given to projects, where the project implementation plan is detailed, structured and realistic, project implementation stages are described consistently by naming every project activity and their connection to the project results (results to be reached at the end of every activity are clearly distinguished), the project length is indicated and the period of each activity implementation is presented, which will let to secure the attainability of all chosen Programme outcome and output indicators.   </w:t>
            </w:r>
          </w:p>
          <w:p w14:paraId="6E44535E" w14:textId="77777777" w:rsidR="00D27396" w:rsidRPr="00AF127A" w:rsidRDefault="00D27396" w:rsidP="00D27396">
            <w:pPr>
              <w:spacing w:after="0"/>
              <w:jc w:val="both"/>
              <w:rPr>
                <w:rFonts w:ascii="Times New Roman" w:hAnsi="Times New Roman"/>
              </w:rPr>
            </w:pPr>
          </w:p>
          <w:p w14:paraId="4E3F3183" w14:textId="77777777" w:rsidR="00D27396" w:rsidRPr="00AF127A" w:rsidRDefault="00D27396" w:rsidP="00D27396">
            <w:pPr>
              <w:spacing w:after="0"/>
              <w:jc w:val="both"/>
              <w:rPr>
                <w:rFonts w:ascii="Times New Roman" w:hAnsi="Times New Roman"/>
                <w:i/>
              </w:rPr>
            </w:pPr>
            <w:r w:rsidRPr="00AF127A">
              <w:rPr>
                <w:rFonts w:ascii="Times New Roman" w:hAnsi="Times New Roman"/>
                <w:i/>
              </w:rPr>
              <w:t>Rating scale:</w:t>
            </w:r>
          </w:p>
          <w:p w14:paraId="695B4BE0" w14:textId="77777777" w:rsidR="00D27396" w:rsidRDefault="00D27396" w:rsidP="00D27396">
            <w:pPr>
              <w:spacing w:after="0"/>
              <w:jc w:val="both"/>
              <w:rPr>
                <w:rFonts w:ascii="Times New Roman" w:hAnsi="Times New Roman"/>
                <w:i/>
              </w:rPr>
            </w:pPr>
            <w:r w:rsidRPr="00AF127A">
              <w:rPr>
                <w:rFonts w:ascii="Times New Roman" w:hAnsi="Times New Roman"/>
                <w:i/>
              </w:rPr>
              <w:t>20 points – the project implementation plan is detailed, structured and realistic, project implementation stages are described consistently by naming every project activity and their connection to the project results, the project length is indicated and the period of each activity implementation is presented, there is no doubt that all activities will be implemented on time;</w:t>
            </w:r>
          </w:p>
          <w:p w14:paraId="3F1BA876" w14:textId="77777777" w:rsidR="00C17A77" w:rsidRPr="00AF127A" w:rsidRDefault="00C17A77" w:rsidP="00D27396">
            <w:pPr>
              <w:spacing w:after="0"/>
              <w:jc w:val="both"/>
              <w:rPr>
                <w:rFonts w:ascii="Times New Roman" w:hAnsi="Times New Roman"/>
                <w:i/>
              </w:rPr>
            </w:pPr>
          </w:p>
          <w:p w14:paraId="6E7AAFAE" w14:textId="77777777" w:rsidR="00D27396" w:rsidRDefault="00D27396" w:rsidP="00D27396">
            <w:pPr>
              <w:spacing w:after="0"/>
              <w:jc w:val="both"/>
              <w:rPr>
                <w:rFonts w:ascii="Times New Roman" w:hAnsi="Times New Roman"/>
                <w:i/>
              </w:rPr>
            </w:pPr>
            <w:r w:rsidRPr="00AF127A">
              <w:rPr>
                <w:rFonts w:ascii="Times New Roman" w:hAnsi="Times New Roman"/>
                <w:i/>
              </w:rPr>
              <w:t xml:space="preserve">10 points – the project implementation plan is detailed and structured adequately, project implementation plan is realistic, project implementation stages are described adequately consistently, however the connection between activities and project results are not sufficiently clear, the project length is not indicated, the period of all </w:t>
            </w:r>
            <w:r w:rsidRPr="00AF127A">
              <w:rPr>
                <w:rFonts w:ascii="Times New Roman" w:hAnsi="Times New Roman"/>
                <w:i/>
              </w:rPr>
              <w:lastRenderedPageBreak/>
              <w:t xml:space="preserve">activities implementation is not presented and there are doubts that if unexpected risks arise, a part of activities will not be implemented on time; </w:t>
            </w:r>
          </w:p>
          <w:p w14:paraId="231A920F" w14:textId="77777777" w:rsidR="00C17A77" w:rsidRPr="00AF127A" w:rsidRDefault="00C17A77" w:rsidP="00D27396">
            <w:pPr>
              <w:spacing w:after="0"/>
              <w:jc w:val="both"/>
              <w:rPr>
                <w:rFonts w:ascii="Times New Roman" w:hAnsi="Times New Roman"/>
                <w:i/>
              </w:rPr>
            </w:pPr>
          </w:p>
          <w:p w14:paraId="73B2A835" w14:textId="77777777" w:rsidR="00D27396" w:rsidRPr="00AF127A" w:rsidRDefault="00D27396" w:rsidP="00D27396">
            <w:pPr>
              <w:spacing w:after="0"/>
              <w:jc w:val="both"/>
              <w:rPr>
                <w:rFonts w:ascii="Times New Roman" w:hAnsi="Times New Roman"/>
                <w:i/>
              </w:rPr>
            </w:pPr>
            <w:r w:rsidRPr="00AF127A">
              <w:rPr>
                <w:rFonts w:ascii="Times New Roman" w:hAnsi="Times New Roman"/>
                <w:i/>
              </w:rPr>
              <w:t xml:space="preserve">0 points – the project implementation plan is not detailed and structured sufficiently, project implementation plan is not realistic, project implementation stages are described inconsistently, the connection between activities and project results is unclear, the project length is not indicated, and the period of each activity implementation is not presented and there is an obvious risk that a part or all activities will not be implemented on time.  </w:t>
            </w:r>
          </w:p>
        </w:tc>
        <w:tc>
          <w:tcPr>
            <w:tcW w:w="1276" w:type="dxa"/>
          </w:tcPr>
          <w:p w14:paraId="27EBFF27" w14:textId="631887B9" w:rsidR="00D27396" w:rsidRPr="00AF127A" w:rsidRDefault="00D27396" w:rsidP="00C17A77">
            <w:pPr>
              <w:spacing w:after="0"/>
              <w:jc w:val="center"/>
              <w:rPr>
                <w:rFonts w:ascii="Times New Roman" w:hAnsi="Times New Roman"/>
              </w:rPr>
            </w:pPr>
            <w:r w:rsidRPr="00AF127A">
              <w:rPr>
                <w:rFonts w:ascii="Times New Roman" w:hAnsi="Times New Roman"/>
              </w:rPr>
              <w:lastRenderedPageBreak/>
              <w:t>0–</w:t>
            </w:r>
            <w:r w:rsidR="00C17A77">
              <w:rPr>
                <w:rFonts w:ascii="Times New Roman" w:hAnsi="Times New Roman"/>
              </w:rPr>
              <w:t>1</w:t>
            </w:r>
            <w:r w:rsidRPr="00AF127A">
              <w:rPr>
                <w:rFonts w:ascii="Times New Roman" w:hAnsi="Times New Roman"/>
              </w:rPr>
              <w:t>0</w:t>
            </w:r>
          </w:p>
        </w:tc>
        <w:tc>
          <w:tcPr>
            <w:tcW w:w="1560" w:type="dxa"/>
          </w:tcPr>
          <w:p w14:paraId="23A8456D" w14:textId="77777777" w:rsidR="00D27396" w:rsidRPr="00AF127A" w:rsidRDefault="00D27396" w:rsidP="00D27396">
            <w:pPr>
              <w:spacing w:after="0"/>
              <w:jc w:val="center"/>
              <w:rPr>
                <w:rFonts w:ascii="Times New Roman" w:hAnsi="Times New Roman"/>
              </w:rPr>
            </w:pPr>
          </w:p>
        </w:tc>
        <w:tc>
          <w:tcPr>
            <w:tcW w:w="3260" w:type="dxa"/>
          </w:tcPr>
          <w:p w14:paraId="097C1A4D" w14:textId="77777777" w:rsidR="00D27396" w:rsidRPr="00AF127A" w:rsidRDefault="00D27396" w:rsidP="00D27396">
            <w:pPr>
              <w:spacing w:after="0"/>
              <w:rPr>
                <w:rFonts w:ascii="Times New Roman" w:hAnsi="Times New Roman"/>
              </w:rPr>
            </w:pPr>
            <w:r w:rsidRPr="00AF127A">
              <w:rPr>
                <w:rFonts w:ascii="Times New Roman" w:hAnsi="Times New Roman"/>
              </w:rPr>
              <w:t xml:space="preserve">Part (A) of the application </w:t>
            </w:r>
          </w:p>
        </w:tc>
      </w:tr>
      <w:tr w:rsidR="00D27396" w:rsidRPr="00AF127A" w14:paraId="0F3E44A5" w14:textId="77777777" w:rsidTr="00D27396">
        <w:tc>
          <w:tcPr>
            <w:tcW w:w="7479" w:type="dxa"/>
            <w:gridSpan w:val="3"/>
          </w:tcPr>
          <w:p w14:paraId="05854A78" w14:textId="4D61FF19" w:rsidR="00D27396" w:rsidRPr="00AF127A" w:rsidRDefault="00D27396" w:rsidP="00C17A77">
            <w:pPr>
              <w:spacing w:after="0"/>
              <w:rPr>
                <w:rFonts w:ascii="Times New Roman" w:hAnsi="Times New Roman"/>
              </w:rPr>
            </w:pPr>
            <w:r w:rsidRPr="00AF127A">
              <w:rPr>
                <w:rFonts w:ascii="Times New Roman" w:hAnsi="Times New Roman"/>
                <w:b/>
              </w:rPr>
              <w:lastRenderedPageBreak/>
              <w:t>Arithmetic point score:</w:t>
            </w:r>
          </w:p>
        </w:tc>
        <w:tc>
          <w:tcPr>
            <w:tcW w:w="1276" w:type="dxa"/>
          </w:tcPr>
          <w:p w14:paraId="65868694" w14:textId="77777777" w:rsidR="00D27396" w:rsidRPr="00AF127A" w:rsidRDefault="00D27396" w:rsidP="00D27396">
            <w:pPr>
              <w:spacing w:after="0"/>
              <w:rPr>
                <w:rFonts w:ascii="Times New Roman" w:hAnsi="Times New Roman"/>
                <w:b/>
              </w:rPr>
            </w:pPr>
            <w:r w:rsidRPr="00AF127A">
              <w:rPr>
                <w:rFonts w:ascii="Times New Roman" w:hAnsi="Times New Roman"/>
                <w:b/>
              </w:rPr>
              <w:t>0–100</w:t>
            </w:r>
          </w:p>
        </w:tc>
        <w:tc>
          <w:tcPr>
            <w:tcW w:w="1560" w:type="dxa"/>
          </w:tcPr>
          <w:p w14:paraId="74E5C350" w14:textId="77777777" w:rsidR="00D27396" w:rsidRPr="00AF127A" w:rsidRDefault="00D27396" w:rsidP="00D27396">
            <w:pPr>
              <w:spacing w:after="0"/>
              <w:jc w:val="center"/>
              <w:rPr>
                <w:rFonts w:ascii="Times New Roman" w:hAnsi="Times New Roman"/>
                <w:b/>
              </w:rPr>
            </w:pPr>
          </w:p>
        </w:tc>
        <w:tc>
          <w:tcPr>
            <w:tcW w:w="3260" w:type="dxa"/>
          </w:tcPr>
          <w:p w14:paraId="2D82D551" w14:textId="77777777" w:rsidR="00D27396" w:rsidRPr="00AF127A" w:rsidRDefault="00D27396" w:rsidP="00D27396">
            <w:pPr>
              <w:spacing w:after="0"/>
              <w:jc w:val="center"/>
              <w:rPr>
                <w:rFonts w:ascii="Times New Roman" w:hAnsi="Times New Roman"/>
                <w:b/>
              </w:rPr>
            </w:pPr>
            <w:r w:rsidRPr="00AF127A">
              <w:rPr>
                <w:rFonts w:ascii="Times New Roman" w:hAnsi="Times New Roman"/>
                <w:b/>
                <w:i/>
              </w:rPr>
              <w:t>–</w:t>
            </w:r>
          </w:p>
        </w:tc>
      </w:tr>
    </w:tbl>
    <w:p w14:paraId="62DC149A" w14:textId="77777777" w:rsidR="00D27396" w:rsidRPr="00AF127A" w:rsidRDefault="00D27396" w:rsidP="00D27396">
      <w:pPr>
        <w:spacing w:after="0"/>
        <w:jc w:val="center"/>
        <w:rPr>
          <w:rFonts w:ascii="Times New Roman" w:hAnsi="Times New Roman"/>
          <w:b/>
        </w:rPr>
      </w:pPr>
    </w:p>
    <w:p w14:paraId="300F4DA9" w14:textId="77777777" w:rsidR="00D27396" w:rsidRPr="00AF127A" w:rsidRDefault="00D27396" w:rsidP="00D27396">
      <w:pPr>
        <w:spacing w:after="0"/>
        <w:ind w:firstLine="53"/>
        <w:rPr>
          <w:rFonts w:ascii="Times New Roman" w:hAnsi="Times New Roman"/>
          <w:b/>
        </w:rPr>
      </w:pPr>
    </w:p>
    <w:p w14:paraId="19CCE805" w14:textId="64A937B1" w:rsidR="00D27396" w:rsidRPr="00AF127A" w:rsidRDefault="00D27396" w:rsidP="00D27396">
      <w:pPr>
        <w:spacing w:after="0"/>
        <w:rPr>
          <w:rFonts w:ascii="Times New Roman" w:hAnsi="Times New Roman"/>
        </w:rPr>
      </w:pPr>
      <w:r w:rsidRPr="00AF127A">
        <w:rPr>
          <w:rFonts w:ascii="Times New Roman" w:hAnsi="Times New Roman"/>
          <w:b/>
        </w:rPr>
        <w:t>NB.</w:t>
      </w:r>
      <w:r w:rsidR="000B4DF3">
        <w:rPr>
          <w:rFonts w:ascii="Times New Roman" w:hAnsi="Times New Roman"/>
          <w:b/>
        </w:rPr>
        <w:t xml:space="preserve"> </w:t>
      </w:r>
      <w:r w:rsidRPr="00AF127A">
        <w:rPr>
          <w:rFonts w:ascii="Times New Roman" w:hAnsi="Times New Roman"/>
        </w:rPr>
        <w:t xml:space="preserve">Interim scores are given by comparison of particular criterion evaluation result to the above principles of scoring. </w:t>
      </w:r>
    </w:p>
    <w:p w14:paraId="64EDC7F4" w14:textId="77777777" w:rsidR="00D27396" w:rsidRPr="00AF127A" w:rsidRDefault="00D27396" w:rsidP="00D27396">
      <w:pPr>
        <w:spacing w:after="0"/>
        <w:rPr>
          <w:rFonts w:ascii="Times New Roman" w:hAnsi="Times New Roman"/>
        </w:rPr>
      </w:pPr>
    </w:p>
    <w:p w14:paraId="111CC811" w14:textId="77777777" w:rsidR="00D27396" w:rsidRPr="00AF127A" w:rsidRDefault="00D27396" w:rsidP="00D27396">
      <w:pPr>
        <w:tabs>
          <w:tab w:val="left" w:pos="709"/>
        </w:tabs>
        <w:spacing w:after="0"/>
        <w:rPr>
          <w:rFonts w:ascii="Times New Roman" w:eastAsia="Calibri" w:hAnsi="Times New Roman"/>
          <w:bCs/>
          <w:lang w:eastAsia="en-US"/>
        </w:rPr>
      </w:pPr>
      <w:r w:rsidRPr="00AF127A">
        <w:rPr>
          <w:rFonts w:ascii="Times New Roman" w:hAnsi="Times New Roman"/>
          <w:b/>
          <w:bCs/>
          <w:sz w:val="24"/>
          <w:szCs w:val="24"/>
          <w:lang w:eastAsia="en-US"/>
        </w:rPr>
        <w:t>3. Justification of scores given by the evaluator</w:t>
      </w:r>
    </w:p>
    <w:tbl>
      <w:tblPr>
        <w:tblW w:w="5000" w:type="pct"/>
        <w:tblLook w:val="00A0" w:firstRow="1" w:lastRow="0" w:firstColumn="1" w:lastColumn="0" w:noHBand="0" w:noVBand="0"/>
      </w:tblPr>
      <w:tblGrid>
        <w:gridCol w:w="817"/>
        <w:gridCol w:w="13176"/>
      </w:tblGrid>
      <w:tr w:rsidR="00D27396" w:rsidRPr="00AF127A" w14:paraId="23D3914A" w14:textId="77777777" w:rsidTr="00D27396">
        <w:trPr>
          <w:trHeight w:val="20"/>
        </w:trPr>
        <w:tc>
          <w:tcPr>
            <w:tcW w:w="292" w:type="pct"/>
            <w:tcBorders>
              <w:top w:val="single" w:sz="4" w:space="0" w:color="auto"/>
              <w:left w:val="single" w:sz="4" w:space="0" w:color="auto"/>
              <w:bottom w:val="single" w:sz="4" w:space="0" w:color="auto"/>
              <w:right w:val="single" w:sz="4" w:space="0" w:color="auto"/>
            </w:tcBorders>
          </w:tcPr>
          <w:p w14:paraId="1833E149" w14:textId="77777777" w:rsidR="00D27396" w:rsidRPr="00AF127A" w:rsidRDefault="00D27396" w:rsidP="00D27396">
            <w:pPr>
              <w:spacing w:after="0" w:line="240" w:lineRule="auto"/>
              <w:jc w:val="center"/>
              <w:rPr>
                <w:rFonts w:ascii="Times New Roman" w:hAnsi="Times New Roman"/>
                <w:b/>
                <w:bCs/>
                <w:lang w:eastAsia="en-US"/>
              </w:rPr>
            </w:pPr>
            <w:r w:rsidRPr="00AF127A">
              <w:rPr>
                <w:rFonts w:ascii="Times New Roman" w:hAnsi="Times New Roman"/>
                <w:b/>
                <w:bCs/>
                <w:lang w:eastAsia="en-US"/>
              </w:rPr>
              <w:t xml:space="preserve">Seq. No. </w:t>
            </w:r>
          </w:p>
        </w:tc>
        <w:tc>
          <w:tcPr>
            <w:tcW w:w="4708" w:type="pct"/>
            <w:tcBorders>
              <w:top w:val="single" w:sz="4" w:space="0" w:color="auto"/>
              <w:left w:val="nil"/>
              <w:bottom w:val="single" w:sz="4" w:space="0" w:color="auto"/>
              <w:right w:val="single" w:sz="4" w:space="0" w:color="000000"/>
            </w:tcBorders>
          </w:tcPr>
          <w:p w14:paraId="19566E56" w14:textId="77777777" w:rsidR="00D27396" w:rsidRPr="00AF127A" w:rsidRDefault="00D27396" w:rsidP="00D27396">
            <w:pPr>
              <w:spacing w:after="0" w:line="240" w:lineRule="auto"/>
              <w:jc w:val="center"/>
              <w:rPr>
                <w:rFonts w:ascii="Times New Roman" w:hAnsi="Times New Roman"/>
                <w:b/>
                <w:bCs/>
                <w:lang w:eastAsia="en-US"/>
              </w:rPr>
            </w:pPr>
            <w:r w:rsidRPr="00AF127A">
              <w:rPr>
                <w:rFonts w:ascii="Times New Roman" w:hAnsi="Times New Roman"/>
                <w:b/>
                <w:bCs/>
                <w:sz w:val="24"/>
                <w:szCs w:val="24"/>
                <w:lang w:eastAsia="en-US"/>
              </w:rPr>
              <w:t>Justification of scores given by the evaluator</w:t>
            </w:r>
          </w:p>
        </w:tc>
      </w:tr>
      <w:tr w:rsidR="00D27396" w:rsidRPr="00AF127A" w14:paraId="3415D790" w14:textId="77777777" w:rsidTr="00D27396">
        <w:trPr>
          <w:trHeight w:val="61"/>
        </w:trPr>
        <w:tc>
          <w:tcPr>
            <w:tcW w:w="292" w:type="pct"/>
            <w:tcBorders>
              <w:top w:val="nil"/>
              <w:left w:val="single" w:sz="4" w:space="0" w:color="auto"/>
              <w:bottom w:val="single" w:sz="4" w:space="0" w:color="auto"/>
              <w:right w:val="single" w:sz="4" w:space="0" w:color="auto"/>
            </w:tcBorders>
          </w:tcPr>
          <w:p w14:paraId="067998A1"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1.</w:t>
            </w:r>
          </w:p>
        </w:tc>
        <w:tc>
          <w:tcPr>
            <w:tcW w:w="4708" w:type="pct"/>
            <w:tcBorders>
              <w:top w:val="single" w:sz="4" w:space="0" w:color="auto"/>
              <w:left w:val="nil"/>
              <w:bottom w:val="single" w:sz="4" w:space="0" w:color="auto"/>
              <w:right w:val="single" w:sz="4" w:space="0" w:color="000000"/>
            </w:tcBorders>
          </w:tcPr>
          <w:p w14:paraId="01E11CAD"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 </w:t>
            </w:r>
          </w:p>
        </w:tc>
      </w:tr>
      <w:tr w:rsidR="00D27396" w:rsidRPr="00AF127A" w14:paraId="20CD87EF" w14:textId="77777777" w:rsidTr="00D27396">
        <w:trPr>
          <w:trHeight w:val="20"/>
        </w:trPr>
        <w:tc>
          <w:tcPr>
            <w:tcW w:w="292" w:type="pct"/>
            <w:tcBorders>
              <w:top w:val="nil"/>
              <w:left w:val="single" w:sz="4" w:space="0" w:color="auto"/>
              <w:bottom w:val="single" w:sz="4" w:space="0" w:color="auto"/>
              <w:right w:val="single" w:sz="4" w:space="0" w:color="auto"/>
            </w:tcBorders>
          </w:tcPr>
          <w:p w14:paraId="44FB8A6D"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2.</w:t>
            </w:r>
          </w:p>
        </w:tc>
        <w:tc>
          <w:tcPr>
            <w:tcW w:w="4708" w:type="pct"/>
            <w:tcBorders>
              <w:top w:val="single" w:sz="4" w:space="0" w:color="auto"/>
              <w:left w:val="nil"/>
              <w:bottom w:val="single" w:sz="4" w:space="0" w:color="auto"/>
              <w:right w:val="single" w:sz="4" w:space="0" w:color="000000"/>
            </w:tcBorders>
          </w:tcPr>
          <w:p w14:paraId="00FA63A6"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 </w:t>
            </w:r>
          </w:p>
        </w:tc>
      </w:tr>
      <w:tr w:rsidR="00D27396" w:rsidRPr="00AF127A" w14:paraId="55DA85F3" w14:textId="77777777" w:rsidTr="00D27396">
        <w:trPr>
          <w:trHeight w:val="20"/>
        </w:trPr>
        <w:tc>
          <w:tcPr>
            <w:tcW w:w="292" w:type="pct"/>
            <w:tcBorders>
              <w:top w:val="nil"/>
              <w:left w:val="single" w:sz="4" w:space="0" w:color="auto"/>
              <w:bottom w:val="single" w:sz="4" w:space="0" w:color="auto"/>
              <w:right w:val="single" w:sz="4" w:space="0" w:color="auto"/>
            </w:tcBorders>
          </w:tcPr>
          <w:p w14:paraId="07E4B13F"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3.</w:t>
            </w:r>
          </w:p>
        </w:tc>
        <w:tc>
          <w:tcPr>
            <w:tcW w:w="4708" w:type="pct"/>
            <w:tcBorders>
              <w:top w:val="single" w:sz="4" w:space="0" w:color="auto"/>
              <w:left w:val="nil"/>
              <w:bottom w:val="single" w:sz="4" w:space="0" w:color="auto"/>
              <w:right w:val="single" w:sz="4" w:space="0" w:color="000000"/>
            </w:tcBorders>
          </w:tcPr>
          <w:p w14:paraId="6B707F8F"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 </w:t>
            </w:r>
          </w:p>
        </w:tc>
      </w:tr>
      <w:tr w:rsidR="00D27396" w:rsidRPr="00AF127A" w14:paraId="460FE7FE" w14:textId="77777777" w:rsidTr="00D27396">
        <w:trPr>
          <w:trHeight w:val="20"/>
        </w:trPr>
        <w:tc>
          <w:tcPr>
            <w:tcW w:w="292" w:type="pct"/>
            <w:tcBorders>
              <w:top w:val="nil"/>
              <w:left w:val="single" w:sz="4" w:space="0" w:color="auto"/>
              <w:bottom w:val="single" w:sz="4" w:space="0" w:color="auto"/>
              <w:right w:val="single" w:sz="4" w:space="0" w:color="auto"/>
            </w:tcBorders>
          </w:tcPr>
          <w:p w14:paraId="3B519A36"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4.</w:t>
            </w:r>
          </w:p>
        </w:tc>
        <w:tc>
          <w:tcPr>
            <w:tcW w:w="4708" w:type="pct"/>
            <w:tcBorders>
              <w:top w:val="single" w:sz="4" w:space="0" w:color="auto"/>
              <w:left w:val="nil"/>
              <w:bottom w:val="single" w:sz="4" w:space="0" w:color="auto"/>
              <w:right w:val="single" w:sz="4" w:space="0" w:color="000000"/>
            </w:tcBorders>
          </w:tcPr>
          <w:p w14:paraId="4495E8C7"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 </w:t>
            </w:r>
          </w:p>
        </w:tc>
      </w:tr>
      <w:tr w:rsidR="00D27396" w:rsidRPr="00AF127A" w14:paraId="64F2CF7D" w14:textId="77777777" w:rsidTr="00D27396">
        <w:trPr>
          <w:trHeight w:val="20"/>
        </w:trPr>
        <w:tc>
          <w:tcPr>
            <w:tcW w:w="292" w:type="pct"/>
            <w:tcBorders>
              <w:top w:val="nil"/>
              <w:left w:val="single" w:sz="4" w:space="0" w:color="auto"/>
              <w:bottom w:val="single" w:sz="4" w:space="0" w:color="auto"/>
              <w:right w:val="single" w:sz="4" w:space="0" w:color="auto"/>
            </w:tcBorders>
          </w:tcPr>
          <w:p w14:paraId="6B43E2F9"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5.</w:t>
            </w:r>
          </w:p>
        </w:tc>
        <w:tc>
          <w:tcPr>
            <w:tcW w:w="4708" w:type="pct"/>
            <w:tcBorders>
              <w:top w:val="single" w:sz="4" w:space="0" w:color="auto"/>
              <w:left w:val="nil"/>
              <w:bottom w:val="single" w:sz="4" w:space="0" w:color="auto"/>
              <w:right w:val="single" w:sz="4" w:space="0" w:color="000000"/>
            </w:tcBorders>
          </w:tcPr>
          <w:p w14:paraId="26675349" w14:textId="77777777" w:rsidR="00D27396" w:rsidRPr="00AF127A" w:rsidRDefault="00D27396" w:rsidP="00D27396">
            <w:pPr>
              <w:spacing w:after="0" w:line="240" w:lineRule="auto"/>
              <w:jc w:val="center"/>
              <w:rPr>
                <w:rFonts w:ascii="Times New Roman" w:hAnsi="Times New Roman"/>
                <w:lang w:eastAsia="en-US"/>
              </w:rPr>
            </w:pPr>
          </w:p>
        </w:tc>
      </w:tr>
      <w:tr w:rsidR="00D27396" w:rsidRPr="00AF127A" w14:paraId="079236C0" w14:textId="77777777" w:rsidTr="00D27396">
        <w:trPr>
          <w:trHeight w:val="20"/>
        </w:trPr>
        <w:tc>
          <w:tcPr>
            <w:tcW w:w="292" w:type="pct"/>
            <w:tcBorders>
              <w:top w:val="single" w:sz="4" w:space="0" w:color="auto"/>
              <w:left w:val="single" w:sz="4" w:space="0" w:color="auto"/>
              <w:bottom w:val="single" w:sz="4" w:space="0" w:color="auto"/>
              <w:right w:val="single" w:sz="4" w:space="0" w:color="auto"/>
            </w:tcBorders>
          </w:tcPr>
          <w:p w14:paraId="520EE28C"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6.</w:t>
            </w:r>
          </w:p>
        </w:tc>
        <w:tc>
          <w:tcPr>
            <w:tcW w:w="4708" w:type="pct"/>
            <w:tcBorders>
              <w:top w:val="single" w:sz="4" w:space="0" w:color="auto"/>
              <w:left w:val="nil"/>
              <w:bottom w:val="single" w:sz="4" w:space="0" w:color="auto"/>
              <w:right w:val="single" w:sz="4" w:space="0" w:color="000000"/>
            </w:tcBorders>
          </w:tcPr>
          <w:p w14:paraId="20160388"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 </w:t>
            </w:r>
          </w:p>
        </w:tc>
      </w:tr>
      <w:tr w:rsidR="00C17A77" w:rsidRPr="00AF127A" w14:paraId="25721439" w14:textId="77777777" w:rsidTr="00D27396">
        <w:trPr>
          <w:trHeight w:val="20"/>
        </w:trPr>
        <w:tc>
          <w:tcPr>
            <w:tcW w:w="292" w:type="pct"/>
            <w:tcBorders>
              <w:top w:val="single" w:sz="4" w:space="0" w:color="auto"/>
              <w:left w:val="single" w:sz="4" w:space="0" w:color="auto"/>
              <w:bottom w:val="single" w:sz="4" w:space="0" w:color="auto"/>
              <w:right w:val="single" w:sz="4" w:space="0" w:color="auto"/>
            </w:tcBorders>
          </w:tcPr>
          <w:p w14:paraId="29FDD59D" w14:textId="247E9ECF" w:rsidR="00C17A77" w:rsidRPr="00AF127A" w:rsidRDefault="00C17A77" w:rsidP="00D27396">
            <w:pPr>
              <w:spacing w:after="0" w:line="240" w:lineRule="auto"/>
              <w:jc w:val="center"/>
              <w:rPr>
                <w:rFonts w:ascii="Times New Roman" w:hAnsi="Times New Roman"/>
                <w:lang w:eastAsia="en-US"/>
              </w:rPr>
            </w:pPr>
            <w:r>
              <w:rPr>
                <w:rFonts w:ascii="Times New Roman" w:hAnsi="Times New Roman"/>
                <w:lang w:eastAsia="en-US"/>
              </w:rPr>
              <w:t>7.</w:t>
            </w:r>
          </w:p>
        </w:tc>
        <w:tc>
          <w:tcPr>
            <w:tcW w:w="4708" w:type="pct"/>
            <w:tcBorders>
              <w:top w:val="single" w:sz="4" w:space="0" w:color="auto"/>
              <w:left w:val="nil"/>
              <w:bottom w:val="single" w:sz="4" w:space="0" w:color="auto"/>
              <w:right w:val="single" w:sz="4" w:space="0" w:color="000000"/>
            </w:tcBorders>
          </w:tcPr>
          <w:p w14:paraId="09F8B630" w14:textId="77777777" w:rsidR="00C17A77" w:rsidRPr="00AF127A" w:rsidRDefault="00C17A77" w:rsidP="00D27396">
            <w:pPr>
              <w:spacing w:after="0" w:line="240" w:lineRule="auto"/>
              <w:jc w:val="center"/>
              <w:rPr>
                <w:rFonts w:ascii="Times New Roman" w:hAnsi="Times New Roman"/>
                <w:lang w:eastAsia="en-US"/>
              </w:rPr>
            </w:pPr>
          </w:p>
        </w:tc>
      </w:tr>
      <w:tr w:rsidR="00C17A77" w:rsidRPr="00AF127A" w14:paraId="407CBCB4" w14:textId="77777777" w:rsidTr="00D27396">
        <w:trPr>
          <w:trHeight w:val="20"/>
        </w:trPr>
        <w:tc>
          <w:tcPr>
            <w:tcW w:w="292" w:type="pct"/>
            <w:tcBorders>
              <w:top w:val="single" w:sz="4" w:space="0" w:color="auto"/>
              <w:left w:val="single" w:sz="4" w:space="0" w:color="auto"/>
              <w:bottom w:val="single" w:sz="4" w:space="0" w:color="auto"/>
              <w:right w:val="single" w:sz="4" w:space="0" w:color="auto"/>
            </w:tcBorders>
          </w:tcPr>
          <w:p w14:paraId="59AC6A1C" w14:textId="289F2558" w:rsidR="00C17A77" w:rsidRPr="00AF127A" w:rsidRDefault="00C17A77" w:rsidP="00D27396">
            <w:pPr>
              <w:spacing w:after="0" w:line="240" w:lineRule="auto"/>
              <w:jc w:val="center"/>
              <w:rPr>
                <w:rFonts w:ascii="Times New Roman" w:hAnsi="Times New Roman"/>
                <w:lang w:eastAsia="en-US"/>
              </w:rPr>
            </w:pPr>
            <w:r>
              <w:rPr>
                <w:rFonts w:ascii="Times New Roman" w:hAnsi="Times New Roman"/>
                <w:lang w:eastAsia="en-US"/>
              </w:rPr>
              <w:t>8.</w:t>
            </w:r>
          </w:p>
        </w:tc>
        <w:tc>
          <w:tcPr>
            <w:tcW w:w="4708" w:type="pct"/>
            <w:tcBorders>
              <w:top w:val="single" w:sz="4" w:space="0" w:color="auto"/>
              <w:left w:val="nil"/>
              <w:bottom w:val="single" w:sz="4" w:space="0" w:color="auto"/>
              <w:right w:val="single" w:sz="4" w:space="0" w:color="000000"/>
            </w:tcBorders>
          </w:tcPr>
          <w:p w14:paraId="466F8CE3" w14:textId="77777777" w:rsidR="00C17A77" w:rsidRPr="00AF127A" w:rsidRDefault="00C17A77" w:rsidP="00D27396">
            <w:pPr>
              <w:spacing w:after="0" w:line="240" w:lineRule="auto"/>
              <w:jc w:val="center"/>
              <w:rPr>
                <w:rFonts w:ascii="Times New Roman" w:hAnsi="Times New Roman"/>
                <w:lang w:eastAsia="en-US"/>
              </w:rPr>
            </w:pPr>
          </w:p>
        </w:tc>
      </w:tr>
    </w:tbl>
    <w:p w14:paraId="0F4B1C06" w14:textId="77777777" w:rsidR="00D27396" w:rsidRPr="00AF127A" w:rsidRDefault="00D27396" w:rsidP="00D27396">
      <w:pPr>
        <w:spacing w:after="0" w:line="240" w:lineRule="auto"/>
        <w:rPr>
          <w:rFonts w:ascii="Times New Roman" w:hAnsi="Times New Roman"/>
          <w:sz w:val="24"/>
          <w:szCs w:val="24"/>
        </w:rPr>
      </w:pPr>
    </w:p>
    <w:p w14:paraId="4F7ED577" w14:textId="77777777" w:rsidR="00D27396" w:rsidRPr="00AF127A" w:rsidRDefault="00D27396" w:rsidP="00D27396">
      <w:pPr>
        <w:widowControl w:val="0"/>
        <w:shd w:val="clear" w:color="auto" w:fill="FFFFFF"/>
        <w:tabs>
          <w:tab w:val="left" w:pos="2112"/>
          <w:tab w:val="left" w:leader="underscore" w:pos="4632"/>
          <w:tab w:val="left" w:pos="5064"/>
          <w:tab w:val="left" w:leader="underscore" w:pos="6720"/>
          <w:tab w:val="left" w:pos="7560"/>
          <w:tab w:val="right" w:leader="underscore" w:pos="9576"/>
        </w:tabs>
        <w:spacing w:after="0" w:line="240" w:lineRule="auto"/>
        <w:rPr>
          <w:rFonts w:ascii="Times New Roman" w:hAnsi="Times New Roman"/>
          <w:sz w:val="24"/>
          <w:szCs w:val="24"/>
          <w:lang w:eastAsia="en-US"/>
        </w:rPr>
      </w:pPr>
      <w:r w:rsidRPr="00AF127A">
        <w:rPr>
          <w:rFonts w:ascii="Times New Roman" w:hAnsi="Times New Roman"/>
          <w:sz w:val="24"/>
          <w:szCs w:val="24"/>
          <w:lang w:eastAsia="en-US"/>
        </w:rPr>
        <w:lastRenderedPageBreak/>
        <w:t xml:space="preserve">Evaluator </w:t>
      </w:r>
      <w:r w:rsidRPr="00AF127A">
        <w:rPr>
          <w:rFonts w:ascii="Times New Roman" w:hAnsi="Times New Roman"/>
          <w:sz w:val="24"/>
          <w:szCs w:val="24"/>
          <w:lang w:eastAsia="en-US"/>
        </w:rPr>
        <w:tab/>
        <w:t xml:space="preserve">                                             _______________________                                                          ____________</w:t>
      </w:r>
      <w:r w:rsidRPr="00AF127A">
        <w:rPr>
          <w:rFonts w:ascii="Times New Roman" w:hAnsi="Times New Roman"/>
          <w:sz w:val="24"/>
          <w:szCs w:val="24"/>
          <w:lang w:eastAsia="en-US"/>
        </w:rPr>
        <w:tab/>
        <w:t xml:space="preserve">            </w:t>
      </w:r>
    </w:p>
    <w:p w14:paraId="4FD0146A" w14:textId="77777777" w:rsidR="00D27396" w:rsidRPr="00AF127A" w:rsidRDefault="00D27396" w:rsidP="00D27396">
      <w:pPr>
        <w:widowControl w:val="0"/>
        <w:shd w:val="clear" w:color="auto" w:fill="FFFFFF"/>
        <w:tabs>
          <w:tab w:val="right" w:pos="3960"/>
          <w:tab w:val="right" w:pos="6312"/>
          <w:tab w:val="right" w:pos="9336"/>
        </w:tabs>
        <w:spacing w:after="0" w:line="240" w:lineRule="auto"/>
        <w:jc w:val="both"/>
        <w:rPr>
          <w:rFonts w:ascii="Times New Roman" w:hAnsi="Times New Roman"/>
          <w:sz w:val="24"/>
          <w:szCs w:val="24"/>
          <w:lang w:eastAsia="en-US"/>
        </w:rPr>
      </w:pPr>
      <w:r w:rsidRPr="00AF127A">
        <w:rPr>
          <w:rFonts w:ascii="Times New Roman" w:hAnsi="Times New Roman"/>
          <w:sz w:val="24"/>
          <w:szCs w:val="24"/>
          <w:lang w:eastAsia="en-US"/>
        </w:rPr>
        <w:tab/>
        <w:t xml:space="preserve">                                                                                    (name and surname)                  </w:t>
      </w:r>
      <w:r w:rsidRPr="00AF127A">
        <w:rPr>
          <w:rFonts w:ascii="Times New Roman" w:hAnsi="Times New Roman"/>
          <w:sz w:val="24"/>
          <w:szCs w:val="24"/>
          <w:lang w:eastAsia="en-US"/>
        </w:rPr>
        <w:tab/>
        <w:t xml:space="preserve">   </w:t>
      </w:r>
      <w:r w:rsidRPr="00AF127A">
        <w:rPr>
          <w:rFonts w:ascii="Times New Roman" w:hAnsi="Times New Roman"/>
          <w:sz w:val="24"/>
          <w:szCs w:val="24"/>
          <w:lang w:eastAsia="en-US"/>
        </w:rPr>
        <w:tab/>
        <w:t xml:space="preserve">              (signature)</w:t>
      </w:r>
    </w:p>
    <w:p w14:paraId="7CAC0CB5" w14:textId="77777777" w:rsidR="00D27396" w:rsidRPr="00AF127A" w:rsidRDefault="00D27396" w:rsidP="00D27396">
      <w:pPr>
        <w:spacing w:after="0" w:line="240" w:lineRule="auto"/>
        <w:rPr>
          <w:rFonts w:ascii="Times New Roman" w:hAnsi="Times New Roman"/>
          <w:sz w:val="24"/>
          <w:szCs w:val="24"/>
        </w:rPr>
      </w:pPr>
    </w:p>
    <w:p w14:paraId="6F7072AA" w14:textId="77777777" w:rsidR="00D27396" w:rsidRPr="00AF127A" w:rsidRDefault="00D27396" w:rsidP="00D27396">
      <w:pPr>
        <w:spacing w:after="0" w:line="240" w:lineRule="auto"/>
        <w:jc w:val="center"/>
        <w:rPr>
          <w:rFonts w:ascii="Times New Roman" w:hAnsi="Times New Roman"/>
          <w:sz w:val="24"/>
          <w:szCs w:val="24"/>
        </w:rPr>
        <w:sectPr w:rsidR="00D27396" w:rsidRPr="00AF127A" w:rsidSect="00D27396">
          <w:pgSz w:w="16838" w:h="11906" w:orient="landscape"/>
          <w:pgMar w:top="1701" w:right="1701" w:bottom="567" w:left="1134" w:header="567" w:footer="567" w:gutter="0"/>
          <w:pgNumType w:start="1"/>
          <w:cols w:space="1296"/>
          <w:titlePg/>
          <w:docGrid w:linePitch="360"/>
        </w:sectPr>
      </w:pPr>
      <w:r w:rsidRPr="00AF127A">
        <w:rPr>
          <w:rFonts w:ascii="Times New Roman" w:hAnsi="Times New Roman"/>
          <w:sz w:val="24"/>
          <w:szCs w:val="24"/>
        </w:rPr>
        <w:t>______________________</w:t>
      </w:r>
    </w:p>
    <w:p w14:paraId="47EBC7C9" w14:textId="77777777" w:rsidR="00D27396" w:rsidRPr="00AF127A" w:rsidRDefault="00D27396" w:rsidP="00D27396">
      <w:pPr>
        <w:spacing w:after="0"/>
        <w:rPr>
          <w:rFonts w:ascii="Times New Roman" w:hAnsi="Times New Roman"/>
        </w:rPr>
      </w:pPr>
    </w:p>
    <w:p w14:paraId="3B5C56BE" w14:textId="77777777" w:rsidR="00D27396" w:rsidRPr="00AF127A" w:rsidRDefault="00D27396" w:rsidP="00D27396">
      <w:pPr>
        <w:spacing w:after="0" w:line="240" w:lineRule="auto"/>
        <w:jc w:val="right"/>
        <w:rPr>
          <w:rFonts w:ascii="Times New Roman" w:hAnsi="Times New Roman"/>
          <w:b/>
          <w:sz w:val="24"/>
          <w:szCs w:val="24"/>
        </w:rPr>
      </w:pPr>
      <w:r w:rsidRPr="00AF127A">
        <w:rPr>
          <w:rFonts w:ascii="Times New Roman" w:eastAsia="SimSun" w:hAnsi="Times New Roman"/>
          <w:b/>
          <w:caps/>
          <w:sz w:val="24"/>
          <w:szCs w:val="24"/>
        </w:rPr>
        <w:t>Annex 6</w:t>
      </w:r>
    </w:p>
    <w:p w14:paraId="60788000" w14:textId="77777777" w:rsidR="00D27396" w:rsidRPr="00AF127A" w:rsidRDefault="00D27396" w:rsidP="00D27396">
      <w:pPr>
        <w:spacing w:after="0" w:line="240" w:lineRule="auto"/>
        <w:jc w:val="center"/>
        <w:rPr>
          <w:rFonts w:ascii="Times New Roman" w:hAnsi="Times New Roman"/>
          <w:b/>
          <w:caps/>
          <w:sz w:val="24"/>
          <w:szCs w:val="24"/>
        </w:rPr>
      </w:pPr>
      <w:r w:rsidRPr="00AF127A">
        <w:rPr>
          <w:rFonts w:ascii="Times New Roman" w:hAnsi="Times New Roman"/>
          <w:b/>
          <w:sz w:val="24"/>
          <w:szCs w:val="24"/>
        </w:rPr>
        <w:t>PROJECT APPLICATION ASSESSMENT REPORT</w:t>
      </w:r>
      <w:r w:rsidRPr="00AF127A">
        <w:rPr>
          <w:rFonts w:ascii="Times New Roman" w:hAnsi="Times New Roman"/>
          <w:b/>
          <w:caps/>
          <w:sz w:val="24"/>
          <w:szCs w:val="24"/>
        </w:rPr>
        <w:t xml:space="preserve"> </w:t>
      </w:r>
    </w:p>
    <w:p w14:paraId="09D37D0F" w14:textId="77777777" w:rsidR="00D27396" w:rsidRPr="00AF127A" w:rsidRDefault="00D27396" w:rsidP="00D27396">
      <w:pPr>
        <w:spacing w:after="0" w:line="240" w:lineRule="auto"/>
        <w:jc w:val="center"/>
        <w:rPr>
          <w:rFonts w:ascii="Times New Roman" w:hAnsi="Times New Roman"/>
          <w:b/>
          <w:caps/>
        </w:rPr>
      </w:pPr>
    </w:p>
    <w:p w14:paraId="117161FF" w14:textId="77777777" w:rsidR="00D27396" w:rsidRPr="00AF127A" w:rsidRDefault="00D27396" w:rsidP="00D27396">
      <w:pPr>
        <w:spacing w:after="0" w:line="240" w:lineRule="auto"/>
        <w:jc w:val="center"/>
        <w:rPr>
          <w:rFonts w:ascii="Times New Roman" w:hAnsi="Times New Roman"/>
          <w:b/>
          <w:caps/>
        </w:rPr>
      </w:pPr>
      <w:r w:rsidRPr="00AF127A">
        <w:rPr>
          <w:rFonts w:ascii="Times New Roman" w:hAnsi="Times New Roman"/>
          <w:b/>
          <w:caps/>
        </w:rPr>
        <w:t xml:space="preserve"> ___________20 __                    N</w:t>
      </w:r>
      <w:r w:rsidRPr="00AF127A">
        <w:rPr>
          <w:rFonts w:ascii="Times New Roman" w:hAnsi="Times New Roman"/>
          <w:b/>
        </w:rPr>
        <w:t>o</w:t>
      </w:r>
      <w:r w:rsidRPr="00AF127A">
        <w:rPr>
          <w:rFonts w:ascii="Times New Roman" w:hAnsi="Times New Roman"/>
          <w:b/>
          <w:caps/>
        </w:rPr>
        <w:t xml:space="preserve"> _____________________</w:t>
      </w:r>
    </w:p>
    <w:p w14:paraId="45C93A4B"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 xml:space="preserve">                                </w:t>
      </w:r>
      <w:r w:rsidRPr="00AF127A">
        <w:rPr>
          <w:rFonts w:ascii="Times New Roman" w:hAnsi="Times New Roman"/>
        </w:rPr>
        <w:tab/>
      </w:r>
      <w:r w:rsidRPr="00AF127A">
        <w:rPr>
          <w:rFonts w:ascii="Times New Roman" w:hAnsi="Times New Roman"/>
        </w:rPr>
        <w:tab/>
        <w:t xml:space="preserve">                 (date)                                                    (Call No)</w:t>
      </w:r>
    </w:p>
    <w:p w14:paraId="53CE3419" w14:textId="77777777" w:rsidR="00D27396" w:rsidRPr="00AF127A" w:rsidRDefault="00D27396" w:rsidP="00D27396">
      <w:pPr>
        <w:spacing w:after="0" w:line="240" w:lineRule="auto"/>
        <w:rPr>
          <w:rFonts w:ascii="Times New Roman" w:hAnsi="Times New Roman"/>
        </w:rPr>
      </w:pPr>
    </w:p>
    <w:p w14:paraId="28B18FA8"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Application code ___________________</w:t>
      </w:r>
    </w:p>
    <w:p w14:paraId="3EE0DB13" w14:textId="77777777" w:rsidR="00D27396" w:rsidRPr="00AF127A" w:rsidRDefault="00D27396" w:rsidP="00D27396">
      <w:pPr>
        <w:spacing w:after="0" w:line="240" w:lineRule="auto"/>
        <w:rPr>
          <w:rFonts w:ascii="Times New Roman" w:hAnsi="Times New Roman"/>
          <w:b/>
          <w:bCs/>
        </w:rPr>
      </w:pPr>
    </w:p>
    <w:p w14:paraId="534146D6" w14:textId="77777777" w:rsidR="00D27396" w:rsidRPr="00AF127A" w:rsidRDefault="00D27396" w:rsidP="00D27396">
      <w:pPr>
        <w:pStyle w:val="Style2"/>
        <w:spacing w:before="0" w:after="0"/>
        <w:ind w:left="720" w:hanging="360"/>
        <w:jc w:val="left"/>
        <w:rPr>
          <w:rFonts w:ascii="Times New Roman" w:hAnsi="Times New Roman"/>
          <w:bCs/>
          <w:sz w:val="22"/>
          <w:szCs w:val="22"/>
        </w:rPr>
      </w:pPr>
      <w:r w:rsidRPr="00AF127A">
        <w:rPr>
          <w:rFonts w:ascii="Times New Roman" w:hAnsi="Times New Roman"/>
          <w:bCs/>
          <w:sz w:val="22"/>
          <w:szCs w:val="22"/>
        </w:rPr>
        <w:t>1.</w:t>
      </w:r>
      <w:r w:rsidRPr="00AF127A">
        <w:rPr>
          <w:rFonts w:ascii="Times New Roman" w:hAnsi="Times New Roman"/>
          <w:bCs/>
          <w:sz w:val="22"/>
          <w:szCs w:val="22"/>
        </w:rPr>
        <w:tab/>
        <w:t>Project details:</w:t>
      </w:r>
    </w:p>
    <w:p w14:paraId="0A475EE8" w14:textId="77777777" w:rsidR="00D27396" w:rsidRPr="00AF127A" w:rsidRDefault="00D27396" w:rsidP="00D27396">
      <w:pPr>
        <w:pStyle w:val="Style2"/>
        <w:spacing w:before="0" w:after="0"/>
        <w:ind w:left="360"/>
        <w:jc w:val="left"/>
        <w:rPr>
          <w:rFonts w:ascii="Times New Roman" w:hAnsi="Times New Roman"/>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1970"/>
        <w:gridCol w:w="4296"/>
        <w:gridCol w:w="1433"/>
        <w:gridCol w:w="1431"/>
      </w:tblGrid>
      <w:tr w:rsidR="00D27396" w:rsidRPr="00AF127A" w14:paraId="0387A1E9" w14:textId="77777777" w:rsidTr="00D27396">
        <w:trPr>
          <w:trHeight w:val="70"/>
          <w:jc w:val="center"/>
        </w:trPr>
        <w:tc>
          <w:tcPr>
            <w:tcW w:w="3438" w:type="dxa"/>
          </w:tcPr>
          <w:p w14:paraId="6F10919E" w14:textId="77777777" w:rsidR="00D27396" w:rsidRPr="00AF127A" w:rsidRDefault="00D27396" w:rsidP="00D27396">
            <w:pPr>
              <w:pStyle w:val="Style2"/>
              <w:spacing w:before="0" w:after="0"/>
              <w:jc w:val="left"/>
              <w:rPr>
                <w:rFonts w:ascii="Times New Roman" w:hAnsi="Times New Roman"/>
                <w:bCs/>
                <w:sz w:val="22"/>
                <w:szCs w:val="22"/>
              </w:rPr>
            </w:pPr>
            <w:r w:rsidRPr="00AF127A">
              <w:rPr>
                <w:rFonts w:ascii="Times New Roman" w:hAnsi="Times New Roman"/>
                <w:bCs/>
                <w:sz w:val="22"/>
                <w:szCs w:val="22"/>
              </w:rPr>
              <w:t>Name of the applicant</w:t>
            </w:r>
          </w:p>
        </w:tc>
        <w:tc>
          <w:tcPr>
            <w:tcW w:w="6455" w:type="dxa"/>
            <w:gridSpan w:val="4"/>
          </w:tcPr>
          <w:p w14:paraId="69AF4219"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 xml:space="preserve">    </w:t>
            </w:r>
          </w:p>
        </w:tc>
      </w:tr>
      <w:tr w:rsidR="00D27396" w:rsidRPr="00AF127A" w14:paraId="0EBE22C4" w14:textId="77777777" w:rsidTr="00D27396">
        <w:trPr>
          <w:jc w:val="center"/>
        </w:trPr>
        <w:tc>
          <w:tcPr>
            <w:tcW w:w="3438" w:type="dxa"/>
          </w:tcPr>
          <w:p w14:paraId="055B1F8C" w14:textId="77777777" w:rsidR="00D27396" w:rsidRPr="00AF127A" w:rsidRDefault="00D27396" w:rsidP="00D27396">
            <w:pPr>
              <w:pStyle w:val="Style2"/>
              <w:spacing w:before="0" w:after="0"/>
              <w:ind w:right="-108"/>
              <w:jc w:val="left"/>
              <w:rPr>
                <w:rFonts w:ascii="Times New Roman" w:hAnsi="Times New Roman"/>
                <w:bCs/>
                <w:sz w:val="22"/>
                <w:szCs w:val="22"/>
              </w:rPr>
            </w:pPr>
            <w:r w:rsidRPr="00AF127A">
              <w:rPr>
                <w:rFonts w:ascii="Times New Roman" w:hAnsi="Times New Roman"/>
                <w:bCs/>
                <w:sz w:val="22"/>
                <w:szCs w:val="22"/>
              </w:rPr>
              <w:t>Name of the partner(s)</w:t>
            </w:r>
          </w:p>
        </w:tc>
        <w:tc>
          <w:tcPr>
            <w:tcW w:w="6455" w:type="dxa"/>
            <w:gridSpan w:val="4"/>
          </w:tcPr>
          <w:p w14:paraId="13D5DE4E" w14:textId="77777777" w:rsidR="00D27396" w:rsidRPr="00AF127A" w:rsidRDefault="00D27396" w:rsidP="00D27396">
            <w:pPr>
              <w:spacing w:after="0" w:line="240" w:lineRule="auto"/>
              <w:rPr>
                <w:rFonts w:ascii="Times New Roman" w:hAnsi="Times New Roman"/>
              </w:rPr>
            </w:pPr>
          </w:p>
        </w:tc>
      </w:tr>
      <w:tr w:rsidR="00D27396" w:rsidRPr="00AF127A" w14:paraId="3842402F" w14:textId="77777777" w:rsidTr="00D27396">
        <w:trPr>
          <w:jc w:val="center"/>
        </w:trPr>
        <w:tc>
          <w:tcPr>
            <w:tcW w:w="3438" w:type="dxa"/>
          </w:tcPr>
          <w:p w14:paraId="2F48772C" w14:textId="77777777" w:rsidR="00D27396" w:rsidRPr="00AF127A" w:rsidRDefault="00D27396" w:rsidP="00D27396">
            <w:pPr>
              <w:pStyle w:val="Style2"/>
              <w:spacing w:before="0" w:after="0"/>
              <w:jc w:val="left"/>
              <w:rPr>
                <w:rFonts w:ascii="Times New Roman" w:hAnsi="Times New Roman"/>
                <w:bCs/>
                <w:sz w:val="22"/>
                <w:szCs w:val="22"/>
              </w:rPr>
            </w:pPr>
            <w:r w:rsidRPr="00AF127A">
              <w:rPr>
                <w:rFonts w:ascii="Times New Roman" w:hAnsi="Times New Roman"/>
                <w:bCs/>
                <w:sz w:val="22"/>
                <w:szCs w:val="22"/>
              </w:rPr>
              <w:t>Project title</w:t>
            </w:r>
          </w:p>
        </w:tc>
        <w:tc>
          <w:tcPr>
            <w:tcW w:w="6455" w:type="dxa"/>
            <w:gridSpan w:val="4"/>
          </w:tcPr>
          <w:p w14:paraId="0A108EC8"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 xml:space="preserve">     </w:t>
            </w:r>
          </w:p>
        </w:tc>
      </w:tr>
      <w:tr w:rsidR="00D27396" w:rsidRPr="00AF127A" w14:paraId="7768F0FD" w14:textId="77777777" w:rsidTr="00D27396">
        <w:trPr>
          <w:jc w:val="center"/>
        </w:trPr>
        <w:tc>
          <w:tcPr>
            <w:tcW w:w="3438" w:type="dxa"/>
          </w:tcPr>
          <w:p w14:paraId="60A52762" w14:textId="77777777" w:rsidR="00D27396" w:rsidRPr="00AF127A" w:rsidRDefault="00D27396" w:rsidP="00D27396">
            <w:pPr>
              <w:pStyle w:val="Style2"/>
              <w:spacing w:before="0" w:after="0"/>
              <w:ind w:right="-108"/>
              <w:jc w:val="left"/>
              <w:rPr>
                <w:rFonts w:ascii="Times New Roman" w:hAnsi="Times New Roman"/>
                <w:bCs/>
                <w:sz w:val="22"/>
                <w:szCs w:val="22"/>
              </w:rPr>
            </w:pPr>
            <w:r w:rsidRPr="00AF127A">
              <w:rPr>
                <w:rFonts w:ascii="Times New Roman" w:hAnsi="Times New Roman"/>
                <w:bCs/>
                <w:sz w:val="22"/>
                <w:szCs w:val="22"/>
              </w:rPr>
              <w:t>Programme title</w:t>
            </w:r>
          </w:p>
        </w:tc>
        <w:tc>
          <w:tcPr>
            <w:tcW w:w="6455" w:type="dxa"/>
            <w:gridSpan w:val="4"/>
          </w:tcPr>
          <w:p w14:paraId="3AE4D26A" w14:textId="77777777" w:rsidR="00D27396" w:rsidRPr="00AF127A" w:rsidRDefault="00D27396" w:rsidP="00D27396">
            <w:pPr>
              <w:spacing w:after="0" w:line="240" w:lineRule="auto"/>
              <w:rPr>
                <w:rFonts w:ascii="Times New Roman" w:hAnsi="Times New Roman"/>
              </w:rPr>
            </w:pPr>
          </w:p>
        </w:tc>
      </w:tr>
      <w:tr w:rsidR="00D27396" w:rsidRPr="00AF127A" w14:paraId="7398796B" w14:textId="77777777" w:rsidTr="00D27396">
        <w:trPr>
          <w:jc w:val="center"/>
        </w:trPr>
        <w:tc>
          <w:tcPr>
            <w:tcW w:w="3438" w:type="dxa"/>
          </w:tcPr>
          <w:p w14:paraId="0FF21ADD" w14:textId="77777777" w:rsidR="00D27396" w:rsidRPr="00AF127A" w:rsidRDefault="00D27396" w:rsidP="00D27396">
            <w:pPr>
              <w:pStyle w:val="Style2"/>
              <w:spacing w:before="0" w:after="0"/>
              <w:jc w:val="left"/>
              <w:rPr>
                <w:rFonts w:ascii="Times New Roman" w:hAnsi="Times New Roman"/>
                <w:sz w:val="22"/>
                <w:szCs w:val="22"/>
              </w:rPr>
            </w:pPr>
            <w:r w:rsidRPr="00AF127A">
              <w:rPr>
                <w:rFonts w:ascii="Times New Roman" w:hAnsi="Times New Roman"/>
                <w:bCs/>
                <w:sz w:val="22"/>
                <w:szCs w:val="22"/>
              </w:rPr>
              <w:t>Project summary</w:t>
            </w:r>
          </w:p>
        </w:tc>
        <w:tc>
          <w:tcPr>
            <w:tcW w:w="6455" w:type="dxa"/>
            <w:gridSpan w:val="4"/>
          </w:tcPr>
          <w:p w14:paraId="55FD5AFD"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 xml:space="preserve"> </w:t>
            </w:r>
          </w:p>
        </w:tc>
      </w:tr>
      <w:tr w:rsidR="00D27396" w:rsidRPr="00AF127A" w14:paraId="6303C228" w14:textId="77777777" w:rsidTr="00D27396">
        <w:trPr>
          <w:jc w:val="center"/>
        </w:trPr>
        <w:tc>
          <w:tcPr>
            <w:tcW w:w="3438" w:type="dxa"/>
          </w:tcPr>
          <w:p w14:paraId="3B76F216"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bCs/>
              </w:rPr>
              <w:t>Project aims and objectives</w:t>
            </w:r>
          </w:p>
        </w:tc>
        <w:tc>
          <w:tcPr>
            <w:tcW w:w="6455" w:type="dxa"/>
            <w:gridSpan w:val="4"/>
          </w:tcPr>
          <w:p w14:paraId="5D320557" w14:textId="77777777" w:rsidR="00D27396" w:rsidRPr="00AF127A" w:rsidRDefault="00D27396" w:rsidP="00D27396">
            <w:pPr>
              <w:spacing w:after="0" w:line="240" w:lineRule="auto"/>
              <w:rPr>
                <w:rFonts w:ascii="Times New Roman" w:hAnsi="Times New Roman"/>
              </w:rPr>
            </w:pPr>
          </w:p>
        </w:tc>
      </w:tr>
      <w:tr w:rsidR="00D27396" w:rsidRPr="00AF127A" w14:paraId="17BC26F0" w14:textId="77777777" w:rsidTr="00D27396">
        <w:trPr>
          <w:jc w:val="center"/>
        </w:trPr>
        <w:tc>
          <w:tcPr>
            <w:tcW w:w="3438" w:type="dxa"/>
          </w:tcPr>
          <w:p w14:paraId="223C536C"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bCs/>
              </w:rPr>
              <w:t>Project activities</w:t>
            </w:r>
          </w:p>
        </w:tc>
        <w:tc>
          <w:tcPr>
            <w:tcW w:w="6455" w:type="dxa"/>
            <w:gridSpan w:val="4"/>
          </w:tcPr>
          <w:p w14:paraId="7F59165F" w14:textId="77777777" w:rsidR="00D27396" w:rsidRPr="00AF127A" w:rsidRDefault="00D27396" w:rsidP="00D27396">
            <w:pPr>
              <w:spacing w:after="0" w:line="240" w:lineRule="auto"/>
              <w:rPr>
                <w:rFonts w:ascii="Times New Roman" w:hAnsi="Times New Roman"/>
              </w:rPr>
            </w:pPr>
          </w:p>
        </w:tc>
      </w:tr>
      <w:tr w:rsidR="00D27396" w:rsidRPr="00AF127A" w14:paraId="5B220D89" w14:textId="77777777" w:rsidTr="00D27396">
        <w:trPr>
          <w:jc w:val="center"/>
        </w:trPr>
        <w:tc>
          <w:tcPr>
            <w:tcW w:w="3438" w:type="dxa"/>
          </w:tcPr>
          <w:p w14:paraId="282E725F"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Project implementation term months</w:t>
            </w:r>
          </w:p>
        </w:tc>
        <w:tc>
          <w:tcPr>
            <w:tcW w:w="6455" w:type="dxa"/>
            <w:gridSpan w:val="4"/>
            <w:vAlign w:val="center"/>
          </w:tcPr>
          <w:p w14:paraId="18E66E4C" w14:textId="77777777" w:rsidR="00D27396" w:rsidRPr="00AF127A" w:rsidRDefault="00D27396" w:rsidP="00D27396">
            <w:pPr>
              <w:spacing w:after="0" w:line="240" w:lineRule="auto"/>
              <w:rPr>
                <w:rFonts w:ascii="Times New Roman" w:hAnsi="Times New Roman"/>
              </w:rPr>
            </w:pPr>
          </w:p>
        </w:tc>
      </w:tr>
      <w:tr w:rsidR="00D27396" w:rsidRPr="00AF127A" w14:paraId="1CFC8E40" w14:textId="77777777" w:rsidTr="00D27396">
        <w:trPr>
          <w:jc w:val="center"/>
        </w:trPr>
        <w:tc>
          <w:tcPr>
            <w:tcW w:w="3438" w:type="dxa"/>
          </w:tcPr>
          <w:p w14:paraId="446E15E3"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rPr>
              <w:t>Project implementation place</w:t>
            </w:r>
          </w:p>
        </w:tc>
        <w:tc>
          <w:tcPr>
            <w:tcW w:w="6455" w:type="dxa"/>
            <w:gridSpan w:val="4"/>
            <w:vAlign w:val="center"/>
          </w:tcPr>
          <w:p w14:paraId="4E4A8C7E" w14:textId="77777777" w:rsidR="00D27396" w:rsidRPr="00AF127A" w:rsidRDefault="00D27396" w:rsidP="00D27396">
            <w:pPr>
              <w:spacing w:after="0" w:line="240" w:lineRule="auto"/>
              <w:rPr>
                <w:rFonts w:ascii="Times New Roman" w:hAnsi="Times New Roman"/>
              </w:rPr>
            </w:pPr>
          </w:p>
        </w:tc>
      </w:tr>
      <w:tr w:rsidR="00D27396" w:rsidRPr="00AF127A" w14:paraId="7165DD07" w14:textId="77777777" w:rsidTr="00D27396">
        <w:trPr>
          <w:jc w:val="center"/>
        </w:trPr>
        <w:tc>
          <w:tcPr>
            <w:tcW w:w="3438" w:type="dxa"/>
            <w:vMerge w:val="restart"/>
          </w:tcPr>
          <w:p w14:paraId="1FE9E3E0" w14:textId="77777777" w:rsidR="00D27396" w:rsidRPr="00AF127A" w:rsidRDefault="00D27396" w:rsidP="00D27396">
            <w:pPr>
              <w:pStyle w:val="Style2"/>
              <w:spacing w:before="0" w:after="0"/>
              <w:jc w:val="left"/>
              <w:rPr>
                <w:rFonts w:ascii="Times New Roman" w:hAnsi="Times New Roman"/>
                <w:sz w:val="22"/>
                <w:szCs w:val="22"/>
              </w:rPr>
            </w:pPr>
            <w:r w:rsidRPr="00AF127A">
              <w:rPr>
                <w:rFonts w:ascii="Times New Roman" w:hAnsi="Times New Roman"/>
                <w:bCs/>
                <w:sz w:val="22"/>
                <w:szCs w:val="22"/>
              </w:rPr>
              <w:t>Monitoring indicators:</w:t>
            </w:r>
          </w:p>
        </w:tc>
        <w:tc>
          <w:tcPr>
            <w:tcW w:w="1393" w:type="dxa"/>
          </w:tcPr>
          <w:p w14:paraId="6AD7CBCF" w14:textId="77777777" w:rsidR="00D27396" w:rsidRPr="00AF127A" w:rsidRDefault="00D27396" w:rsidP="00D27396">
            <w:pPr>
              <w:spacing w:after="0" w:line="240" w:lineRule="auto"/>
              <w:rPr>
                <w:rFonts w:ascii="Times New Roman" w:hAnsi="Times New Roman"/>
              </w:rPr>
            </w:pPr>
          </w:p>
        </w:tc>
        <w:tc>
          <w:tcPr>
            <w:tcW w:w="3037" w:type="dxa"/>
          </w:tcPr>
          <w:p w14:paraId="73B2B051" w14:textId="77777777" w:rsidR="00D27396" w:rsidRPr="00AF127A" w:rsidRDefault="00D27396" w:rsidP="00D27396">
            <w:pPr>
              <w:pStyle w:val="Style2"/>
              <w:spacing w:before="0" w:after="0"/>
              <w:rPr>
                <w:rFonts w:ascii="Times New Roman" w:hAnsi="Times New Roman"/>
                <w:bCs/>
                <w:sz w:val="22"/>
                <w:szCs w:val="22"/>
              </w:rPr>
            </w:pPr>
            <w:r w:rsidRPr="00AF127A">
              <w:rPr>
                <w:rFonts w:ascii="Times New Roman" w:hAnsi="Times New Roman"/>
                <w:bCs/>
                <w:sz w:val="22"/>
                <w:szCs w:val="22"/>
              </w:rPr>
              <w:t>indicator</w:t>
            </w:r>
          </w:p>
        </w:tc>
        <w:tc>
          <w:tcPr>
            <w:tcW w:w="1013" w:type="dxa"/>
          </w:tcPr>
          <w:p w14:paraId="292317D3" w14:textId="77777777" w:rsidR="00D27396" w:rsidRPr="00AF127A" w:rsidRDefault="00D27396" w:rsidP="00D27396">
            <w:pPr>
              <w:pStyle w:val="Style2"/>
              <w:spacing w:before="0" w:after="0"/>
              <w:rPr>
                <w:rFonts w:ascii="Times New Roman" w:hAnsi="Times New Roman"/>
                <w:bCs/>
                <w:sz w:val="22"/>
                <w:szCs w:val="22"/>
              </w:rPr>
            </w:pPr>
            <w:r w:rsidRPr="00AF127A">
              <w:rPr>
                <w:rFonts w:ascii="Times New Roman" w:hAnsi="Times New Roman"/>
                <w:bCs/>
                <w:sz w:val="22"/>
                <w:szCs w:val="22"/>
              </w:rPr>
              <w:t>unit</w:t>
            </w:r>
          </w:p>
        </w:tc>
        <w:tc>
          <w:tcPr>
            <w:tcW w:w="1012" w:type="dxa"/>
          </w:tcPr>
          <w:p w14:paraId="4255D1FE" w14:textId="77777777" w:rsidR="00D27396" w:rsidRPr="00AF127A" w:rsidRDefault="00D27396" w:rsidP="00D27396">
            <w:pPr>
              <w:pStyle w:val="Style2"/>
              <w:spacing w:before="0" w:after="0"/>
              <w:ind w:right="-143"/>
              <w:jc w:val="left"/>
              <w:rPr>
                <w:rFonts w:ascii="Times New Roman" w:hAnsi="Times New Roman"/>
                <w:bCs/>
                <w:sz w:val="22"/>
                <w:szCs w:val="22"/>
              </w:rPr>
            </w:pPr>
            <w:r w:rsidRPr="00AF127A">
              <w:rPr>
                <w:rFonts w:ascii="Times New Roman" w:hAnsi="Times New Roman"/>
                <w:bCs/>
                <w:sz w:val="22"/>
                <w:szCs w:val="22"/>
              </w:rPr>
              <w:t>value</w:t>
            </w:r>
          </w:p>
        </w:tc>
      </w:tr>
      <w:tr w:rsidR="00D27396" w:rsidRPr="00AF127A" w14:paraId="60F20DDA" w14:textId="77777777" w:rsidTr="00D27396">
        <w:trPr>
          <w:jc w:val="center"/>
        </w:trPr>
        <w:tc>
          <w:tcPr>
            <w:tcW w:w="3438" w:type="dxa"/>
            <w:vMerge/>
          </w:tcPr>
          <w:p w14:paraId="6BDD5AFD" w14:textId="77777777" w:rsidR="00D27396" w:rsidRPr="00AF127A" w:rsidRDefault="00D27396" w:rsidP="00D27396">
            <w:pPr>
              <w:spacing w:after="0" w:line="240" w:lineRule="auto"/>
              <w:rPr>
                <w:rFonts w:ascii="Times New Roman" w:hAnsi="Times New Roman"/>
              </w:rPr>
            </w:pPr>
          </w:p>
        </w:tc>
        <w:tc>
          <w:tcPr>
            <w:tcW w:w="1393" w:type="dxa"/>
            <w:vMerge w:val="restart"/>
          </w:tcPr>
          <w:p w14:paraId="25F88915"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rPr>
              <w:t>Output indicator</w:t>
            </w:r>
          </w:p>
        </w:tc>
        <w:tc>
          <w:tcPr>
            <w:tcW w:w="3037" w:type="dxa"/>
          </w:tcPr>
          <w:p w14:paraId="4AAFB721" w14:textId="77777777" w:rsidR="00D27396" w:rsidRPr="00AF127A" w:rsidRDefault="00D27396" w:rsidP="00D27396">
            <w:pPr>
              <w:pStyle w:val="Style2"/>
              <w:spacing w:before="0" w:after="0"/>
              <w:jc w:val="left"/>
              <w:rPr>
                <w:rFonts w:ascii="Times New Roman" w:hAnsi="Times New Roman"/>
                <w:b w:val="0"/>
                <w:bCs/>
                <w:sz w:val="22"/>
                <w:szCs w:val="22"/>
              </w:rPr>
            </w:pPr>
          </w:p>
        </w:tc>
        <w:tc>
          <w:tcPr>
            <w:tcW w:w="1013" w:type="dxa"/>
          </w:tcPr>
          <w:p w14:paraId="52115849" w14:textId="77777777" w:rsidR="00D27396" w:rsidRPr="00AF127A" w:rsidRDefault="00D27396" w:rsidP="00D27396">
            <w:pPr>
              <w:pStyle w:val="Style2"/>
              <w:spacing w:before="0" w:after="0"/>
              <w:jc w:val="left"/>
              <w:rPr>
                <w:rFonts w:ascii="Times New Roman" w:hAnsi="Times New Roman"/>
                <w:bCs/>
                <w:sz w:val="22"/>
                <w:szCs w:val="22"/>
              </w:rPr>
            </w:pPr>
          </w:p>
        </w:tc>
        <w:tc>
          <w:tcPr>
            <w:tcW w:w="1012" w:type="dxa"/>
          </w:tcPr>
          <w:p w14:paraId="7E74C68D" w14:textId="77777777" w:rsidR="00D27396" w:rsidRPr="00AF127A" w:rsidRDefault="00D27396" w:rsidP="00D27396">
            <w:pPr>
              <w:pStyle w:val="Style2"/>
              <w:spacing w:before="0" w:after="0"/>
              <w:jc w:val="left"/>
              <w:rPr>
                <w:rFonts w:ascii="Times New Roman" w:hAnsi="Times New Roman"/>
                <w:bCs/>
                <w:sz w:val="22"/>
                <w:szCs w:val="22"/>
              </w:rPr>
            </w:pPr>
          </w:p>
        </w:tc>
      </w:tr>
      <w:tr w:rsidR="00D27396" w:rsidRPr="00AF127A" w14:paraId="27B8DC77" w14:textId="77777777" w:rsidTr="00D27396">
        <w:trPr>
          <w:jc w:val="center"/>
        </w:trPr>
        <w:tc>
          <w:tcPr>
            <w:tcW w:w="3438" w:type="dxa"/>
            <w:vMerge/>
          </w:tcPr>
          <w:p w14:paraId="410A3D23" w14:textId="77777777" w:rsidR="00D27396" w:rsidRPr="00AF127A" w:rsidRDefault="00D27396" w:rsidP="00D27396">
            <w:pPr>
              <w:spacing w:after="0" w:line="240" w:lineRule="auto"/>
              <w:rPr>
                <w:rFonts w:ascii="Times New Roman" w:hAnsi="Times New Roman"/>
              </w:rPr>
            </w:pPr>
          </w:p>
        </w:tc>
        <w:tc>
          <w:tcPr>
            <w:tcW w:w="1393" w:type="dxa"/>
            <w:vMerge/>
          </w:tcPr>
          <w:p w14:paraId="40D8327E" w14:textId="77777777" w:rsidR="00D27396" w:rsidRPr="00AF127A" w:rsidRDefault="00D27396" w:rsidP="00D27396">
            <w:pPr>
              <w:spacing w:after="0" w:line="240" w:lineRule="auto"/>
              <w:rPr>
                <w:rFonts w:ascii="Times New Roman" w:hAnsi="Times New Roman"/>
                <w:b/>
              </w:rPr>
            </w:pPr>
          </w:p>
        </w:tc>
        <w:tc>
          <w:tcPr>
            <w:tcW w:w="3037" w:type="dxa"/>
          </w:tcPr>
          <w:p w14:paraId="4115F041" w14:textId="77777777" w:rsidR="00D27396" w:rsidRPr="00AF127A" w:rsidRDefault="00D27396" w:rsidP="00D27396">
            <w:pPr>
              <w:pStyle w:val="Style2"/>
              <w:spacing w:before="0" w:after="0"/>
              <w:jc w:val="left"/>
              <w:rPr>
                <w:rFonts w:ascii="Times New Roman" w:hAnsi="Times New Roman"/>
                <w:b w:val="0"/>
                <w:bCs/>
                <w:sz w:val="22"/>
                <w:szCs w:val="22"/>
              </w:rPr>
            </w:pPr>
          </w:p>
        </w:tc>
        <w:tc>
          <w:tcPr>
            <w:tcW w:w="1013" w:type="dxa"/>
          </w:tcPr>
          <w:p w14:paraId="01AEB759" w14:textId="77777777" w:rsidR="00D27396" w:rsidRPr="00AF127A" w:rsidRDefault="00D27396" w:rsidP="00D27396">
            <w:pPr>
              <w:pStyle w:val="Style2"/>
              <w:spacing w:before="0" w:after="0"/>
              <w:jc w:val="left"/>
              <w:rPr>
                <w:rFonts w:ascii="Times New Roman" w:hAnsi="Times New Roman"/>
                <w:bCs/>
                <w:sz w:val="22"/>
                <w:szCs w:val="22"/>
              </w:rPr>
            </w:pPr>
          </w:p>
        </w:tc>
        <w:tc>
          <w:tcPr>
            <w:tcW w:w="1012" w:type="dxa"/>
          </w:tcPr>
          <w:p w14:paraId="26BC7A9F" w14:textId="77777777" w:rsidR="00D27396" w:rsidRPr="00AF127A" w:rsidRDefault="00D27396" w:rsidP="00D27396">
            <w:pPr>
              <w:pStyle w:val="Style2"/>
              <w:spacing w:before="0" w:after="0"/>
              <w:jc w:val="left"/>
              <w:rPr>
                <w:rFonts w:ascii="Times New Roman" w:hAnsi="Times New Roman"/>
                <w:bCs/>
                <w:sz w:val="22"/>
                <w:szCs w:val="22"/>
              </w:rPr>
            </w:pPr>
          </w:p>
        </w:tc>
      </w:tr>
      <w:tr w:rsidR="00D27396" w:rsidRPr="00AF127A" w14:paraId="387DA266" w14:textId="77777777" w:rsidTr="00D27396">
        <w:trPr>
          <w:jc w:val="center"/>
        </w:trPr>
        <w:tc>
          <w:tcPr>
            <w:tcW w:w="3438" w:type="dxa"/>
            <w:vMerge/>
          </w:tcPr>
          <w:p w14:paraId="79EE7C45" w14:textId="77777777" w:rsidR="00D27396" w:rsidRPr="00AF127A" w:rsidRDefault="00D27396" w:rsidP="00D27396">
            <w:pPr>
              <w:spacing w:after="0" w:line="240" w:lineRule="auto"/>
              <w:rPr>
                <w:rFonts w:ascii="Times New Roman" w:hAnsi="Times New Roman"/>
              </w:rPr>
            </w:pPr>
          </w:p>
        </w:tc>
        <w:tc>
          <w:tcPr>
            <w:tcW w:w="1393" w:type="dxa"/>
            <w:vMerge w:val="restart"/>
          </w:tcPr>
          <w:p w14:paraId="4D22685D"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rPr>
              <w:t>Outcome indicators</w:t>
            </w:r>
          </w:p>
        </w:tc>
        <w:tc>
          <w:tcPr>
            <w:tcW w:w="3037" w:type="dxa"/>
          </w:tcPr>
          <w:p w14:paraId="3C0A9705" w14:textId="77777777" w:rsidR="00D27396" w:rsidRPr="00AF127A" w:rsidRDefault="00D27396" w:rsidP="00D27396">
            <w:pPr>
              <w:pStyle w:val="Style2"/>
              <w:spacing w:before="0" w:after="0"/>
              <w:jc w:val="left"/>
              <w:rPr>
                <w:rFonts w:ascii="Times New Roman" w:hAnsi="Times New Roman"/>
                <w:b w:val="0"/>
                <w:bCs/>
                <w:sz w:val="22"/>
                <w:szCs w:val="22"/>
              </w:rPr>
            </w:pPr>
          </w:p>
        </w:tc>
        <w:tc>
          <w:tcPr>
            <w:tcW w:w="1013" w:type="dxa"/>
          </w:tcPr>
          <w:p w14:paraId="7D506F7B" w14:textId="77777777" w:rsidR="00D27396" w:rsidRPr="00AF127A" w:rsidRDefault="00D27396" w:rsidP="00D27396">
            <w:pPr>
              <w:pStyle w:val="Style2"/>
              <w:spacing w:before="0" w:after="0"/>
              <w:jc w:val="left"/>
              <w:rPr>
                <w:rFonts w:ascii="Times New Roman" w:hAnsi="Times New Roman"/>
                <w:bCs/>
                <w:sz w:val="22"/>
                <w:szCs w:val="22"/>
              </w:rPr>
            </w:pPr>
          </w:p>
        </w:tc>
        <w:tc>
          <w:tcPr>
            <w:tcW w:w="1012" w:type="dxa"/>
          </w:tcPr>
          <w:p w14:paraId="11D1CBA1" w14:textId="77777777" w:rsidR="00D27396" w:rsidRPr="00AF127A" w:rsidRDefault="00D27396" w:rsidP="00D27396">
            <w:pPr>
              <w:pStyle w:val="Style2"/>
              <w:spacing w:before="0" w:after="0"/>
              <w:jc w:val="left"/>
              <w:rPr>
                <w:rFonts w:ascii="Times New Roman" w:hAnsi="Times New Roman"/>
                <w:bCs/>
                <w:sz w:val="22"/>
                <w:szCs w:val="22"/>
              </w:rPr>
            </w:pPr>
          </w:p>
        </w:tc>
      </w:tr>
      <w:tr w:rsidR="00D27396" w:rsidRPr="00AF127A" w14:paraId="7084B22F" w14:textId="77777777" w:rsidTr="00D27396">
        <w:trPr>
          <w:jc w:val="center"/>
        </w:trPr>
        <w:tc>
          <w:tcPr>
            <w:tcW w:w="3438" w:type="dxa"/>
            <w:vMerge/>
          </w:tcPr>
          <w:p w14:paraId="46CC04C3" w14:textId="77777777" w:rsidR="00D27396" w:rsidRPr="00AF127A" w:rsidRDefault="00D27396" w:rsidP="00D27396">
            <w:pPr>
              <w:spacing w:after="0" w:line="240" w:lineRule="auto"/>
              <w:rPr>
                <w:rFonts w:ascii="Times New Roman" w:hAnsi="Times New Roman"/>
              </w:rPr>
            </w:pPr>
          </w:p>
        </w:tc>
        <w:tc>
          <w:tcPr>
            <w:tcW w:w="1393" w:type="dxa"/>
            <w:vMerge/>
          </w:tcPr>
          <w:p w14:paraId="1BDF8149" w14:textId="77777777" w:rsidR="00D27396" w:rsidRPr="00AF127A" w:rsidRDefault="00D27396" w:rsidP="00D27396">
            <w:pPr>
              <w:spacing w:after="0" w:line="240" w:lineRule="auto"/>
              <w:rPr>
                <w:rFonts w:ascii="Times New Roman" w:hAnsi="Times New Roman"/>
                <w:b/>
              </w:rPr>
            </w:pPr>
          </w:p>
        </w:tc>
        <w:tc>
          <w:tcPr>
            <w:tcW w:w="3037" w:type="dxa"/>
          </w:tcPr>
          <w:p w14:paraId="686F9C31" w14:textId="77777777" w:rsidR="00D27396" w:rsidRPr="00AF127A" w:rsidRDefault="00D27396" w:rsidP="00D27396">
            <w:pPr>
              <w:pStyle w:val="Style2"/>
              <w:spacing w:before="0" w:after="0"/>
              <w:jc w:val="left"/>
              <w:rPr>
                <w:rFonts w:ascii="Times New Roman" w:hAnsi="Times New Roman"/>
                <w:b w:val="0"/>
                <w:bCs/>
                <w:sz w:val="22"/>
                <w:szCs w:val="22"/>
              </w:rPr>
            </w:pPr>
          </w:p>
        </w:tc>
        <w:tc>
          <w:tcPr>
            <w:tcW w:w="1013" w:type="dxa"/>
          </w:tcPr>
          <w:p w14:paraId="1CC7F95E" w14:textId="77777777" w:rsidR="00D27396" w:rsidRPr="00AF127A" w:rsidRDefault="00D27396" w:rsidP="00D27396">
            <w:pPr>
              <w:pStyle w:val="Style2"/>
              <w:spacing w:before="0" w:after="0"/>
              <w:jc w:val="left"/>
              <w:rPr>
                <w:rFonts w:ascii="Times New Roman" w:hAnsi="Times New Roman"/>
                <w:bCs/>
                <w:sz w:val="22"/>
                <w:szCs w:val="22"/>
              </w:rPr>
            </w:pPr>
          </w:p>
        </w:tc>
        <w:tc>
          <w:tcPr>
            <w:tcW w:w="1012" w:type="dxa"/>
          </w:tcPr>
          <w:p w14:paraId="3EB63E66" w14:textId="77777777" w:rsidR="00D27396" w:rsidRPr="00AF127A" w:rsidRDefault="00D27396" w:rsidP="00D27396">
            <w:pPr>
              <w:pStyle w:val="Style2"/>
              <w:spacing w:before="0" w:after="0"/>
              <w:jc w:val="left"/>
              <w:rPr>
                <w:rFonts w:ascii="Times New Roman" w:hAnsi="Times New Roman"/>
                <w:bCs/>
                <w:sz w:val="22"/>
                <w:szCs w:val="22"/>
              </w:rPr>
            </w:pPr>
          </w:p>
        </w:tc>
      </w:tr>
      <w:tr w:rsidR="00D27396" w:rsidRPr="00AF127A" w14:paraId="58495880" w14:textId="77777777" w:rsidTr="00D27396">
        <w:trPr>
          <w:jc w:val="center"/>
        </w:trPr>
        <w:tc>
          <w:tcPr>
            <w:tcW w:w="3438" w:type="dxa"/>
            <w:vMerge/>
          </w:tcPr>
          <w:p w14:paraId="2DB49AD4" w14:textId="77777777" w:rsidR="00D27396" w:rsidRPr="00AF127A" w:rsidRDefault="00D27396" w:rsidP="00D27396">
            <w:pPr>
              <w:spacing w:after="0" w:line="240" w:lineRule="auto"/>
              <w:rPr>
                <w:rFonts w:ascii="Times New Roman" w:hAnsi="Times New Roman"/>
              </w:rPr>
            </w:pPr>
          </w:p>
        </w:tc>
        <w:tc>
          <w:tcPr>
            <w:tcW w:w="1393" w:type="dxa"/>
            <w:vMerge/>
          </w:tcPr>
          <w:p w14:paraId="04A48445" w14:textId="77777777" w:rsidR="00D27396" w:rsidRPr="00AF127A" w:rsidRDefault="00D27396" w:rsidP="00D27396">
            <w:pPr>
              <w:spacing w:after="0" w:line="240" w:lineRule="auto"/>
              <w:rPr>
                <w:rFonts w:ascii="Times New Roman" w:hAnsi="Times New Roman"/>
                <w:b/>
              </w:rPr>
            </w:pPr>
          </w:p>
        </w:tc>
        <w:tc>
          <w:tcPr>
            <w:tcW w:w="3037" w:type="dxa"/>
          </w:tcPr>
          <w:p w14:paraId="367308F5" w14:textId="77777777" w:rsidR="00D27396" w:rsidRPr="00AF127A" w:rsidRDefault="00D27396" w:rsidP="00D27396">
            <w:pPr>
              <w:pStyle w:val="Style2"/>
              <w:spacing w:before="0" w:after="0"/>
              <w:jc w:val="left"/>
              <w:rPr>
                <w:rFonts w:ascii="Times New Roman" w:hAnsi="Times New Roman"/>
                <w:b w:val="0"/>
                <w:bCs/>
                <w:sz w:val="22"/>
                <w:szCs w:val="22"/>
              </w:rPr>
            </w:pPr>
          </w:p>
        </w:tc>
        <w:tc>
          <w:tcPr>
            <w:tcW w:w="1013" w:type="dxa"/>
          </w:tcPr>
          <w:p w14:paraId="762B7A30" w14:textId="77777777" w:rsidR="00D27396" w:rsidRPr="00AF127A" w:rsidRDefault="00D27396" w:rsidP="00D27396">
            <w:pPr>
              <w:pStyle w:val="Style2"/>
              <w:spacing w:before="0" w:after="0"/>
              <w:jc w:val="left"/>
              <w:rPr>
                <w:rFonts w:ascii="Times New Roman" w:hAnsi="Times New Roman"/>
                <w:bCs/>
                <w:sz w:val="22"/>
                <w:szCs w:val="22"/>
              </w:rPr>
            </w:pPr>
          </w:p>
        </w:tc>
        <w:tc>
          <w:tcPr>
            <w:tcW w:w="1012" w:type="dxa"/>
          </w:tcPr>
          <w:p w14:paraId="7CFB85CF" w14:textId="77777777" w:rsidR="00D27396" w:rsidRPr="00AF127A" w:rsidRDefault="00D27396" w:rsidP="00D27396">
            <w:pPr>
              <w:pStyle w:val="Style2"/>
              <w:spacing w:before="0" w:after="0"/>
              <w:jc w:val="left"/>
              <w:rPr>
                <w:rFonts w:ascii="Times New Roman" w:hAnsi="Times New Roman"/>
                <w:bCs/>
                <w:sz w:val="22"/>
                <w:szCs w:val="22"/>
              </w:rPr>
            </w:pPr>
          </w:p>
        </w:tc>
      </w:tr>
    </w:tbl>
    <w:p w14:paraId="10D4FB8C" w14:textId="77777777" w:rsidR="00D27396" w:rsidRPr="00AF127A" w:rsidRDefault="00D27396" w:rsidP="00D27396">
      <w:pPr>
        <w:spacing w:after="0" w:line="240" w:lineRule="auto"/>
        <w:rPr>
          <w:rFonts w:ascii="Times New Roman" w:hAnsi="Times New Roman"/>
          <w:caps/>
        </w:rPr>
      </w:pPr>
    </w:p>
    <w:p w14:paraId="55C2E38E" w14:textId="77777777" w:rsidR="00D27396" w:rsidRPr="00AF127A" w:rsidRDefault="00D27396" w:rsidP="00D27396">
      <w:pPr>
        <w:spacing w:after="0" w:line="240" w:lineRule="auto"/>
        <w:rPr>
          <w:rFonts w:ascii="Times New Roman" w:hAnsi="Times New Roman"/>
          <w:caps/>
        </w:rPr>
      </w:pPr>
    </w:p>
    <w:p w14:paraId="30A0932E" w14:textId="77777777" w:rsidR="00D27396" w:rsidRPr="00AF127A" w:rsidRDefault="00D27396" w:rsidP="00D27396">
      <w:pPr>
        <w:tabs>
          <w:tab w:val="left" w:pos="3057"/>
        </w:tabs>
        <w:spacing w:after="0" w:line="240" w:lineRule="auto"/>
        <w:rPr>
          <w:rFonts w:ascii="Times New Roman" w:hAnsi="Times New Roman"/>
        </w:rPr>
      </w:pPr>
      <w:r w:rsidRPr="00AF127A">
        <w:rPr>
          <w:rFonts w:ascii="Times New Roman" w:hAnsi="Times New Roman"/>
          <w:b/>
        </w:rPr>
        <w:t xml:space="preserve">2. Information about the project expenses for which the financing is sought and proposed </w:t>
      </w:r>
      <w:r w:rsidRPr="00AF127A">
        <w:rPr>
          <w:rFonts w:ascii="Times New Roman" w:hAnsi="Times New Roman"/>
        </w:rPr>
        <w:t>(</w:t>
      </w:r>
      <w:r w:rsidRPr="00AF127A">
        <w:rPr>
          <w:rFonts w:ascii="Times New Roman" w:hAnsi="Times New Roman"/>
          <w:i/>
        </w:rPr>
        <w:t>to complete the table below</w:t>
      </w:r>
      <w:r w:rsidRPr="00AF127A">
        <w:rPr>
          <w:rFonts w:ascii="Times New Roman" w:hAnsi="Times New Roman"/>
        </w:rPr>
        <w:t>):</w:t>
      </w:r>
    </w:p>
    <w:p w14:paraId="1B3B2853" w14:textId="77777777" w:rsidR="00D27396" w:rsidRPr="00AF127A" w:rsidRDefault="00D27396" w:rsidP="00D27396">
      <w:pPr>
        <w:spacing w:after="0" w:line="240" w:lineRule="auto"/>
        <w:rPr>
          <w:rFonts w:ascii="Times New Roman" w:hAnsi="Times New Roman"/>
          <w:b/>
        </w:rPr>
      </w:pPr>
    </w:p>
    <w:tbl>
      <w:tblPr>
        <w:tblW w:w="49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881"/>
        <w:gridCol w:w="1169"/>
        <w:gridCol w:w="1708"/>
        <w:gridCol w:w="497"/>
        <w:gridCol w:w="1050"/>
        <w:gridCol w:w="1169"/>
        <w:gridCol w:w="1708"/>
        <w:gridCol w:w="2906"/>
        <w:gridCol w:w="520"/>
        <w:gridCol w:w="1099"/>
      </w:tblGrid>
      <w:tr w:rsidR="00D27396" w:rsidRPr="00AF127A" w14:paraId="4D18D277" w14:textId="77777777" w:rsidTr="00D27396">
        <w:trPr>
          <w:jc w:val="center"/>
        </w:trPr>
        <w:tc>
          <w:tcPr>
            <w:tcW w:w="0" w:type="auto"/>
            <w:vMerge w:val="restart"/>
            <w:tcBorders>
              <w:top w:val="single" w:sz="6" w:space="0" w:color="000000"/>
              <w:bottom w:val="single" w:sz="6" w:space="0" w:color="000000"/>
              <w:right w:val="single" w:sz="6" w:space="0" w:color="000000"/>
            </w:tcBorders>
            <w:noWrap/>
            <w:tcMar>
              <w:top w:w="15" w:type="dxa"/>
              <w:left w:w="75" w:type="dxa"/>
              <w:bottom w:w="15" w:type="dxa"/>
              <w:right w:w="75" w:type="dxa"/>
            </w:tcMar>
            <w:vAlign w:val="center"/>
          </w:tcPr>
          <w:p w14:paraId="4786BF1C"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Expenses category</w:t>
            </w:r>
          </w:p>
        </w:tc>
        <w:tc>
          <w:tcPr>
            <w:tcW w:w="0" w:type="auto"/>
            <w:gridSpan w:val="4"/>
            <w:tcBorders>
              <w:top w:val="single" w:sz="6" w:space="0" w:color="000000"/>
              <w:left w:val="single" w:sz="6" w:space="0" w:color="000000"/>
              <w:bottom w:val="single" w:sz="6" w:space="0" w:color="000000"/>
              <w:right w:val="single" w:sz="6" w:space="0" w:color="000000"/>
            </w:tcBorders>
            <w:noWrap/>
            <w:tcMar>
              <w:top w:w="15" w:type="dxa"/>
              <w:left w:w="75" w:type="dxa"/>
              <w:bottom w:w="15" w:type="dxa"/>
              <w:right w:w="75" w:type="dxa"/>
            </w:tcMar>
            <w:vAlign w:val="center"/>
          </w:tcPr>
          <w:p w14:paraId="175E6F8A"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Application details</w:t>
            </w:r>
          </w:p>
        </w:tc>
        <w:tc>
          <w:tcPr>
            <w:tcW w:w="0" w:type="auto"/>
            <w:gridSpan w:val="5"/>
            <w:tcBorders>
              <w:top w:val="single" w:sz="6" w:space="0" w:color="000000"/>
              <w:left w:val="single" w:sz="6" w:space="0" w:color="000000"/>
              <w:bottom w:val="single" w:sz="6" w:space="0" w:color="000000"/>
            </w:tcBorders>
            <w:noWrap/>
            <w:tcMar>
              <w:top w:w="15" w:type="dxa"/>
              <w:left w:w="75" w:type="dxa"/>
              <w:bottom w:w="15" w:type="dxa"/>
              <w:right w:w="75" w:type="dxa"/>
            </w:tcMar>
            <w:vAlign w:val="center"/>
          </w:tcPr>
          <w:p w14:paraId="1CE9B6DC"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Assessment details</w:t>
            </w:r>
          </w:p>
        </w:tc>
      </w:tr>
      <w:tr w:rsidR="00B37DAE" w:rsidRPr="00AF127A" w14:paraId="442294A8" w14:textId="77777777" w:rsidTr="00D27396">
        <w:trPr>
          <w:jc w:val="center"/>
        </w:trPr>
        <w:tc>
          <w:tcPr>
            <w:tcW w:w="0" w:type="auto"/>
            <w:vMerge/>
            <w:tcBorders>
              <w:top w:val="single" w:sz="6" w:space="0" w:color="000000"/>
              <w:bottom w:val="single" w:sz="6" w:space="0" w:color="000000"/>
              <w:right w:val="single" w:sz="6" w:space="0" w:color="000000"/>
            </w:tcBorders>
            <w:vAlign w:val="center"/>
          </w:tcPr>
          <w:p w14:paraId="4C4EF014" w14:textId="77777777" w:rsidR="00D27396" w:rsidRPr="00AF127A" w:rsidRDefault="00D27396" w:rsidP="00D27396">
            <w:pPr>
              <w:spacing w:after="0" w:line="240" w:lineRule="auto"/>
              <w:rPr>
                <w:rFonts w:ascii="Times New Roman" w:hAnsi="Times New Roman"/>
                <w:b/>
                <w:bCs/>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B5D08BC" w14:textId="14AE6281" w:rsidR="00D27396" w:rsidRPr="00AF127A" w:rsidRDefault="00D27396" w:rsidP="00B37DAE">
            <w:pPr>
              <w:spacing w:after="0" w:line="240" w:lineRule="auto"/>
              <w:jc w:val="center"/>
              <w:rPr>
                <w:rFonts w:ascii="Times New Roman" w:hAnsi="Times New Roman"/>
                <w:b/>
                <w:bCs/>
              </w:rPr>
            </w:pPr>
            <w:r w:rsidRPr="00AF127A">
              <w:rPr>
                <w:rFonts w:ascii="Times New Roman" w:hAnsi="Times New Roman"/>
                <w:b/>
                <w:bCs/>
              </w:rPr>
              <w:t xml:space="preserve">Project value, </w:t>
            </w:r>
            <w:r w:rsidR="00FD4DE7">
              <w:rPr>
                <w:rFonts w:ascii="Times New Roman" w:hAnsi="Times New Roman"/>
                <w:b/>
                <w:bCs/>
              </w:rPr>
              <w:t>EUR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B24C321" w14:textId="3387E6AC"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 xml:space="preserve">Amount of eligible expenses, </w:t>
            </w:r>
            <w:r w:rsidR="00FD4DE7">
              <w:rPr>
                <w:rFonts w:ascii="Times New Roman" w:hAnsi="Times New Roman"/>
                <w:b/>
                <w:bCs/>
              </w:rPr>
              <w:t>EUR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C5E909F"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Amount of financing sought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2DEF01C" w14:textId="6BAA4F33"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 xml:space="preserve">Project value, </w:t>
            </w:r>
            <w:r w:rsidR="00FD4DE7">
              <w:rPr>
                <w:rFonts w:ascii="Times New Roman" w:hAnsi="Times New Roman"/>
                <w:b/>
                <w:bCs/>
              </w:rPr>
              <w:t>EUR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6DAE65E5" w14:textId="6610D8A0" w:rsidR="00D27396" w:rsidRPr="00AF127A" w:rsidRDefault="00D27396" w:rsidP="00FD4DE7">
            <w:pPr>
              <w:spacing w:after="0" w:line="240" w:lineRule="auto"/>
              <w:jc w:val="center"/>
              <w:rPr>
                <w:rFonts w:ascii="Times New Roman" w:hAnsi="Times New Roman"/>
                <w:b/>
                <w:bCs/>
              </w:rPr>
            </w:pPr>
            <w:r w:rsidRPr="00AF127A">
              <w:rPr>
                <w:rFonts w:ascii="Times New Roman" w:hAnsi="Times New Roman"/>
                <w:b/>
                <w:bCs/>
              </w:rPr>
              <w:t xml:space="preserve">Amount of eligible expenses, </w:t>
            </w:r>
            <w:r w:rsidR="00B37DAE">
              <w:rPr>
                <w:rFonts w:ascii="Times New Roman" w:hAnsi="Times New Roman"/>
                <w:b/>
                <w:bCs/>
              </w:rPr>
              <w:t>E</w:t>
            </w:r>
            <w:r w:rsidR="00FD4DE7">
              <w:rPr>
                <w:rFonts w:ascii="Times New Roman" w:hAnsi="Times New Roman"/>
                <w:b/>
                <w:bCs/>
              </w:rPr>
              <w:t>UR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5687E89E" w14:textId="61A8CC9F"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 xml:space="preserve">Amount of expenses eligible for including in the statement of expenses, </w:t>
            </w:r>
            <w:r w:rsidR="00FD4DE7">
              <w:rPr>
                <w:rFonts w:ascii="Times New Roman" w:hAnsi="Times New Roman"/>
                <w:b/>
                <w:bCs/>
              </w:rPr>
              <w:t>EUR</w:t>
            </w:r>
          </w:p>
        </w:tc>
        <w:tc>
          <w:tcPr>
            <w:tcW w:w="0" w:type="auto"/>
            <w:gridSpan w:val="2"/>
            <w:tcBorders>
              <w:top w:val="single" w:sz="6" w:space="0" w:color="000000"/>
              <w:left w:val="single" w:sz="6" w:space="0" w:color="000000"/>
              <w:bottom w:val="single" w:sz="6" w:space="0" w:color="000000"/>
            </w:tcBorders>
            <w:tcMar>
              <w:top w:w="15" w:type="dxa"/>
              <w:left w:w="75" w:type="dxa"/>
              <w:bottom w:w="15" w:type="dxa"/>
              <w:right w:w="75" w:type="dxa"/>
            </w:tcMar>
            <w:vAlign w:val="center"/>
          </w:tcPr>
          <w:p w14:paraId="36F3DAED" w14:textId="77777777" w:rsidR="00D27396" w:rsidRPr="00AF127A" w:rsidRDefault="00D27396" w:rsidP="00D27396">
            <w:pPr>
              <w:spacing w:after="0" w:line="240" w:lineRule="auto"/>
              <w:jc w:val="center"/>
              <w:rPr>
                <w:rFonts w:ascii="Times New Roman" w:hAnsi="Times New Roman"/>
                <w:b/>
                <w:bCs/>
              </w:rPr>
            </w:pPr>
            <w:r w:rsidRPr="00AF127A">
              <w:rPr>
                <w:rFonts w:ascii="Times New Roman" w:hAnsi="Times New Roman"/>
                <w:b/>
                <w:bCs/>
              </w:rPr>
              <w:t>Amount of proposed financing</w:t>
            </w:r>
          </w:p>
        </w:tc>
      </w:tr>
      <w:tr w:rsidR="00FD4DE7" w:rsidRPr="00AF127A" w14:paraId="2C1D07CF" w14:textId="77777777" w:rsidTr="00D27396">
        <w:trPr>
          <w:jc w:val="center"/>
        </w:trPr>
        <w:tc>
          <w:tcPr>
            <w:tcW w:w="0" w:type="auto"/>
            <w:vMerge/>
            <w:tcBorders>
              <w:top w:val="single" w:sz="6" w:space="0" w:color="000000"/>
              <w:bottom w:val="single" w:sz="6" w:space="0" w:color="000000"/>
              <w:right w:val="single" w:sz="6" w:space="0" w:color="000000"/>
            </w:tcBorders>
            <w:vAlign w:val="center"/>
          </w:tcPr>
          <w:p w14:paraId="7DADD3B5" w14:textId="77777777" w:rsidR="00D27396" w:rsidRPr="00AF127A" w:rsidRDefault="00D27396" w:rsidP="00D27396">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09FCF6D" w14:textId="77777777" w:rsidR="00D27396" w:rsidRPr="00AF127A" w:rsidRDefault="00D27396" w:rsidP="00D27396">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DE5480F" w14:textId="77777777" w:rsidR="00D27396" w:rsidRPr="00AF127A" w:rsidRDefault="00D27396" w:rsidP="00D27396">
            <w:pPr>
              <w:spacing w:after="0" w:line="240" w:lineRule="auto"/>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400A61E2" w14:textId="77777777" w:rsidR="00D27396" w:rsidRPr="00AF127A" w:rsidRDefault="00D27396" w:rsidP="00D27396">
            <w:pPr>
              <w:spacing w:after="0" w:line="240" w:lineRule="auto"/>
              <w:jc w:val="center"/>
              <w:rPr>
                <w:rFonts w:ascii="Times New Roman" w:hAnsi="Times New Roman"/>
              </w:rPr>
            </w:pPr>
            <w:r w:rsidRPr="00AF127A">
              <w:rPr>
                <w:rFonts w:ascii="Times New Roman" w:hAnsi="Times New Roman"/>
              </w:rPr>
              <w:t>%</w:t>
            </w: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6959ED4C" w14:textId="42419611" w:rsidR="00D27396" w:rsidRPr="00AF127A" w:rsidRDefault="00FD4DE7" w:rsidP="00D27396">
            <w:pPr>
              <w:spacing w:after="0" w:line="240" w:lineRule="auto"/>
              <w:jc w:val="center"/>
              <w:rPr>
                <w:rFonts w:ascii="Times New Roman" w:hAnsi="Times New Roman"/>
              </w:rPr>
            </w:pPr>
            <w:r w:rsidRPr="00FD4DE7">
              <w:rPr>
                <w:rFonts w:ascii="Times New Roman" w:hAnsi="Times New Roman"/>
                <w:bCs/>
              </w:rPr>
              <w:t>EUR</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9F1606A" w14:textId="77777777" w:rsidR="00D27396" w:rsidRPr="00AF127A" w:rsidRDefault="00D27396" w:rsidP="00D27396">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C0C9A3F" w14:textId="77777777" w:rsidR="00D27396" w:rsidRPr="00AF127A" w:rsidRDefault="00D27396" w:rsidP="00D27396">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A8657A1" w14:textId="77777777" w:rsidR="00D27396" w:rsidRPr="00AF127A" w:rsidRDefault="00D27396" w:rsidP="00D27396">
            <w:pPr>
              <w:spacing w:after="0" w:line="240" w:lineRule="auto"/>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5EDC6EF6" w14:textId="77777777" w:rsidR="00D27396" w:rsidRPr="00AF127A" w:rsidRDefault="00D27396" w:rsidP="00D27396">
            <w:pPr>
              <w:spacing w:after="0" w:line="240" w:lineRule="auto"/>
              <w:jc w:val="center"/>
              <w:rPr>
                <w:rFonts w:ascii="Times New Roman" w:hAnsi="Times New Roman"/>
              </w:rPr>
            </w:pPr>
            <w:r w:rsidRPr="00AF127A">
              <w:rPr>
                <w:rFonts w:ascii="Times New Roman" w:hAnsi="Times New Roman"/>
              </w:rPr>
              <w:t>%</w:t>
            </w:r>
          </w:p>
        </w:tc>
        <w:tc>
          <w:tcPr>
            <w:tcW w:w="0" w:type="auto"/>
            <w:tcBorders>
              <w:top w:val="single" w:sz="6" w:space="0" w:color="000000"/>
              <w:left w:val="single" w:sz="6" w:space="0" w:color="000000"/>
              <w:bottom w:val="single" w:sz="6" w:space="0" w:color="000000"/>
            </w:tcBorders>
            <w:noWrap/>
            <w:tcMar>
              <w:top w:w="15" w:type="dxa"/>
              <w:left w:w="15" w:type="dxa"/>
              <w:bottom w:w="15" w:type="dxa"/>
              <w:right w:w="30" w:type="dxa"/>
            </w:tcMar>
          </w:tcPr>
          <w:p w14:paraId="4999CB67" w14:textId="748D8872" w:rsidR="00D27396" w:rsidRPr="00B37DAE" w:rsidRDefault="00FD4DE7" w:rsidP="00D27396">
            <w:pPr>
              <w:spacing w:after="0" w:line="240" w:lineRule="auto"/>
              <w:jc w:val="center"/>
              <w:rPr>
                <w:rFonts w:ascii="Times New Roman" w:hAnsi="Times New Roman"/>
              </w:rPr>
            </w:pPr>
            <w:r w:rsidRPr="00FD4DE7">
              <w:rPr>
                <w:rFonts w:ascii="Times New Roman" w:hAnsi="Times New Roman"/>
                <w:bCs/>
              </w:rPr>
              <w:t>EUR</w:t>
            </w:r>
          </w:p>
        </w:tc>
      </w:tr>
      <w:tr w:rsidR="00FD4DE7" w:rsidRPr="00AF127A" w14:paraId="2BD548C9" w14:textId="77777777" w:rsidTr="00D27396">
        <w:trPr>
          <w:trHeight w:val="365"/>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70C15E6C" w14:textId="77777777" w:rsidR="00D27396" w:rsidRPr="00AF127A" w:rsidRDefault="00D27396" w:rsidP="00D27396">
            <w:pPr>
              <w:spacing w:after="0" w:line="240" w:lineRule="auto"/>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4550475A"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33CE13C0"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03D86E3E"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2109EA8F"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47845F8"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652102A6"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3E6F860D"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57768234"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786DEACA" w14:textId="77777777" w:rsidR="00D27396" w:rsidRPr="00AF127A" w:rsidRDefault="00D27396" w:rsidP="00D27396">
            <w:pPr>
              <w:spacing w:after="0" w:line="240" w:lineRule="auto"/>
              <w:jc w:val="right"/>
              <w:rPr>
                <w:rFonts w:ascii="Times New Roman" w:hAnsi="Times New Roman"/>
              </w:rPr>
            </w:pPr>
          </w:p>
        </w:tc>
      </w:tr>
      <w:tr w:rsidR="00FD4DE7" w:rsidRPr="00AF127A" w14:paraId="63080C18" w14:textId="77777777" w:rsidTr="00D27396">
        <w:trPr>
          <w:trHeight w:val="416"/>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3056152C" w14:textId="77777777" w:rsidR="00D27396" w:rsidRPr="00AF127A" w:rsidRDefault="00D27396" w:rsidP="00D27396">
            <w:pPr>
              <w:spacing w:after="0" w:line="240" w:lineRule="auto"/>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7176FDC4"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7CF23EA9"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745AE056"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5D5D48B0"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5EBA751B"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322B7F9A"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49CAF4E9"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A2270CE" w14:textId="77777777" w:rsidR="00D27396" w:rsidRPr="00AF127A" w:rsidRDefault="00D27396" w:rsidP="00D27396">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664E405D" w14:textId="77777777" w:rsidR="00D27396" w:rsidRPr="00AF127A" w:rsidRDefault="00D27396" w:rsidP="00D27396">
            <w:pPr>
              <w:spacing w:after="0" w:line="240" w:lineRule="auto"/>
              <w:jc w:val="right"/>
              <w:rPr>
                <w:rFonts w:ascii="Times New Roman" w:hAnsi="Times New Roman"/>
              </w:rPr>
            </w:pPr>
          </w:p>
        </w:tc>
      </w:tr>
      <w:tr w:rsidR="00FD4DE7" w:rsidRPr="00AF127A" w14:paraId="5ED281AF" w14:textId="77777777" w:rsidTr="00D27396">
        <w:trPr>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46C4EC87"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 xml:space="preserve"> Total</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BB2E1E5"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6890C26A"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47F4D81"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72CCFE0A"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3D3ABDF8"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196A225"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5AD7311E"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C843746" w14:textId="77777777" w:rsidR="00D27396" w:rsidRPr="00AF127A" w:rsidRDefault="00D27396" w:rsidP="00D27396">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47493712" w14:textId="77777777" w:rsidR="00D27396" w:rsidRPr="00AF127A" w:rsidRDefault="00D27396" w:rsidP="00D27396">
            <w:pPr>
              <w:spacing w:after="0" w:line="240" w:lineRule="auto"/>
              <w:jc w:val="right"/>
              <w:rPr>
                <w:rFonts w:ascii="Times New Roman" w:hAnsi="Times New Roman"/>
                <w:b/>
                <w:bCs/>
              </w:rPr>
            </w:pPr>
          </w:p>
        </w:tc>
      </w:tr>
    </w:tbl>
    <w:p w14:paraId="4CC5EFBD" w14:textId="77777777" w:rsidR="00D27396" w:rsidRPr="00AF127A" w:rsidRDefault="00D27396" w:rsidP="00D27396">
      <w:pPr>
        <w:spacing w:after="0" w:line="240" w:lineRule="auto"/>
        <w:rPr>
          <w:rFonts w:ascii="Times New Roman" w:hAnsi="Times New Roman"/>
          <w:caps/>
        </w:rPr>
      </w:pPr>
    </w:p>
    <w:p w14:paraId="608B0558"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Conclusions: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D27396" w:rsidRPr="00AF127A" w14:paraId="6840A8EA" w14:textId="77777777" w:rsidTr="00D27396">
        <w:tc>
          <w:tcPr>
            <w:tcW w:w="14219" w:type="dxa"/>
          </w:tcPr>
          <w:p w14:paraId="5058D915" w14:textId="77777777" w:rsidR="00D27396" w:rsidRPr="00AF127A" w:rsidRDefault="00D27396" w:rsidP="00D27396">
            <w:pPr>
              <w:tabs>
                <w:tab w:val="left" w:pos="3639"/>
              </w:tabs>
              <w:spacing w:after="0" w:line="240" w:lineRule="auto"/>
              <w:rPr>
                <w:rFonts w:ascii="Times New Roman" w:hAnsi="Times New Roman"/>
                <w:b/>
                <w:bCs/>
                <w:sz w:val="24"/>
                <w:szCs w:val="24"/>
              </w:rPr>
            </w:pPr>
          </w:p>
          <w:p w14:paraId="7B8CEBD8" w14:textId="77777777" w:rsidR="00D27396" w:rsidRPr="00AF127A" w:rsidRDefault="00D27396" w:rsidP="00D27396">
            <w:pPr>
              <w:tabs>
                <w:tab w:val="left" w:pos="3639"/>
              </w:tabs>
              <w:spacing w:after="0" w:line="240" w:lineRule="auto"/>
              <w:rPr>
                <w:rFonts w:ascii="Times New Roman" w:hAnsi="Times New Roman"/>
                <w:b/>
                <w:bCs/>
                <w:sz w:val="24"/>
                <w:szCs w:val="24"/>
              </w:rPr>
            </w:pPr>
          </w:p>
        </w:tc>
      </w:tr>
    </w:tbl>
    <w:p w14:paraId="139D0522" w14:textId="77777777" w:rsidR="00D27396" w:rsidRPr="00AF127A" w:rsidRDefault="00D27396" w:rsidP="00D27396">
      <w:pPr>
        <w:spacing w:after="0" w:line="240" w:lineRule="auto"/>
        <w:rPr>
          <w:rFonts w:ascii="Times New Roman" w:hAnsi="Times New Roman"/>
          <w:b/>
          <w:bCs/>
        </w:rPr>
      </w:pPr>
    </w:p>
    <w:p w14:paraId="09DAA0F4"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Comments of evaluators: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D27396" w:rsidRPr="00AF127A" w14:paraId="3A1926E5" w14:textId="77777777" w:rsidTr="00D27396">
        <w:tc>
          <w:tcPr>
            <w:tcW w:w="14219" w:type="dxa"/>
          </w:tcPr>
          <w:p w14:paraId="235D5B94" w14:textId="77777777" w:rsidR="00D27396" w:rsidRPr="00AF127A" w:rsidRDefault="00D27396" w:rsidP="00D27396">
            <w:pPr>
              <w:tabs>
                <w:tab w:val="left" w:pos="3639"/>
              </w:tabs>
              <w:spacing w:after="0" w:line="240" w:lineRule="auto"/>
              <w:rPr>
                <w:rFonts w:ascii="Times New Roman" w:hAnsi="Times New Roman"/>
                <w:b/>
                <w:bCs/>
                <w:sz w:val="24"/>
                <w:szCs w:val="24"/>
              </w:rPr>
            </w:pPr>
          </w:p>
          <w:p w14:paraId="4F8EF350" w14:textId="77777777" w:rsidR="00D27396" w:rsidRPr="00AF127A" w:rsidRDefault="00D27396" w:rsidP="00D27396">
            <w:pPr>
              <w:tabs>
                <w:tab w:val="left" w:pos="3639"/>
              </w:tabs>
              <w:spacing w:after="0" w:line="240" w:lineRule="auto"/>
              <w:rPr>
                <w:rFonts w:ascii="Times New Roman" w:hAnsi="Times New Roman"/>
                <w:b/>
                <w:bCs/>
                <w:sz w:val="24"/>
                <w:szCs w:val="24"/>
              </w:rPr>
            </w:pPr>
          </w:p>
        </w:tc>
      </w:tr>
    </w:tbl>
    <w:p w14:paraId="71F5E911" w14:textId="77777777" w:rsidR="00D27396" w:rsidRPr="00AF127A" w:rsidRDefault="00D27396" w:rsidP="00D27396">
      <w:pPr>
        <w:spacing w:after="0" w:line="240" w:lineRule="auto"/>
        <w:rPr>
          <w:rFonts w:ascii="Times New Roman" w:hAnsi="Times New Roman"/>
          <w:b/>
          <w:bCs/>
        </w:rPr>
      </w:pPr>
    </w:p>
    <w:p w14:paraId="01FB3521" w14:textId="77777777" w:rsidR="00D27396" w:rsidRPr="00AF127A" w:rsidRDefault="00D27396" w:rsidP="00D27396">
      <w:pPr>
        <w:spacing w:after="0" w:line="240" w:lineRule="auto"/>
        <w:rPr>
          <w:rFonts w:ascii="Times New Roman" w:hAnsi="Times New Roman"/>
          <w:b/>
          <w:bCs/>
        </w:rPr>
      </w:pPr>
    </w:p>
    <w:p w14:paraId="1D31E185" w14:textId="77777777" w:rsidR="00D27396" w:rsidRPr="00AF127A" w:rsidRDefault="00D27396" w:rsidP="00D27396">
      <w:pPr>
        <w:spacing w:after="0" w:line="240" w:lineRule="auto"/>
        <w:rPr>
          <w:rFonts w:ascii="Times New Roman" w:hAnsi="Times New Roman"/>
          <w:b/>
        </w:rPr>
      </w:pPr>
      <w:r w:rsidRPr="00AF127A">
        <w:rPr>
          <w:rFonts w:ascii="Times New Roman" w:hAnsi="Times New Roman"/>
          <w:b/>
        </w:rPr>
        <w:t>3. Results of the benefits and quality assessment of the application:</w:t>
      </w:r>
    </w:p>
    <w:p w14:paraId="1DA57D71" w14:textId="77777777" w:rsidR="00D27396" w:rsidRPr="00AF127A" w:rsidRDefault="00D27396" w:rsidP="00D27396">
      <w:pPr>
        <w:spacing w:after="0" w:line="240" w:lineRule="auto"/>
        <w:rPr>
          <w:rFonts w:ascii="Times New Roman" w:hAnsi="Times New Roman"/>
          <w:b/>
        </w:rPr>
      </w:pPr>
    </w:p>
    <w:tbl>
      <w:tblPr>
        <w:tblW w:w="5000" w:type="pct"/>
        <w:tblCellMar>
          <w:left w:w="0" w:type="dxa"/>
          <w:right w:w="0" w:type="dxa"/>
        </w:tblCellMar>
        <w:tblLook w:val="00A0" w:firstRow="1" w:lastRow="0" w:firstColumn="1" w:lastColumn="0" w:noHBand="0" w:noVBand="0"/>
      </w:tblPr>
      <w:tblGrid>
        <w:gridCol w:w="642"/>
        <w:gridCol w:w="4674"/>
        <w:gridCol w:w="1276"/>
        <w:gridCol w:w="1416"/>
        <w:gridCol w:w="5985"/>
      </w:tblGrid>
      <w:tr w:rsidR="00D27396" w:rsidRPr="00AF127A" w14:paraId="45D02565"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vAlign w:val="center"/>
          </w:tcPr>
          <w:p w14:paraId="70CA2586" w14:textId="77777777" w:rsidR="00D27396" w:rsidRPr="00AF127A" w:rsidRDefault="00D27396" w:rsidP="00D27396">
            <w:pPr>
              <w:spacing w:after="0" w:line="240" w:lineRule="auto"/>
              <w:rPr>
                <w:rFonts w:ascii="Times New Roman" w:hAnsi="Times New Roman"/>
                <w:b/>
                <w:lang w:eastAsia="en-US"/>
              </w:rPr>
            </w:pPr>
            <w:r w:rsidRPr="00AF127A">
              <w:rPr>
                <w:rFonts w:ascii="Times New Roman" w:hAnsi="Times New Roman"/>
                <w:b/>
                <w:lang w:eastAsia="en-US"/>
              </w:rPr>
              <w:t>Seq. No.</w:t>
            </w:r>
          </w:p>
        </w:tc>
        <w:tc>
          <w:tcPr>
            <w:tcW w:w="4674"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vAlign w:val="center"/>
          </w:tcPr>
          <w:p w14:paraId="160E7ED7" w14:textId="77777777" w:rsidR="00D27396" w:rsidRPr="00AF127A" w:rsidRDefault="00D27396" w:rsidP="00D27396">
            <w:pPr>
              <w:spacing w:after="0" w:line="240" w:lineRule="auto"/>
              <w:jc w:val="center"/>
              <w:rPr>
                <w:rFonts w:ascii="Times New Roman" w:hAnsi="Times New Roman"/>
                <w:b/>
                <w:lang w:eastAsia="en-US"/>
              </w:rPr>
            </w:pPr>
            <w:r w:rsidRPr="00AF127A">
              <w:rPr>
                <w:rFonts w:ascii="Times New Roman" w:hAnsi="Times New Roman"/>
                <w:b/>
                <w:lang w:eastAsia="en-US"/>
              </w:rPr>
              <w:t>Assessment criterion</w:t>
            </w:r>
          </w:p>
          <w:p w14:paraId="4524CD01" w14:textId="2975A686" w:rsidR="00D27396" w:rsidRPr="00AF127A" w:rsidRDefault="00D27396" w:rsidP="00D27396">
            <w:pPr>
              <w:spacing w:after="0" w:line="240" w:lineRule="auto"/>
              <w:jc w:val="both"/>
              <w:rPr>
                <w:rFonts w:ascii="Times New Roman" w:hAnsi="Times New Roman"/>
                <w:b/>
                <w:lang w:eastAsia="en-US"/>
              </w:rPr>
            </w:pPr>
            <w:r w:rsidRPr="00AF127A">
              <w:rPr>
                <w:rFonts w:ascii="Times New Roman" w:hAnsi="Times New Roman"/>
                <w:b/>
                <w:lang w:eastAsia="en-US"/>
              </w:rPr>
              <w:t>(</w:t>
            </w:r>
            <w:r w:rsidR="00FA4CF0">
              <w:rPr>
                <w:rFonts w:ascii="Times New Roman" w:hAnsi="Times New Roman"/>
                <w:b/>
                <w:lang w:eastAsia="en-US"/>
              </w:rPr>
              <w:t>C</w:t>
            </w:r>
            <w:r w:rsidRPr="00AF127A">
              <w:rPr>
                <w:rFonts w:ascii="Times New Roman" w:hAnsi="Times New Roman"/>
                <w:b/>
                <w:lang w:eastAsia="en-US"/>
              </w:rPr>
              <w:t xml:space="preserve">orresponds to the special project selection criteria titles and numbers  as set out in the Annex 4 of the Guidelines) </w:t>
            </w:r>
          </w:p>
        </w:tc>
        <w:tc>
          <w:tcPr>
            <w:tcW w:w="1276"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2FD98378" w14:textId="77777777" w:rsidR="00D27396" w:rsidRPr="00AF127A" w:rsidRDefault="00D27396" w:rsidP="00D27396">
            <w:pPr>
              <w:spacing w:after="0" w:line="240" w:lineRule="auto"/>
              <w:jc w:val="center"/>
              <w:rPr>
                <w:rFonts w:ascii="Times New Roman" w:hAnsi="Times New Roman"/>
                <w:b/>
                <w:lang w:eastAsia="en-US"/>
              </w:rPr>
            </w:pPr>
            <w:r w:rsidRPr="00AF127A">
              <w:rPr>
                <w:rFonts w:ascii="Times New Roman" w:hAnsi="Times New Roman"/>
                <w:b/>
                <w:lang w:eastAsia="en-US"/>
              </w:rPr>
              <w:t>Rating scale</w:t>
            </w:r>
          </w:p>
        </w:tc>
        <w:tc>
          <w:tcPr>
            <w:tcW w:w="1416"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46955FD8" w14:textId="77777777" w:rsidR="00D27396" w:rsidRPr="00AF127A" w:rsidRDefault="00D27396" w:rsidP="00D27396">
            <w:pPr>
              <w:spacing w:after="0" w:line="240" w:lineRule="auto"/>
              <w:jc w:val="center"/>
              <w:rPr>
                <w:rFonts w:ascii="Times New Roman" w:hAnsi="Times New Roman"/>
                <w:b/>
                <w:lang w:eastAsia="en-US"/>
              </w:rPr>
            </w:pPr>
            <w:r w:rsidRPr="00AF127A">
              <w:rPr>
                <w:rFonts w:ascii="Times New Roman" w:hAnsi="Times New Roman"/>
                <w:b/>
                <w:lang w:eastAsia="en-US"/>
              </w:rPr>
              <w:t>Evaluator‘s score</w:t>
            </w:r>
          </w:p>
        </w:tc>
        <w:tc>
          <w:tcPr>
            <w:tcW w:w="5985"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6B8AC5B8" w14:textId="77777777" w:rsidR="00D27396" w:rsidRPr="00AF127A" w:rsidRDefault="00D27396" w:rsidP="00D27396">
            <w:pPr>
              <w:spacing w:after="0" w:line="240" w:lineRule="auto"/>
              <w:jc w:val="center"/>
              <w:rPr>
                <w:rFonts w:ascii="Times New Roman" w:hAnsi="Times New Roman"/>
                <w:b/>
                <w:lang w:eastAsia="en-US"/>
              </w:rPr>
            </w:pPr>
            <w:r w:rsidRPr="00AF127A">
              <w:rPr>
                <w:rFonts w:ascii="Times New Roman" w:hAnsi="Times New Roman"/>
                <w:b/>
                <w:lang w:eastAsia="en-US"/>
              </w:rPr>
              <w:t xml:space="preserve">Justification of the given scores </w:t>
            </w:r>
          </w:p>
        </w:tc>
      </w:tr>
      <w:tr w:rsidR="00D27396" w:rsidRPr="00AF127A" w14:paraId="5488132E"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5D376FC7" w14:textId="77777777" w:rsidR="00D27396" w:rsidRPr="00AF127A" w:rsidRDefault="00D27396" w:rsidP="00D27396">
            <w:pPr>
              <w:spacing w:after="0" w:line="240" w:lineRule="auto"/>
              <w:rPr>
                <w:rFonts w:ascii="Times New Roman" w:hAnsi="Times New Roman"/>
                <w:lang w:eastAsia="en-US"/>
              </w:rPr>
            </w:pPr>
            <w:r w:rsidRPr="00AF127A">
              <w:rPr>
                <w:rFonts w:ascii="Times New Roman" w:hAnsi="Times New Roman"/>
                <w:lang w:eastAsia="en-US"/>
              </w:rPr>
              <w:t>1.</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32C80833"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lang w:eastAsia="en-US"/>
              </w:rPr>
              <w:t xml:space="preserve">Project added value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EEF5D60"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0–20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7FDE0556"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037FAFCE" w14:textId="77777777" w:rsidR="00D27396" w:rsidRPr="00AF127A" w:rsidRDefault="00D27396" w:rsidP="00D27396">
            <w:pPr>
              <w:spacing w:after="0" w:line="240" w:lineRule="auto"/>
              <w:rPr>
                <w:rFonts w:ascii="Times New Roman" w:hAnsi="Times New Roman"/>
                <w:lang w:eastAsia="en-US"/>
              </w:rPr>
            </w:pPr>
          </w:p>
        </w:tc>
      </w:tr>
      <w:tr w:rsidR="00DB0A20" w:rsidRPr="00AF127A" w14:paraId="5DFCB45A"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2384743" w14:textId="19AAEB46" w:rsidR="00DB0A20" w:rsidRPr="00AF127A" w:rsidRDefault="00DB0A20" w:rsidP="00D27396">
            <w:pPr>
              <w:spacing w:after="0" w:line="240" w:lineRule="auto"/>
              <w:rPr>
                <w:rFonts w:ascii="Times New Roman" w:hAnsi="Times New Roman"/>
                <w:lang w:eastAsia="en-US"/>
              </w:rPr>
            </w:pPr>
            <w:r>
              <w:rPr>
                <w:rFonts w:ascii="Times New Roman" w:hAnsi="Times New Roman"/>
                <w:lang w:eastAsia="en-US"/>
              </w:rPr>
              <w:t>2.</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3412A7B0" w14:textId="066831DF" w:rsidR="00DB0A20" w:rsidRPr="00AF127A" w:rsidRDefault="00DB0A20" w:rsidP="00D27396">
            <w:pPr>
              <w:spacing w:after="0" w:line="240" w:lineRule="auto"/>
              <w:jc w:val="both"/>
              <w:rPr>
                <w:rFonts w:ascii="Times New Roman" w:hAnsi="Times New Roman"/>
              </w:rPr>
            </w:pPr>
            <w:r>
              <w:rPr>
                <w:rFonts w:ascii="Times New Roman" w:hAnsi="Times New Roman"/>
              </w:rPr>
              <w:t>Project compliance to the provisions of legal acts regulating national education policy</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4AB7D651" w14:textId="59BA1BFD" w:rsidR="00DB0A20" w:rsidRPr="00AF127A" w:rsidRDefault="00DB0A20" w:rsidP="00D27396">
            <w:pPr>
              <w:spacing w:after="0" w:line="240" w:lineRule="auto"/>
              <w:jc w:val="center"/>
              <w:rPr>
                <w:rFonts w:ascii="Times New Roman" w:hAnsi="Times New Roman"/>
                <w:lang w:eastAsia="en-US"/>
              </w:rPr>
            </w:pPr>
            <w:r>
              <w:rPr>
                <w:rFonts w:ascii="Times New Roman" w:hAnsi="Times New Roman"/>
                <w:lang w:eastAsia="en-US"/>
              </w:rPr>
              <w:t>0-15</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09A5B0EE" w14:textId="77777777" w:rsidR="00DB0A20" w:rsidRPr="00AF127A" w:rsidRDefault="00DB0A20"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34814339" w14:textId="77777777" w:rsidR="00DB0A20" w:rsidRPr="00AF127A" w:rsidRDefault="00DB0A20" w:rsidP="00D27396">
            <w:pPr>
              <w:spacing w:after="0" w:line="240" w:lineRule="auto"/>
              <w:rPr>
                <w:rFonts w:ascii="Times New Roman" w:hAnsi="Times New Roman"/>
                <w:lang w:eastAsia="en-US"/>
              </w:rPr>
            </w:pPr>
          </w:p>
        </w:tc>
      </w:tr>
      <w:tr w:rsidR="00DB0A20" w:rsidRPr="00AF127A" w14:paraId="4DD4B515"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5CC4A58" w14:textId="4D10AAE1" w:rsidR="00DB0A20" w:rsidRPr="00AF127A" w:rsidRDefault="00DB0A20" w:rsidP="00D27396">
            <w:pPr>
              <w:spacing w:after="0" w:line="240" w:lineRule="auto"/>
              <w:rPr>
                <w:rFonts w:ascii="Times New Roman" w:hAnsi="Times New Roman"/>
                <w:lang w:eastAsia="en-US"/>
              </w:rPr>
            </w:pPr>
            <w:r>
              <w:rPr>
                <w:rFonts w:ascii="Times New Roman" w:hAnsi="Times New Roman"/>
                <w:lang w:eastAsia="en-US"/>
              </w:rPr>
              <w:t>3.</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294CD6C1" w14:textId="21821A81" w:rsidR="00DB0A20" w:rsidRPr="00AF127A" w:rsidRDefault="00FA4CF0" w:rsidP="00D27396">
            <w:pPr>
              <w:spacing w:after="0" w:line="240" w:lineRule="auto"/>
              <w:jc w:val="both"/>
              <w:rPr>
                <w:rFonts w:ascii="Times New Roman" w:hAnsi="Times New Roman"/>
              </w:rPr>
            </w:pPr>
            <w:r>
              <w:rPr>
                <w:rFonts w:ascii="Times New Roman" w:hAnsi="Times New Roman"/>
              </w:rPr>
              <w:t>Quality of partnership of institutions participating in the project</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03D77A37" w14:textId="53D09BD1" w:rsidR="00DB0A20" w:rsidRPr="00AF127A" w:rsidRDefault="00DB0A20" w:rsidP="00D27396">
            <w:pPr>
              <w:spacing w:after="0" w:line="240" w:lineRule="auto"/>
              <w:jc w:val="center"/>
              <w:rPr>
                <w:rFonts w:ascii="Times New Roman" w:hAnsi="Times New Roman"/>
                <w:lang w:eastAsia="en-US"/>
              </w:rPr>
            </w:pPr>
            <w:r>
              <w:rPr>
                <w:rFonts w:ascii="Times New Roman" w:hAnsi="Times New Roman"/>
                <w:lang w:eastAsia="en-US"/>
              </w:rPr>
              <w:t>0-15</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7C784A1F" w14:textId="77777777" w:rsidR="00DB0A20" w:rsidRPr="00AF127A" w:rsidRDefault="00DB0A20"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2DC085AB" w14:textId="77777777" w:rsidR="00DB0A20" w:rsidRPr="00AF127A" w:rsidRDefault="00DB0A20" w:rsidP="00D27396">
            <w:pPr>
              <w:spacing w:after="0" w:line="240" w:lineRule="auto"/>
              <w:rPr>
                <w:rFonts w:ascii="Times New Roman" w:hAnsi="Times New Roman"/>
                <w:lang w:eastAsia="en-US"/>
              </w:rPr>
            </w:pPr>
          </w:p>
        </w:tc>
      </w:tr>
      <w:tr w:rsidR="00D27396" w:rsidRPr="00AF127A" w14:paraId="12D30431"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03549F09" w14:textId="0B30BAAC" w:rsidR="00D27396" w:rsidRPr="00AF127A" w:rsidRDefault="00DB0A20" w:rsidP="00D27396">
            <w:pPr>
              <w:spacing w:after="0" w:line="240" w:lineRule="auto"/>
              <w:rPr>
                <w:rFonts w:ascii="Times New Roman" w:hAnsi="Times New Roman"/>
                <w:lang w:eastAsia="en-US"/>
              </w:rPr>
            </w:pPr>
            <w:r>
              <w:rPr>
                <w:rFonts w:ascii="Times New Roman" w:hAnsi="Times New Roman"/>
                <w:lang w:eastAsia="en-US"/>
              </w:rPr>
              <w:t>4</w:t>
            </w:r>
            <w:r w:rsidR="00D27396" w:rsidRPr="00AF127A">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6065CF25"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rPr>
              <w:t>Achievement of the chosen Programme outcome and output indicators</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CC8A519" w14:textId="7D779264" w:rsidR="00D27396" w:rsidRPr="00AF127A" w:rsidRDefault="00D27396" w:rsidP="00DB0A20">
            <w:pPr>
              <w:spacing w:after="0" w:line="240" w:lineRule="auto"/>
              <w:jc w:val="center"/>
              <w:rPr>
                <w:rFonts w:ascii="Times New Roman" w:hAnsi="Times New Roman"/>
                <w:lang w:eastAsia="en-US"/>
              </w:rPr>
            </w:pPr>
            <w:r w:rsidRPr="00AF127A">
              <w:rPr>
                <w:rFonts w:ascii="Times New Roman" w:hAnsi="Times New Roman"/>
                <w:lang w:eastAsia="en-US"/>
              </w:rPr>
              <w:t>0–</w:t>
            </w:r>
            <w:r w:rsidR="00DB0A20">
              <w:rPr>
                <w:rFonts w:ascii="Times New Roman" w:hAnsi="Times New Roman"/>
                <w:lang w:eastAsia="en-US"/>
              </w:rPr>
              <w:t>1</w:t>
            </w:r>
            <w:r w:rsidRPr="00AF127A">
              <w:rPr>
                <w:rFonts w:ascii="Times New Roman" w:hAnsi="Times New Roman"/>
                <w:lang w:eastAsia="en-US"/>
              </w:rPr>
              <w:t>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787274B7"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59F47901" w14:textId="77777777" w:rsidR="00D27396" w:rsidRPr="00AF127A" w:rsidRDefault="00D27396" w:rsidP="00D27396">
            <w:pPr>
              <w:spacing w:after="0" w:line="240" w:lineRule="auto"/>
              <w:rPr>
                <w:rFonts w:ascii="Times New Roman" w:hAnsi="Times New Roman"/>
                <w:lang w:eastAsia="en-US"/>
              </w:rPr>
            </w:pPr>
          </w:p>
        </w:tc>
      </w:tr>
      <w:tr w:rsidR="00D27396" w:rsidRPr="00AF127A" w14:paraId="65E15937"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445483B3" w14:textId="37EEFFF1" w:rsidR="00D27396" w:rsidRPr="00AF127A" w:rsidRDefault="00DB0A20" w:rsidP="00D27396">
            <w:pPr>
              <w:spacing w:after="0" w:line="240" w:lineRule="auto"/>
              <w:rPr>
                <w:rFonts w:ascii="Times New Roman" w:hAnsi="Times New Roman"/>
                <w:lang w:eastAsia="en-US"/>
              </w:rPr>
            </w:pPr>
            <w:r>
              <w:rPr>
                <w:rFonts w:ascii="Times New Roman" w:hAnsi="Times New Roman"/>
                <w:lang w:eastAsia="en-US"/>
              </w:rPr>
              <w:t>5</w:t>
            </w:r>
            <w:r w:rsidR="00D27396" w:rsidRPr="00AF127A">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94D30D5"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lang w:eastAsia="en-US"/>
              </w:rPr>
              <w:t xml:space="preserve">Impact of the project to the implementation of  principles of sustainable development, good governance, gender equality and equal opportunities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1574E2C"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0-10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D5EABF4"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23F76B6F" w14:textId="77777777" w:rsidR="00D27396" w:rsidRPr="00AF127A" w:rsidRDefault="00D27396" w:rsidP="00D27396">
            <w:pPr>
              <w:spacing w:after="0" w:line="240" w:lineRule="auto"/>
              <w:rPr>
                <w:rFonts w:ascii="Times New Roman" w:hAnsi="Times New Roman"/>
                <w:lang w:eastAsia="en-US"/>
              </w:rPr>
            </w:pPr>
          </w:p>
        </w:tc>
      </w:tr>
      <w:tr w:rsidR="00D27396" w:rsidRPr="00AF127A" w14:paraId="0D9D8B56"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11286F4C" w14:textId="6013CD81" w:rsidR="00D27396" w:rsidRPr="00AF127A" w:rsidRDefault="00DB0A20" w:rsidP="00D27396">
            <w:pPr>
              <w:spacing w:after="0" w:line="240" w:lineRule="auto"/>
              <w:rPr>
                <w:rFonts w:ascii="Times New Roman" w:hAnsi="Times New Roman"/>
                <w:lang w:eastAsia="en-US"/>
              </w:rPr>
            </w:pPr>
            <w:r>
              <w:rPr>
                <w:rFonts w:ascii="Times New Roman" w:hAnsi="Times New Roman"/>
                <w:lang w:eastAsia="en-US"/>
              </w:rPr>
              <w:t>6</w:t>
            </w:r>
            <w:r w:rsidR="00D27396" w:rsidRPr="00AF127A">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574261B1"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lang w:eastAsia="en-US"/>
              </w:rPr>
              <w:t xml:space="preserve">Impact of the project to the intensity of cooperation between Republic of Lithuania and Donor States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8AAAE26"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0-10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6E7C265"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4196751" w14:textId="77777777" w:rsidR="00D27396" w:rsidRPr="00AF127A" w:rsidRDefault="00D27396" w:rsidP="00D27396">
            <w:pPr>
              <w:spacing w:after="0" w:line="240" w:lineRule="auto"/>
              <w:rPr>
                <w:rFonts w:ascii="Times New Roman" w:hAnsi="Times New Roman"/>
                <w:lang w:eastAsia="en-US"/>
              </w:rPr>
            </w:pPr>
          </w:p>
        </w:tc>
      </w:tr>
      <w:tr w:rsidR="00D27396" w:rsidRPr="00AF127A" w14:paraId="7F720C5F"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6FF70DEC" w14:textId="412C2C8D" w:rsidR="00D27396" w:rsidRPr="00AF127A" w:rsidDel="009A15CC" w:rsidRDefault="00DB0A20" w:rsidP="00D27396">
            <w:pPr>
              <w:spacing w:after="0" w:line="240" w:lineRule="auto"/>
              <w:rPr>
                <w:rFonts w:ascii="Times New Roman" w:hAnsi="Times New Roman"/>
                <w:lang w:eastAsia="en-US"/>
              </w:rPr>
            </w:pPr>
            <w:r>
              <w:rPr>
                <w:rFonts w:ascii="Times New Roman" w:hAnsi="Times New Roman"/>
                <w:lang w:eastAsia="en-US"/>
              </w:rPr>
              <w:t>7</w:t>
            </w:r>
            <w:r w:rsidR="00D27396" w:rsidRPr="00AF127A">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3DE12F6"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rPr>
              <w:t>Project range</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98A6DDD" w14:textId="77777777" w:rsidR="00D27396" w:rsidRPr="00AF127A" w:rsidRDefault="00D27396" w:rsidP="00D27396">
            <w:pPr>
              <w:spacing w:after="0" w:line="240" w:lineRule="auto"/>
              <w:jc w:val="center"/>
              <w:rPr>
                <w:rFonts w:ascii="Times New Roman" w:hAnsi="Times New Roman"/>
                <w:lang w:eastAsia="en-US"/>
              </w:rPr>
            </w:pPr>
            <w:r w:rsidRPr="00AF127A">
              <w:rPr>
                <w:rFonts w:ascii="Times New Roman" w:hAnsi="Times New Roman"/>
                <w:lang w:eastAsia="en-US"/>
              </w:rPr>
              <w:t>0-10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EA592EC"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1024731" w14:textId="77777777" w:rsidR="00D27396" w:rsidRPr="00AF127A" w:rsidRDefault="00D27396" w:rsidP="00D27396">
            <w:pPr>
              <w:spacing w:after="0" w:line="240" w:lineRule="auto"/>
              <w:rPr>
                <w:rFonts w:ascii="Times New Roman" w:hAnsi="Times New Roman"/>
                <w:lang w:eastAsia="en-US"/>
              </w:rPr>
            </w:pPr>
          </w:p>
        </w:tc>
      </w:tr>
      <w:tr w:rsidR="00D27396" w:rsidRPr="00AF127A" w14:paraId="727D8ED7" w14:textId="77777777" w:rsidTr="00D27396">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5551962A" w14:textId="1AFF9314" w:rsidR="00D27396" w:rsidRPr="00AF127A" w:rsidRDefault="00DB0A20" w:rsidP="00D27396">
            <w:pPr>
              <w:spacing w:after="0" w:line="240" w:lineRule="auto"/>
              <w:rPr>
                <w:rFonts w:ascii="Times New Roman" w:hAnsi="Times New Roman"/>
                <w:lang w:eastAsia="en-US"/>
              </w:rPr>
            </w:pPr>
            <w:r>
              <w:rPr>
                <w:rFonts w:ascii="Times New Roman" w:hAnsi="Times New Roman"/>
                <w:lang w:eastAsia="en-US"/>
              </w:rPr>
              <w:t>8</w:t>
            </w:r>
            <w:r w:rsidR="00D27396" w:rsidRPr="00AF127A">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35FABAA0" w14:textId="77777777" w:rsidR="00D27396" w:rsidRPr="00AF127A" w:rsidRDefault="00D27396" w:rsidP="00D27396">
            <w:pPr>
              <w:spacing w:after="0" w:line="240" w:lineRule="auto"/>
              <w:jc w:val="both"/>
              <w:rPr>
                <w:rFonts w:ascii="Times New Roman" w:hAnsi="Times New Roman"/>
                <w:lang w:eastAsia="en-US"/>
              </w:rPr>
            </w:pPr>
            <w:r w:rsidRPr="00AF127A">
              <w:rPr>
                <w:rFonts w:ascii="Times New Roman" w:hAnsi="Times New Roman"/>
                <w:lang w:eastAsia="en-US"/>
              </w:rPr>
              <w:t xml:space="preserve">Structure, particularity and consistency of the project implementation, project implementation plan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6ED65F25" w14:textId="52AD292C" w:rsidR="00D27396" w:rsidRPr="00AF127A" w:rsidRDefault="00D27396" w:rsidP="00DB0A20">
            <w:pPr>
              <w:spacing w:after="0" w:line="240" w:lineRule="auto"/>
              <w:jc w:val="center"/>
              <w:rPr>
                <w:rFonts w:ascii="Times New Roman" w:hAnsi="Times New Roman"/>
                <w:lang w:eastAsia="en-US"/>
              </w:rPr>
            </w:pPr>
            <w:r w:rsidRPr="00AF127A">
              <w:rPr>
                <w:rFonts w:ascii="Times New Roman" w:hAnsi="Times New Roman"/>
                <w:lang w:eastAsia="en-US"/>
              </w:rPr>
              <w:t>0-</w:t>
            </w:r>
            <w:r w:rsidR="00DB0A20">
              <w:rPr>
                <w:rFonts w:ascii="Times New Roman" w:hAnsi="Times New Roman"/>
                <w:lang w:eastAsia="en-US"/>
              </w:rPr>
              <w:t>1</w:t>
            </w:r>
            <w:r w:rsidRPr="00AF127A">
              <w:rPr>
                <w:rFonts w:ascii="Times New Roman" w:hAnsi="Times New Roman"/>
                <w:lang w:eastAsia="en-US"/>
              </w:rPr>
              <w:t>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10CF22C" w14:textId="77777777" w:rsidR="00D27396" w:rsidRPr="00AF127A" w:rsidRDefault="00D27396" w:rsidP="00D27396">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58B352D5" w14:textId="77777777" w:rsidR="00D27396" w:rsidRPr="00AF127A" w:rsidRDefault="00D27396" w:rsidP="00D27396">
            <w:pPr>
              <w:spacing w:after="0" w:line="240" w:lineRule="auto"/>
              <w:rPr>
                <w:rFonts w:ascii="Times New Roman" w:hAnsi="Times New Roman"/>
                <w:lang w:eastAsia="en-US"/>
              </w:rPr>
            </w:pPr>
          </w:p>
        </w:tc>
      </w:tr>
      <w:tr w:rsidR="00D27396" w:rsidRPr="00AF127A" w14:paraId="2D97F877" w14:textId="77777777" w:rsidTr="00D27396">
        <w:trPr>
          <w:trHeight w:val="389"/>
        </w:trPr>
        <w:tc>
          <w:tcPr>
            <w:tcW w:w="6592" w:type="dxa"/>
            <w:gridSpan w:val="3"/>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30" w:type="dxa"/>
            </w:tcMar>
            <w:vAlign w:val="center"/>
          </w:tcPr>
          <w:p w14:paraId="55DDC9A9" w14:textId="77777777" w:rsidR="00D27396" w:rsidRPr="00AF127A" w:rsidRDefault="00D27396" w:rsidP="00D27396">
            <w:pPr>
              <w:tabs>
                <w:tab w:val="left" w:pos="3639"/>
              </w:tabs>
              <w:spacing w:after="0" w:line="240" w:lineRule="auto"/>
              <w:rPr>
                <w:rFonts w:ascii="Times New Roman" w:hAnsi="Times New Roman"/>
                <w:lang w:eastAsia="en-US"/>
              </w:rPr>
            </w:pPr>
            <w:r w:rsidRPr="00AF127A">
              <w:rPr>
                <w:rFonts w:ascii="Times New Roman" w:hAnsi="Times New Roman"/>
                <w:b/>
                <w:bCs/>
                <w:lang w:eastAsia="en-US"/>
              </w:rPr>
              <w:lastRenderedPageBreak/>
              <w:t>TOTAL SCORE</w:t>
            </w:r>
          </w:p>
        </w:tc>
        <w:tc>
          <w:tcPr>
            <w:tcW w:w="1416" w:type="dxa"/>
            <w:tcBorders>
              <w:top w:val="single" w:sz="4" w:space="0" w:color="auto"/>
              <w:left w:val="single" w:sz="4" w:space="0" w:color="auto"/>
              <w:bottom w:val="single" w:sz="4" w:space="0" w:color="auto"/>
              <w:right w:val="single" w:sz="4" w:space="0" w:color="auto"/>
            </w:tcBorders>
            <w:shd w:val="clear" w:color="auto" w:fill="CCCCCC"/>
            <w:noWrap/>
            <w:tcMar>
              <w:top w:w="15" w:type="dxa"/>
              <w:left w:w="15" w:type="dxa"/>
              <w:bottom w:w="15" w:type="dxa"/>
              <w:right w:w="30" w:type="dxa"/>
            </w:tcMar>
          </w:tcPr>
          <w:p w14:paraId="388E4677" w14:textId="77777777" w:rsidR="00D27396" w:rsidRPr="00AF127A" w:rsidRDefault="00D27396" w:rsidP="00D27396">
            <w:pPr>
              <w:tabs>
                <w:tab w:val="left" w:pos="3639"/>
              </w:tabs>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30" w:type="dxa"/>
            </w:tcMar>
          </w:tcPr>
          <w:p w14:paraId="4532168D" w14:textId="77777777" w:rsidR="00D27396" w:rsidRPr="00AF127A" w:rsidRDefault="00D27396" w:rsidP="00D27396">
            <w:pPr>
              <w:tabs>
                <w:tab w:val="left" w:pos="3639"/>
              </w:tabs>
              <w:spacing w:after="0" w:line="240" w:lineRule="auto"/>
              <w:rPr>
                <w:rFonts w:ascii="Times New Roman" w:hAnsi="Times New Roman"/>
                <w:lang w:eastAsia="en-US"/>
              </w:rPr>
            </w:pPr>
          </w:p>
        </w:tc>
      </w:tr>
    </w:tbl>
    <w:p w14:paraId="3A23AD85" w14:textId="77777777" w:rsidR="00D27396" w:rsidRPr="00AF127A" w:rsidRDefault="00D27396" w:rsidP="00D27396">
      <w:pPr>
        <w:spacing w:after="0" w:line="240" w:lineRule="auto"/>
        <w:rPr>
          <w:rFonts w:ascii="Times New Roman" w:hAnsi="Times New Roman"/>
          <w:b/>
        </w:rPr>
      </w:pPr>
    </w:p>
    <w:p w14:paraId="05C49B51" w14:textId="77777777" w:rsidR="00D27396" w:rsidRPr="00AF127A" w:rsidRDefault="00D27396" w:rsidP="00D27396">
      <w:pPr>
        <w:spacing w:after="0" w:line="240" w:lineRule="auto"/>
        <w:rPr>
          <w:rFonts w:ascii="Times New Roman" w:hAnsi="Times New Roman"/>
          <w:b/>
        </w:rPr>
      </w:pPr>
    </w:p>
    <w:p w14:paraId="6287174A" w14:textId="77777777" w:rsidR="00D27396" w:rsidRPr="00AF127A" w:rsidRDefault="00D27396" w:rsidP="00D27396">
      <w:pPr>
        <w:spacing w:after="0" w:line="240" w:lineRule="auto"/>
        <w:rPr>
          <w:rFonts w:ascii="Times New Roman" w:hAnsi="Times New Roman"/>
          <w:b/>
          <w:bCs/>
        </w:rPr>
      </w:pPr>
    </w:p>
    <w:p w14:paraId="739559CE" w14:textId="77777777" w:rsidR="00D27396" w:rsidRPr="00AF127A" w:rsidRDefault="00D27396" w:rsidP="00D27396">
      <w:pPr>
        <w:spacing w:after="0" w:line="240" w:lineRule="auto"/>
        <w:rPr>
          <w:rFonts w:ascii="Times New Roman" w:hAnsi="Times New Roman"/>
          <w:b/>
          <w:bCs/>
        </w:rPr>
      </w:pPr>
      <w:r w:rsidRPr="00AF127A">
        <w:rPr>
          <w:rFonts w:ascii="Times New Roman" w:hAnsi="Times New Roman"/>
          <w:b/>
          <w:bCs/>
        </w:rPr>
        <w:t>Comments of evaluator:</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27396" w:rsidRPr="00AF127A" w14:paraId="3CCBE413" w14:textId="77777777" w:rsidTr="00D27396">
        <w:trPr>
          <w:trHeight w:val="435"/>
          <w:jc w:val="center"/>
        </w:trPr>
        <w:tc>
          <w:tcPr>
            <w:tcW w:w="13860" w:type="dxa"/>
          </w:tcPr>
          <w:p w14:paraId="43A33191" w14:textId="77777777" w:rsidR="00D27396" w:rsidRPr="00AF127A" w:rsidRDefault="00D27396" w:rsidP="00D27396">
            <w:pPr>
              <w:spacing w:after="0" w:line="240" w:lineRule="auto"/>
              <w:ind w:right="-1049"/>
              <w:rPr>
                <w:rFonts w:ascii="Times New Roman" w:hAnsi="Times New Roman"/>
              </w:rPr>
            </w:pPr>
          </w:p>
          <w:p w14:paraId="66B159B8" w14:textId="77777777" w:rsidR="00D27396" w:rsidRPr="00AF127A" w:rsidRDefault="00D27396" w:rsidP="00D27396">
            <w:pPr>
              <w:spacing w:after="0" w:line="240" w:lineRule="auto"/>
              <w:ind w:right="-1049"/>
              <w:rPr>
                <w:rFonts w:ascii="Times New Roman" w:hAnsi="Times New Roman"/>
              </w:rPr>
            </w:pPr>
          </w:p>
        </w:tc>
      </w:tr>
    </w:tbl>
    <w:p w14:paraId="74F98CE2" w14:textId="77777777" w:rsidR="00D27396" w:rsidRPr="00AF127A" w:rsidRDefault="00D27396" w:rsidP="00D27396">
      <w:pPr>
        <w:spacing w:after="0" w:line="240" w:lineRule="auto"/>
        <w:ind w:right="-1048"/>
        <w:rPr>
          <w:rFonts w:ascii="Times New Roman" w:hAnsi="Times New Roman"/>
          <w:b/>
        </w:rPr>
      </w:pPr>
    </w:p>
    <w:p w14:paraId="249EAE18" w14:textId="77777777" w:rsidR="00D27396" w:rsidRPr="00AF127A" w:rsidRDefault="00D27396" w:rsidP="00D27396">
      <w:pPr>
        <w:spacing w:after="0" w:line="240" w:lineRule="auto"/>
        <w:ind w:right="-1048"/>
        <w:rPr>
          <w:rFonts w:ascii="Times New Roman" w:hAnsi="Times New Roman"/>
          <w:b/>
        </w:rPr>
      </w:pPr>
      <w:r w:rsidRPr="00AF127A">
        <w:rPr>
          <w:rFonts w:ascii="Times New Roman" w:hAnsi="Times New Roman"/>
          <w:b/>
        </w:rPr>
        <w:t>4. Identified essential risks:</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27396" w:rsidRPr="00AF127A" w14:paraId="2B86BE39" w14:textId="77777777" w:rsidTr="00D27396">
        <w:trPr>
          <w:trHeight w:val="435"/>
          <w:jc w:val="center"/>
        </w:trPr>
        <w:tc>
          <w:tcPr>
            <w:tcW w:w="13860" w:type="dxa"/>
          </w:tcPr>
          <w:p w14:paraId="76898916" w14:textId="77777777" w:rsidR="00D27396" w:rsidRPr="00AF127A" w:rsidRDefault="00D27396" w:rsidP="00D27396">
            <w:pPr>
              <w:spacing w:after="0" w:line="240" w:lineRule="auto"/>
              <w:ind w:right="-1049"/>
              <w:rPr>
                <w:rFonts w:ascii="Times New Roman" w:hAnsi="Times New Roman"/>
              </w:rPr>
            </w:pPr>
          </w:p>
          <w:p w14:paraId="155CFDF1" w14:textId="77777777" w:rsidR="00D27396" w:rsidRPr="00AF127A" w:rsidRDefault="00D27396" w:rsidP="00D27396">
            <w:pPr>
              <w:spacing w:after="0" w:line="240" w:lineRule="auto"/>
              <w:ind w:right="-1049"/>
              <w:rPr>
                <w:rFonts w:ascii="Times New Roman" w:hAnsi="Times New Roman"/>
              </w:rPr>
            </w:pPr>
          </w:p>
        </w:tc>
      </w:tr>
    </w:tbl>
    <w:p w14:paraId="6B3C68F8" w14:textId="77777777" w:rsidR="00D27396" w:rsidRPr="00AF127A" w:rsidRDefault="00D27396" w:rsidP="00D27396">
      <w:pPr>
        <w:spacing w:after="0" w:line="240" w:lineRule="auto"/>
        <w:rPr>
          <w:rFonts w:ascii="Times New Roman" w:hAnsi="Times New Roman"/>
          <w:b/>
        </w:rPr>
      </w:pPr>
    </w:p>
    <w:p w14:paraId="0793F140" w14:textId="77777777" w:rsidR="00D27396" w:rsidRPr="00AF127A" w:rsidRDefault="00D27396" w:rsidP="00D27396">
      <w:pPr>
        <w:spacing w:after="0" w:line="240" w:lineRule="auto"/>
        <w:ind w:right="-1048"/>
        <w:rPr>
          <w:rFonts w:ascii="Times New Roman" w:hAnsi="Times New Roman"/>
          <w:b/>
        </w:rPr>
      </w:pPr>
      <w:r w:rsidRPr="00AF127A">
        <w:rPr>
          <w:rFonts w:ascii="Times New Roman" w:hAnsi="Times New Roman"/>
          <w:b/>
        </w:rPr>
        <w:t>5. Comments with regard to the conclusion of the project contract:</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27396" w:rsidRPr="00AF127A" w14:paraId="161A5E24" w14:textId="77777777" w:rsidTr="00D27396">
        <w:trPr>
          <w:trHeight w:val="257"/>
          <w:jc w:val="center"/>
        </w:trPr>
        <w:tc>
          <w:tcPr>
            <w:tcW w:w="13860" w:type="dxa"/>
          </w:tcPr>
          <w:p w14:paraId="519AE12A" w14:textId="77777777" w:rsidR="00D27396" w:rsidRPr="00AF127A" w:rsidRDefault="00D27396" w:rsidP="00D27396">
            <w:pPr>
              <w:spacing w:after="0" w:line="240" w:lineRule="auto"/>
              <w:rPr>
                <w:rFonts w:ascii="Times New Roman" w:hAnsi="Times New Roman"/>
              </w:rPr>
            </w:pPr>
          </w:p>
          <w:p w14:paraId="3DBCFBF3" w14:textId="77777777" w:rsidR="00D27396" w:rsidRPr="00AF127A" w:rsidRDefault="00D27396" w:rsidP="00D27396">
            <w:pPr>
              <w:spacing w:after="0" w:line="240" w:lineRule="auto"/>
              <w:rPr>
                <w:rFonts w:ascii="Times New Roman" w:hAnsi="Times New Roman"/>
              </w:rPr>
            </w:pPr>
          </w:p>
        </w:tc>
      </w:tr>
    </w:tbl>
    <w:p w14:paraId="0C9A3BC9" w14:textId="77777777" w:rsidR="00D27396" w:rsidRPr="00AF127A" w:rsidRDefault="00D27396" w:rsidP="00D27396">
      <w:pPr>
        <w:spacing w:after="0" w:line="240" w:lineRule="auto"/>
        <w:ind w:right="-1048"/>
        <w:rPr>
          <w:rFonts w:ascii="Times New Roman" w:hAnsi="Times New Roman"/>
          <w:b/>
        </w:rPr>
      </w:pPr>
    </w:p>
    <w:p w14:paraId="13F4440C" w14:textId="77777777" w:rsidR="00D27396" w:rsidRPr="00AF127A" w:rsidRDefault="00D27396" w:rsidP="00D27396">
      <w:pPr>
        <w:spacing w:after="0" w:line="240" w:lineRule="auto"/>
        <w:ind w:left="142" w:right="-1048" w:hanging="142"/>
        <w:rPr>
          <w:rFonts w:ascii="Times New Roman" w:hAnsi="Times New Roman"/>
          <w:b/>
        </w:rPr>
      </w:pPr>
      <w:r w:rsidRPr="00AF127A">
        <w:rPr>
          <w:rFonts w:ascii="Times New Roman" w:hAnsi="Times New Roman"/>
          <w:b/>
        </w:rPr>
        <w:t>6. Conclusions and recommendations of the CPMA with regard to granting the financing for the project:</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27396" w:rsidRPr="00AF127A" w14:paraId="6CED61F9" w14:textId="77777777" w:rsidTr="00D27396">
        <w:trPr>
          <w:trHeight w:val="257"/>
          <w:jc w:val="center"/>
        </w:trPr>
        <w:tc>
          <w:tcPr>
            <w:tcW w:w="13860" w:type="dxa"/>
          </w:tcPr>
          <w:p w14:paraId="1CE3326A" w14:textId="77777777" w:rsidR="00D27396" w:rsidRPr="00AF127A" w:rsidRDefault="00D27396" w:rsidP="00D27396">
            <w:pPr>
              <w:spacing w:after="0" w:line="240" w:lineRule="auto"/>
              <w:rPr>
                <w:rFonts w:ascii="Times New Roman" w:hAnsi="Times New Roman"/>
              </w:rPr>
            </w:pPr>
          </w:p>
          <w:p w14:paraId="5311CCDF" w14:textId="77777777" w:rsidR="00D27396" w:rsidRPr="00AF127A" w:rsidRDefault="00D27396" w:rsidP="00D27396">
            <w:pPr>
              <w:spacing w:after="0" w:line="240" w:lineRule="auto"/>
              <w:rPr>
                <w:rFonts w:ascii="Times New Roman" w:hAnsi="Times New Roman"/>
              </w:rPr>
            </w:pPr>
          </w:p>
        </w:tc>
      </w:tr>
    </w:tbl>
    <w:p w14:paraId="69D47AED" w14:textId="77777777" w:rsidR="00D27396" w:rsidRPr="00AF127A" w:rsidRDefault="00D27396" w:rsidP="00D27396">
      <w:pPr>
        <w:spacing w:after="0" w:line="240" w:lineRule="auto"/>
        <w:ind w:right="-1048"/>
        <w:rPr>
          <w:rFonts w:ascii="Times New Roman" w:hAnsi="Times New Roman"/>
          <w:b/>
        </w:rPr>
      </w:pPr>
    </w:p>
    <w:tbl>
      <w:tblPr>
        <w:tblpPr w:leftFromText="180" w:rightFromText="180" w:vertAnchor="text" w:horzAnchor="margin" w:tblpY="833"/>
        <w:tblW w:w="14850" w:type="dxa"/>
        <w:tblLook w:val="01E0" w:firstRow="1" w:lastRow="1" w:firstColumn="1" w:lastColumn="1" w:noHBand="0" w:noVBand="0"/>
      </w:tblPr>
      <w:tblGrid>
        <w:gridCol w:w="14850"/>
      </w:tblGrid>
      <w:tr w:rsidR="00D27396" w:rsidRPr="00AF127A" w14:paraId="643BB19C" w14:textId="77777777" w:rsidTr="00D27396">
        <w:trPr>
          <w:trHeight w:val="435"/>
        </w:trPr>
        <w:tc>
          <w:tcPr>
            <w:tcW w:w="14850" w:type="dxa"/>
          </w:tcPr>
          <w:p w14:paraId="177CBE7A" w14:textId="77777777" w:rsidR="00D27396" w:rsidRPr="00AF127A" w:rsidRDefault="00D27396" w:rsidP="00D27396">
            <w:pPr>
              <w:spacing w:after="0" w:line="240" w:lineRule="auto"/>
              <w:ind w:right="-1049"/>
              <w:rPr>
                <w:rFonts w:ascii="Times New Roman" w:hAnsi="Times New Roman"/>
              </w:rPr>
            </w:pPr>
          </w:p>
          <w:tbl>
            <w:tblPr>
              <w:tblpPr w:leftFromText="180" w:rightFromText="180" w:vertAnchor="page" w:horzAnchor="margin" w:tblpY="331"/>
              <w:tblW w:w="13347" w:type="dxa"/>
              <w:tblCellMar>
                <w:left w:w="0" w:type="dxa"/>
                <w:right w:w="0" w:type="dxa"/>
              </w:tblCellMar>
              <w:tblLook w:val="0000" w:firstRow="0" w:lastRow="0" w:firstColumn="0" w:lastColumn="0" w:noHBand="0" w:noVBand="0"/>
            </w:tblPr>
            <w:tblGrid>
              <w:gridCol w:w="6062"/>
              <w:gridCol w:w="2911"/>
              <w:gridCol w:w="4374"/>
            </w:tblGrid>
            <w:tr w:rsidR="00D27396" w:rsidRPr="00AF127A" w14:paraId="0A50C93D" w14:textId="77777777" w:rsidTr="00D27396">
              <w:trPr>
                <w:trHeight w:val="854"/>
              </w:trPr>
              <w:tc>
                <w:tcPr>
                  <w:tcW w:w="6062" w:type="dxa"/>
                  <w:tcBorders>
                    <w:top w:val="nil"/>
                    <w:left w:val="nil"/>
                    <w:bottom w:val="nil"/>
                    <w:right w:val="nil"/>
                  </w:tcBorders>
                  <w:tcMar>
                    <w:top w:w="0" w:type="dxa"/>
                    <w:left w:w="108" w:type="dxa"/>
                    <w:bottom w:w="0" w:type="dxa"/>
                    <w:right w:w="108" w:type="dxa"/>
                  </w:tcMar>
                  <w:vAlign w:val="center"/>
                </w:tcPr>
                <w:p w14:paraId="27A402C6"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__________________</w:t>
                  </w:r>
                </w:p>
                <w:p w14:paraId="5A0B1F19" w14:textId="77777777" w:rsidR="00D27396" w:rsidRPr="00AF127A" w:rsidRDefault="00D27396" w:rsidP="00D27396">
                  <w:pPr>
                    <w:spacing w:after="0" w:line="240" w:lineRule="auto"/>
                    <w:rPr>
                      <w:rFonts w:ascii="Times New Roman" w:hAnsi="Times New Roman"/>
                    </w:rPr>
                  </w:pPr>
                  <w:r w:rsidRPr="00AF127A">
                    <w:rPr>
                      <w:rFonts w:ascii="Times New Roman" w:hAnsi="Times New Roman"/>
                    </w:rPr>
                    <w:t xml:space="preserve">        (position)</w:t>
                  </w:r>
                </w:p>
              </w:tc>
              <w:tc>
                <w:tcPr>
                  <w:tcW w:w="2911" w:type="dxa"/>
                  <w:tcBorders>
                    <w:top w:val="nil"/>
                    <w:left w:val="nil"/>
                    <w:bottom w:val="nil"/>
                    <w:right w:val="nil"/>
                  </w:tcBorders>
                  <w:tcMar>
                    <w:top w:w="0" w:type="dxa"/>
                    <w:left w:w="108" w:type="dxa"/>
                    <w:bottom w:w="0" w:type="dxa"/>
                    <w:right w:w="108" w:type="dxa"/>
                  </w:tcMar>
                </w:tcPr>
                <w:p w14:paraId="77B4F29F" w14:textId="77777777" w:rsidR="00D27396" w:rsidRPr="00AF127A" w:rsidRDefault="00D27396" w:rsidP="00D27396">
                  <w:pPr>
                    <w:spacing w:after="0" w:line="240" w:lineRule="auto"/>
                    <w:jc w:val="center"/>
                    <w:rPr>
                      <w:rFonts w:ascii="Times New Roman" w:hAnsi="Times New Roman"/>
                    </w:rPr>
                  </w:pPr>
                </w:p>
                <w:p w14:paraId="73CCB738" w14:textId="77777777" w:rsidR="00D27396" w:rsidRPr="00AF127A" w:rsidRDefault="00D27396" w:rsidP="00D27396">
                  <w:pPr>
                    <w:spacing w:after="0" w:line="240" w:lineRule="auto"/>
                    <w:jc w:val="center"/>
                    <w:rPr>
                      <w:rFonts w:ascii="Times New Roman" w:hAnsi="Times New Roman"/>
                    </w:rPr>
                  </w:pPr>
                  <w:r w:rsidRPr="00AF127A">
                    <w:rPr>
                      <w:rFonts w:ascii="Times New Roman" w:hAnsi="Times New Roman"/>
                    </w:rPr>
                    <w:t xml:space="preserve">_____________       </w:t>
                  </w:r>
                </w:p>
                <w:p w14:paraId="0F9DCA1F" w14:textId="77777777" w:rsidR="00D27396" w:rsidRPr="00AF127A" w:rsidRDefault="00D27396" w:rsidP="00D27396">
                  <w:pPr>
                    <w:spacing w:after="0" w:line="240" w:lineRule="auto"/>
                    <w:jc w:val="center"/>
                    <w:rPr>
                      <w:rFonts w:ascii="Times New Roman" w:hAnsi="Times New Roman"/>
                    </w:rPr>
                  </w:pPr>
                  <w:r w:rsidRPr="00AF127A">
                    <w:rPr>
                      <w:rFonts w:ascii="Times New Roman" w:hAnsi="Times New Roman"/>
                    </w:rPr>
                    <w:t>(signature)</w:t>
                  </w:r>
                </w:p>
              </w:tc>
              <w:tc>
                <w:tcPr>
                  <w:tcW w:w="4374" w:type="dxa"/>
                  <w:tcBorders>
                    <w:top w:val="nil"/>
                    <w:left w:val="nil"/>
                    <w:bottom w:val="nil"/>
                    <w:right w:val="nil"/>
                  </w:tcBorders>
                  <w:tcMar>
                    <w:top w:w="0" w:type="dxa"/>
                    <w:left w:w="108" w:type="dxa"/>
                    <w:bottom w:w="0" w:type="dxa"/>
                    <w:right w:w="108" w:type="dxa"/>
                  </w:tcMar>
                </w:tcPr>
                <w:p w14:paraId="335FB498" w14:textId="77777777" w:rsidR="00D27396" w:rsidRPr="00AF127A" w:rsidRDefault="00D27396" w:rsidP="00D27396">
                  <w:pPr>
                    <w:spacing w:after="0" w:line="240" w:lineRule="auto"/>
                    <w:jc w:val="center"/>
                    <w:rPr>
                      <w:rFonts w:ascii="Times New Roman" w:hAnsi="Times New Roman"/>
                    </w:rPr>
                  </w:pPr>
                </w:p>
                <w:p w14:paraId="79A000EF" w14:textId="77777777" w:rsidR="00D27396" w:rsidRPr="00AF127A" w:rsidRDefault="00D27396" w:rsidP="00D27396">
                  <w:pPr>
                    <w:spacing w:after="0" w:line="240" w:lineRule="auto"/>
                    <w:jc w:val="center"/>
                    <w:rPr>
                      <w:rFonts w:ascii="Times New Roman" w:hAnsi="Times New Roman"/>
                      <w:vertAlign w:val="subscript"/>
                    </w:rPr>
                  </w:pPr>
                  <w:r w:rsidRPr="00AF127A">
                    <w:rPr>
                      <w:rFonts w:ascii="Times New Roman" w:hAnsi="Times New Roman"/>
                    </w:rPr>
                    <w:t>________________                                                                 (name, surname)</w:t>
                  </w:r>
                </w:p>
              </w:tc>
            </w:tr>
          </w:tbl>
          <w:p w14:paraId="5844D8BD" w14:textId="77777777" w:rsidR="00D27396" w:rsidRPr="00AF127A" w:rsidRDefault="00D27396" w:rsidP="00D27396">
            <w:pPr>
              <w:spacing w:after="0" w:line="240" w:lineRule="auto"/>
              <w:ind w:right="-1049"/>
              <w:rPr>
                <w:rFonts w:ascii="Times New Roman" w:hAnsi="Times New Roman"/>
              </w:rPr>
            </w:pPr>
          </w:p>
        </w:tc>
      </w:tr>
    </w:tbl>
    <w:p w14:paraId="61199D8A" w14:textId="77777777" w:rsidR="00D27396" w:rsidRPr="00AF127A" w:rsidRDefault="00D27396" w:rsidP="00D27396">
      <w:pPr>
        <w:spacing w:after="0" w:line="240" w:lineRule="auto"/>
        <w:rPr>
          <w:rFonts w:ascii="Times New Roman" w:hAnsi="Times New Roman"/>
          <w:vanish/>
        </w:rPr>
      </w:pPr>
    </w:p>
    <w:p w14:paraId="2EBD983E" w14:textId="77777777" w:rsidR="00D27396" w:rsidRPr="00AF127A" w:rsidRDefault="00D27396" w:rsidP="00D27396">
      <w:pPr>
        <w:spacing w:after="0"/>
        <w:jc w:val="center"/>
        <w:rPr>
          <w:rFonts w:ascii="Times New Roman" w:hAnsi="Times New Roman"/>
        </w:rPr>
      </w:pPr>
    </w:p>
    <w:p w14:paraId="3A864596" w14:textId="77777777" w:rsidR="00D27396" w:rsidRPr="00AF127A" w:rsidRDefault="00D27396" w:rsidP="00D27396">
      <w:pPr>
        <w:rPr>
          <w:sz w:val="17"/>
          <w:szCs w:val="17"/>
        </w:rPr>
      </w:pPr>
    </w:p>
    <w:p w14:paraId="4C2854C6" w14:textId="77777777" w:rsidR="00D27396" w:rsidRPr="00AF127A" w:rsidRDefault="00D27396" w:rsidP="00D27396"/>
    <w:p w14:paraId="4248FC22" w14:textId="77777777" w:rsidR="00D27396" w:rsidRPr="00AF127A" w:rsidRDefault="00D27396" w:rsidP="00D27396">
      <w:pPr>
        <w:spacing w:after="0" w:line="240" w:lineRule="auto"/>
        <w:jc w:val="center"/>
        <w:rPr>
          <w:rFonts w:ascii="Times New Roman" w:hAnsi="Times New Roman"/>
          <w:sz w:val="24"/>
          <w:szCs w:val="24"/>
        </w:rPr>
        <w:sectPr w:rsidR="00D27396" w:rsidRPr="00AF127A" w:rsidSect="00D27396">
          <w:pgSz w:w="16838" w:h="11906" w:orient="landscape"/>
          <w:pgMar w:top="1701" w:right="1701" w:bottom="567" w:left="1134" w:header="567" w:footer="567" w:gutter="0"/>
          <w:pgNumType w:start="1"/>
          <w:cols w:space="1296"/>
          <w:titlePg/>
          <w:docGrid w:linePitch="360"/>
        </w:sectPr>
      </w:pPr>
      <w:r w:rsidRPr="00AF127A">
        <w:rPr>
          <w:rFonts w:ascii="Times New Roman" w:hAnsi="Times New Roman"/>
          <w:sz w:val="24"/>
          <w:szCs w:val="24"/>
        </w:rPr>
        <w:t>______________________</w:t>
      </w:r>
    </w:p>
    <w:p w14:paraId="04FD73C8" w14:textId="77777777" w:rsidR="00D27396" w:rsidRPr="00AF127A" w:rsidRDefault="00D27396" w:rsidP="00D27396">
      <w:pPr>
        <w:spacing w:after="0" w:line="240" w:lineRule="auto"/>
        <w:jc w:val="right"/>
        <w:rPr>
          <w:rFonts w:ascii="Times New Roman" w:hAnsi="Times New Roman"/>
          <w:b/>
        </w:rPr>
      </w:pPr>
      <w:r w:rsidRPr="00AF127A">
        <w:rPr>
          <w:rFonts w:ascii="Times New Roman" w:eastAsia="SimSun" w:hAnsi="Times New Roman"/>
          <w:b/>
          <w:caps/>
          <w:sz w:val="24"/>
          <w:szCs w:val="24"/>
        </w:rPr>
        <w:lastRenderedPageBreak/>
        <w:t>Annex 7</w:t>
      </w:r>
    </w:p>
    <w:p w14:paraId="0A4F6174" w14:textId="77777777" w:rsidR="00D27396" w:rsidRPr="00AF127A" w:rsidRDefault="00D27396" w:rsidP="00D27396">
      <w:pPr>
        <w:tabs>
          <w:tab w:val="left" w:pos="3639"/>
        </w:tabs>
        <w:spacing w:after="0" w:line="240" w:lineRule="auto"/>
        <w:jc w:val="center"/>
      </w:pPr>
    </w:p>
    <w:p w14:paraId="225A4F8C" w14:textId="77777777" w:rsidR="00D27396" w:rsidRPr="00AF127A" w:rsidRDefault="00D27396" w:rsidP="00D27396">
      <w:pPr>
        <w:spacing w:after="0" w:line="240" w:lineRule="auto"/>
        <w:jc w:val="center"/>
        <w:rPr>
          <w:rFonts w:ascii="Times New Roman" w:eastAsia="MS Mincho" w:hAnsi="Times New Roman"/>
          <w:b/>
          <w:bCs/>
          <w:spacing w:val="-4"/>
          <w:sz w:val="24"/>
          <w:szCs w:val="24"/>
          <w:lang w:eastAsia="ja-JP"/>
        </w:rPr>
      </w:pPr>
      <w:r w:rsidRPr="00AF127A">
        <w:rPr>
          <w:rFonts w:ascii="Times New Roman" w:eastAsia="MS Mincho" w:hAnsi="Times New Roman"/>
          <w:b/>
          <w:bCs/>
          <w:spacing w:val="-4"/>
          <w:sz w:val="24"/>
          <w:szCs w:val="24"/>
          <w:lang w:eastAsia="ja-JP"/>
        </w:rPr>
        <w:t>METHODOLOGY OF MEASUREMENT AND CALCULATION OF MONITORING INDICATORS</w:t>
      </w:r>
    </w:p>
    <w:p w14:paraId="7DAA6E5F"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lang w:eastAsia="ja-JP"/>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9"/>
        <w:gridCol w:w="2612"/>
        <w:gridCol w:w="2992"/>
        <w:gridCol w:w="1948"/>
        <w:gridCol w:w="1394"/>
        <w:gridCol w:w="2488"/>
        <w:gridCol w:w="1950"/>
      </w:tblGrid>
      <w:tr w:rsidR="00D27396" w:rsidRPr="00AF127A" w14:paraId="22550486" w14:textId="77777777" w:rsidTr="00D27396">
        <w:trPr>
          <w:trHeight w:val="559"/>
          <w:jc w:val="center"/>
        </w:trPr>
        <w:tc>
          <w:tcPr>
            <w:tcW w:w="609" w:type="dxa"/>
            <w:vMerge w:val="restart"/>
            <w:tcMar>
              <w:top w:w="0" w:type="dxa"/>
              <w:left w:w="108" w:type="dxa"/>
              <w:bottom w:w="0" w:type="dxa"/>
              <w:right w:w="108" w:type="dxa"/>
            </w:tcMar>
            <w:vAlign w:val="center"/>
          </w:tcPr>
          <w:p w14:paraId="0E591B6A"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Seq. No.</w:t>
            </w:r>
          </w:p>
        </w:tc>
        <w:tc>
          <w:tcPr>
            <w:tcW w:w="2612" w:type="dxa"/>
            <w:vMerge w:val="restart"/>
            <w:tcMar>
              <w:top w:w="0" w:type="dxa"/>
              <w:left w:w="108" w:type="dxa"/>
              <w:bottom w:w="0" w:type="dxa"/>
              <w:right w:w="108" w:type="dxa"/>
            </w:tcMar>
            <w:vAlign w:val="center"/>
          </w:tcPr>
          <w:p w14:paraId="0B7D7060"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Type and title of the indicator</w:t>
            </w:r>
          </w:p>
        </w:tc>
        <w:tc>
          <w:tcPr>
            <w:tcW w:w="2992" w:type="dxa"/>
            <w:vMerge w:val="restart"/>
            <w:tcMar>
              <w:top w:w="0" w:type="dxa"/>
              <w:left w:w="108" w:type="dxa"/>
              <w:bottom w:w="0" w:type="dxa"/>
              <w:right w:w="108" w:type="dxa"/>
            </w:tcMar>
            <w:vAlign w:val="center"/>
          </w:tcPr>
          <w:p w14:paraId="664CD58F"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Explanation of the indicator</w:t>
            </w:r>
          </w:p>
        </w:tc>
        <w:tc>
          <w:tcPr>
            <w:tcW w:w="5830" w:type="dxa"/>
            <w:gridSpan w:val="3"/>
            <w:tcMar>
              <w:top w:w="0" w:type="dxa"/>
              <w:left w:w="108" w:type="dxa"/>
              <w:bottom w:w="0" w:type="dxa"/>
              <w:right w:w="108" w:type="dxa"/>
            </w:tcMar>
            <w:vAlign w:val="center"/>
          </w:tcPr>
          <w:p w14:paraId="2CA9C21E"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Measurement of the indicator</w:t>
            </w:r>
          </w:p>
        </w:tc>
        <w:tc>
          <w:tcPr>
            <w:tcW w:w="1950" w:type="dxa"/>
            <w:vMerge w:val="restart"/>
            <w:tcMar>
              <w:top w:w="0" w:type="dxa"/>
              <w:left w:w="108" w:type="dxa"/>
              <w:bottom w:w="0" w:type="dxa"/>
              <w:right w:w="108" w:type="dxa"/>
            </w:tcMar>
            <w:vAlign w:val="center"/>
          </w:tcPr>
          <w:p w14:paraId="0788B359"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Institution or person in charge of the provision of information to the CPMA and (or) Ministry of Education and Science</w:t>
            </w:r>
          </w:p>
        </w:tc>
      </w:tr>
      <w:tr w:rsidR="00D27396" w:rsidRPr="00AF127A" w14:paraId="192CC7C4" w14:textId="77777777" w:rsidTr="00D27396">
        <w:trPr>
          <w:trHeight w:val="685"/>
          <w:jc w:val="center"/>
        </w:trPr>
        <w:tc>
          <w:tcPr>
            <w:tcW w:w="609" w:type="dxa"/>
            <w:vMerge/>
            <w:vAlign w:val="center"/>
          </w:tcPr>
          <w:p w14:paraId="329B3C15" w14:textId="77777777" w:rsidR="00D27396" w:rsidRPr="00AF127A" w:rsidRDefault="00D27396" w:rsidP="00D27396">
            <w:pPr>
              <w:spacing w:after="0" w:line="240" w:lineRule="auto"/>
              <w:rPr>
                <w:rFonts w:ascii="Times New Roman" w:eastAsia="MS Mincho" w:hAnsi="Times New Roman"/>
                <w:sz w:val="24"/>
                <w:szCs w:val="24"/>
                <w:lang w:eastAsia="ja-JP"/>
              </w:rPr>
            </w:pPr>
          </w:p>
        </w:tc>
        <w:tc>
          <w:tcPr>
            <w:tcW w:w="2612" w:type="dxa"/>
            <w:vMerge/>
            <w:vAlign w:val="center"/>
          </w:tcPr>
          <w:p w14:paraId="085CBC56" w14:textId="77777777" w:rsidR="00D27396" w:rsidRPr="00AF127A" w:rsidRDefault="00D27396" w:rsidP="00D27396">
            <w:pPr>
              <w:spacing w:after="0" w:line="240" w:lineRule="auto"/>
              <w:rPr>
                <w:rFonts w:ascii="Times New Roman" w:eastAsia="MS Mincho" w:hAnsi="Times New Roman"/>
                <w:sz w:val="24"/>
                <w:szCs w:val="24"/>
                <w:lang w:eastAsia="ja-JP"/>
              </w:rPr>
            </w:pPr>
          </w:p>
        </w:tc>
        <w:tc>
          <w:tcPr>
            <w:tcW w:w="2992" w:type="dxa"/>
            <w:vMerge/>
            <w:vAlign w:val="center"/>
          </w:tcPr>
          <w:p w14:paraId="68B1E663" w14:textId="77777777" w:rsidR="00D27396" w:rsidRPr="00AF127A" w:rsidRDefault="00D27396" w:rsidP="00D27396">
            <w:pPr>
              <w:spacing w:after="0" w:line="240" w:lineRule="auto"/>
              <w:rPr>
                <w:rFonts w:ascii="Times New Roman" w:eastAsia="MS Mincho" w:hAnsi="Times New Roman"/>
                <w:sz w:val="24"/>
                <w:szCs w:val="24"/>
                <w:lang w:eastAsia="ja-JP"/>
              </w:rPr>
            </w:pPr>
          </w:p>
        </w:tc>
        <w:tc>
          <w:tcPr>
            <w:tcW w:w="1948" w:type="dxa"/>
            <w:tcMar>
              <w:top w:w="0" w:type="dxa"/>
              <w:left w:w="108" w:type="dxa"/>
              <w:bottom w:w="0" w:type="dxa"/>
              <w:right w:w="108" w:type="dxa"/>
            </w:tcMar>
            <w:vAlign w:val="center"/>
          </w:tcPr>
          <w:p w14:paraId="0BE0582F"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Mandatority of the indicator</w:t>
            </w:r>
          </w:p>
        </w:tc>
        <w:tc>
          <w:tcPr>
            <w:tcW w:w="1394" w:type="dxa"/>
            <w:tcMar>
              <w:top w:w="0" w:type="dxa"/>
              <w:left w:w="108" w:type="dxa"/>
              <w:bottom w:w="0" w:type="dxa"/>
              <w:right w:w="108" w:type="dxa"/>
            </w:tcMar>
            <w:vAlign w:val="center"/>
          </w:tcPr>
          <w:p w14:paraId="38A3ABFC"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Measurement unit</w:t>
            </w:r>
          </w:p>
        </w:tc>
        <w:tc>
          <w:tcPr>
            <w:tcW w:w="2488" w:type="dxa"/>
            <w:tcMar>
              <w:top w:w="0" w:type="dxa"/>
              <w:left w:w="108" w:type="dxa"/>
              <w:bottom w:w="0" w:type="dxa"/>
              <w:right w:w="108" w:type="dxa"/>
            </w:tcMar>
            <w:vAlign w:val="center"/>
          </w:tcPr>
          <w:p w14:paraId="7A09C320" w14:textId="77777777" w:rsidR="00D27396" w:rsidRPr="00AF127A" w:rsidRDefault="00D27396" w:rsidP="00D27396">
            <w:pPr>
              <w:spacing w:after="0" w:line="240" w:lineRule="auto"/>
              <w:jc w:val="center"/>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Information source</w:t>
            </w:r>
          </w:p>
        </w:tc>
        <w:tc>
          <w:tcPr>
            <w:tcW w:w="1950" w:type="dxa"/>
            <w:vMerge/>
            <w:vAlign w:val="center"/>
          </w:tcPr>
          <w:p w14:paraId="638FA7FF" w14:textId="77777777" w:rsidR="00D27396" w:rsidRPr="00AF127A" w:rsidRDefault="00D27396" w:rsidP="00D27396">
            <w:pPr>
              <w:spacing w:after="0" w:line="240" w:lineRule="auto"/>
              <w:rPr>
                <w:rFonts w:ascii="Times New Roman" w:eastAsia="MS Mincho" w:hAnsi="Times New Roman"/>
                <w:sz w:val="24"/>
                <w:szCs w:val="24"/>
                <w:lang w:eastAsia="ja-JP"/>
              </w:rPr>
            </w:pPr>
          </w:p>
        </w:tc>
      </w:tr>
      <w:tr w:rsidR="00D27396" w:rsidRPr="00AF127A" w14:paraId="1DE97205" w14:textId="77777777" w:rsidTr="00D27396">
        <w:trPr>
          <w:trHeight w:val="155"/>
          <w:jc w:val="center"/>
        </w:trPr>
        <w:tc>
          <w:tcPr>
            <w:tcW w:w="609" w:type="dxa"/>
            <w:tcMar>
              <w:top w:w="0" w:type="dxa"/>
              <w:left w:w="108" w:type="dxa"/>
              <w:bottom w:w="0" w:type="dxa"/>
              <w:right w:w="108" w:type="dxa"/>
            </w:tcMar>
          </w:tcPr>
          <w:p w14:paraId="65F873C8"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1.</w:t>
            </w:r>
          </w:p>
        </w:tc>
        <w:tc>
          <w:tcPr>
            <w:tcW w:w="2612" w:type="dxa"/>
            <w:tcMar>
              <w:top w:w="0" w:type="dxa"/>
              <w:left w:w="108" w:type="dxa"/>
              <w:bottom w:w="0" w:type="dxa"/>
              <w:right w:w="108" w:type="dxa"/>
            </w:tcMar>
          </w:tcPr>
          <w:p w14:paraId="077EA7BC"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Outcome indicator:</w:t>
            </w:r>
          </w:p>
          <w:p w14:paraId="20F5963D"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Number of good practise handbooks or guidelines (programmes, recommendations) developed. </w:t>
            </w:r>
          </w:p>
        </w:tc>
        <w:tc>
          <w:tcPr>
            <w:tcW w:w="2992" w:type="dxa"/>
            <w:tcMar>
              <w:top w:w="0" w:type="dxa"/>
              <w:left w:w="108" w:type="dxa"/>
              <w:bottom w:w="0" w:type="dxa"/>
              <w:right w:w="108" w:type="dxa"/>
            </w:tcMar>
          </w:tcPr>
          <w:p w14:paraId="08916BD2"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Number of good practise handbooks or guidelines (programmes, recommendations) in relation to the aim and activities of the project developed and printed during the project implementation. </w:t>
            </w:r>
          </w:p>
        </w:tc>
        <w:tc>
          <w:tcPr>
            <w:tcW w:w="1948" w:type="dxa"/>
            <w:vMerge w:val="restart"/>
            <w:tcMar>
              <w:top w:w="0" w:type="dxa"/>
              <w:left w:w="108" w:type="dxa"/>
              <w:bottom w:w="0" w:type="dxa"/>
              <w:right w:w="108" w:type="dxa"/>
            </w:tcMar>
          </w:tcPr>
          <w:p w14:paraId="4DE1F99B"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 shall choose in the part (A) of the application at least one of these indicators.</w:t>
            </w:r>
          </w:p>
        </w:tc>
        <w:tc>
          <w:tcPr>
            <w:tcW w:w="1394" w:type="dxa"/>
            <w:tcMar>
              <w:top w:w="0" w:type="dxa"/>
              <w:left w:w="108" w:type="dxa"/>
              <w:bottom w:w="0" w:type="dxa"/>
              <w:right w:w="108" w:type="dxa"/>
            </w:tcMar>
          </w:tcPr>
          <w:p w14:paraId="7131907D"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1580FBCE"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Copies of the good practise handbooks or guidelines (programmes, recommendations).</w:t>
            </w:r>
          </w:p>
          <w:p w14:paraId="1048D2FF"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Secondary source: The final project implementation report and payment claims submitted by the project promoter. </w:t>
            </w:r>
          </w:p>
        </w:tc>
        <w:tc>
          <w:tcPr>
            <w:tcW w:w="1950" w:type="dxa"/>
            <w:tcMar>
              <w:top w:w="0" w:type="dxa"/>
              <w:left w:w="108" w:type="dxa"/>
              <w:bottom w:w="0" w:type="dxa"/>
              <w:right w:w="108" w:type="dxa"/>
            </w:tcMar>
          </w:tcPr>
          <w:p w14:paraId="54D34D36"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494602E2" w14:textId="77777777" w:rsidR="00D27396" w:rsidRPr="00AF127A" w:rsidRDefault="00D27396" w:rsidP="00D27396">
            <w:pPr>
              <w:spacing w:after="0" w:line="155"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w:t>
            </w:r>
          </w:p>
        </w:tc>
      </w:tr>
      <w:tr w:rsidR="00D27396" w:rsidRPr="00AF127A" w14:paraId="3C1C8C95" w14:textId="77777777" w:rsidTr="00D27396">
        <w:trPr>
          <w:trHeight w:val="155"/>
          <w:jc w:val="center"/>
        </w:trPr>
        <w:tc>
          <w:tcPr>
            <w:tcW w:w="609" w:type="dxa"/>
            <w:tcMar>
              <w:top w:w="0" w:type="dxa"/>
              <w:left w:w="108" w:type="dxa"/>
              <w:bottom w:w="0" w:type="dxa"/>
              <w:right w:w="108" w:type="dxa"/>
            </w:tcMar>
          </w:tcPr>
          <w:p w14:paraId="1FC7DC18"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2.</w:t>
            </w:r>
          </w:p>
        </w:tc>
        <w:tc>
          <w:tcPr>
            <w:tcW w:w="2612" w:type="dxa"/>
            <w:tcMar>
              <w:top w:w="0" w:type="dxa"/>
              <w:left w:w="108" w:type="dxa"/>
              <w:bottom w:w="0" w:type="dxa"/>
              <w:right w:w="108" w:type="dxa"/>
            </w:tcMar>
          </w:tcPr>
          <w:p w14:paraId="515359FD"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Outcome indicator:</w:t>
            </w:r>
          </w:p>
          <w:p w14:paraId="05B00D84" w14:textId="77777777" w:rsidR="00D27396" w:rsidRPr="00AF127A" w:rsidRDefault="00D27396" w:rsidP="00D27396">
            <w:pPr>
              <w:spacing w:after="0" w:line="240" w:lineRule="auto"/>
              <w:rPr>
                <w:rFonts w:ascii="Times New Roman" w:eastAsia="MS Mincho" w:hAnsi="Times New Roman"/>
                <w:b/>
                <w:bCs/>
                <w:sz w:val="20"/>
                <w:szCs w:val="20"/>
                <w:lang w:eastAsia="ja-JP"/>
              </w:rPr>
            </w:pPr>
            <w:r w:rsidRPr="00AF127A">
              <w:rPr>
                <w:rFonts w:ascii="Times New Roman" w:eastAsia="MS Mincho" w:hAnsi="Times New Roman"/>
                <w:sz w:val="20"/>
                <w:szCs w:val="20"/>
                <w:lang w:eastAsia="ja-JP"/>
              </w:rPr>
              <w:t>Number of evidences of forecasted/further cooperation.</w:t>
            </w:r>
          </w:p>
        </w:tc>
        <w:tc>
          <w:tcPr>
            <w:tcW w:w="2992" w:type="dxa"/>
            <w:tcMar>
              <w:top w:w="0" w:type="dxa"/>
              <w:left w:w="108" w:type="dxa"/>
              <w:bottom w:w="0" w:type="dxa"/>
              <w:right w:w="108" w:type="dxa"/>
            </w:tcMar>
          </w:tcPr>
          <w:p w14:paraId="4E0322D2" w14:textId="37C33106"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further cooperation initiatives </w:t>
            </w:r>
            <w:r w:rsidR="00044395">
              <w:rPr>
                <w:rFonts w:ascii="Times New Roman" w:eastAsia="MS Mincho" w:hAnsi="Times New Roman"/>
                <w:sz w:val="20"/>
                <w:szCs w:val="20"/>
                <w:lang w:eastAsia="ja-JP"/>
              </w:rPr>
              <w:t xml:space="preserve">with the project partner (partners) </w:t>
            </w:r>
            <w:r w:rsidRPr="00AF127A">
              <w:rPr>
                <w:rFonts w:ascii="Times New Roman" w:eastAsia="MS Mincho" w:hAnsi="Times New Roman"/>
                <w:sz w:val="20"/>
                <w:szCs w:val="20"/>
                <w:lang w:eastAsia="ja-JP"/>
              </w:rPr>
              <w:t xml:space="preserve">planned by the project promoter after the project implementation. </w:t>
            </w:r>
          </w:p>
        </w:tc>
        <w:tc>
          <w:tcPr>
            <w:tcW w:w="1948" w:type="dxa"/>
            <w:vMerge/>
            <w:tcMar>
              <w:top w:w="0" w:type="dxa"/>
              <w:left w:w="108" w:type="dxa"/>
              <w:bottom w:w="0" w:type="dxa"/>
              <w:right w:w="108" w:type="dxa"/>
            </w:tcMar>
          </w:tcPr>
          <w:p w14:paraId="695BB006" w14:textId="77777777" w:rsidR="00D27396" w:rsidRPr="00AF127A" w:rsidRDefault="00D27396" w:rsidP="00D27396">
            <w:pPr>
              <w:spacing w:after="0" w:line="155"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7D7CB8EF"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34CF9219"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The final project completion report and payment claims submitted by the project promoter.</w:t>
            </w:r>
          </w:p>
        </w:tc>
        <w:tc>
          <w:tcPr>
            <w:tcW w:w="1950" w:type="dxa"/>
            <w:tcMar>
              <w:top w:w="0" w:type="dxa"/>
              <w:left w:w="108" w:type="dxa"/>
              <w:bottom w:w="0" w:type="dxa"/>
              <w:right w:w="108" w:type="dxa"/>
            </w:tcMar>
          </w:tcPr>
          <w:p w14:paraId="1A24AADE"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0BBBBBB4" w14:textId="77777777" w:rsidR="00D27396" w:rsidRPr="00AF127A" w:rsidRDefault="00D27396" w:rsidP="00D27396">
            <w:pPr>
              <w:spacing w:after="0" w:line="240" w:lineRule="auto"/>
              <w:rPr>
                <w:rFonts w:ascii="Times New Roman" w:eastAsia="MS Mincho" w:hAnsi="Times New Roman"/>
                <w:sz w:val="20"/>
                <w:szCs w:val="20"/>
                <w:lang w:eastAsia="ja-JP"/>
              </w:rPr>
            </w:pPr>
          </w:p>
        </w:tc>
      </w:tr>
      <w:tr w:rsidR="00D27396" w:rsidRPr="00AF127A" w14:paraId="1A2C479A" w14:textId="77777777" w:rsidTr="00D27396">
        <w:trPr>
          <w:trHeight w:val="155"/>
          <w:jc w:val="center"/>
        </w:trPr>
        <w:tc>
          <w:tcPr>
            <w:tcW w:w="609" w:type="dxa"/>
            <w:tcMar>
              <w:top w:w="0" w:type="dxa"/>
              <w:left w:w="108" w:type="dxa"/>
              <w:bottom w:w="0" w:type="dxa"/>
              <w:right w:w="108" w:type="dxa"/>
            </w:tcMar>
          </w:tcPr>
          <w:p w14:paraId="2E49FFB4"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3.</w:t>
            </w:r>
          </w:p>
        </w:tc>
        <w:tc>
          <w:tcPr>
            <w:tcW w:w="2612" w:type="dxa"/>
            <w:tcMar>
              <w:top w:w="0" w:type="dxa"/>
              <w:left w:w="108" w:type="dxa"/>
              <w:bottom w:w="0" w:type="dxa"/>
              <w:right w:w="108" w:type="dxa"/>
            </w:tcMar>
          </w:tcPr>
          <w:p w14:paraId="67E3727B"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Outcome indicator:</w:t>
            </w:r>
          </w:p>
          <w:p w14:paraId="1BABCD93" w14:textId="77777777" w:rsidR="00D27396" w:rsidRPr="00AF127A" w:rsidRDefault="00D27396" w:rsidP="00D27396">
            <w:pPr>
              <w:spacing w:after="0" w:line="240" w:lineRule="auto"/>
              <w:rPr>
                <w:rFonts w:ascii="Times New Roman" w:eastAsia="MS Mincho" w:hAnsi="Times New Roman"/>
                <w:b/>
                <w:bCs/>
                <w:sz w:val="20"/>
                <w:szCs w:val="20"/>
                <w:lang w:eastAsia="ja-JP"/>
              </w:rPr>
            </w:pPr>
            <w:r w:rsidRPr="00AF127A">
              <w:rPr>
                <w:rFonts w:ascii="Times New Roman" w:eastAsia="MS Mincho" w:hAnsi="Times New Roman"/>
                <w:sz w:val="20"/>
                <w:szCs w:val="20"/>
                <w:lang w:eastAsia="ja-JP"/>
              </w:rPr>
              <w:t xml:space="preserve">Number of articles/posters/reports concerning funded projects presented at international conferences, seminars. </w:t>
            </w:r>
          </w:p>
        </w:tc>
        <w:tc>
          <w:tcPr>
            <w:tcW w:w="2992" w:type="dxa"/>
            <w:tcMar>
              <w:top w:w="0" w:type="dxa"/>
              <w:left w:w="108" w:type="dxa"/>
              <w:bottom w:w="0" w:type="dxa"/>
              <w:right w:w="108" w:type="dxa"/>
            </w:tcMar>
          </w:tcPr>
          <w:p w14:paraId="28FA41AB"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 of articles/posters/reports in relation to the programme and project aims that were presented at international conferences, seminars during the project implementation. Conference, seminar is considered international if at least one representative from a foreign country is participating.</w:t>
            </w:r>
          </w:p>
        </w:tc>
        <w:tc>
          <w:tcPr>
            <w:tcW w:w="1948" w:type="dxa"/>
            <w:vMerge/>
            <w:tcMar>
              <w:top w:w="0" w:type="dxa"/>
              <w:left w:w="108" w:type="dxa"/>
              <w:bottom w:w="0" w:type="dxa"/>
              <w:right w:w="108" w:type="dxa"/>
            </w:tcMar>
          </w:tcPr>
          <w:p w14:paraId="23B5F89E" w14:textId="77777777" w:rsidR="00D27396" w:rsidRPr="00AF127A" w:rsidRDefault="00D27396" w:rsidP="00D27396">
            <w:pPr>
              <w:spacing w:after="0" w:line="155"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170F816B"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48E4AC4E"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copies of articles/posters/reports.</w:t>
            </w:r>
          </w:p>
          <w:p w14:paraId="07B2FC4A" w14:textId="77777777" w:rsidR="00D27396" w:rsidRPr="00AF127A" w:rsidRDefault="00D27396" w:rsidP="00D27396">
            <w:pPr>
              <w:spacing w:after="0" w:line="155"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Secondary source: The final project implementation report and payment claims submitted by the project promoter. </w:t>
            </w:r>
          </w:p>
        </w:tc>
        <w:tc>
          <w:tcPr>
            <w:tcW w:w="1950" w:type="dxa"/>
            <w:tcMar>
              <w:top w:w="0" w:type="dxa"/>
              <w:left w:w="108" w:type="dxa"/>
              <w:bottom w:w="0" w:type="dxa"/>
              <w:right w:w="108" w:type="dxa"/>
            </w:tcMar>
          </w:tcPr>
          <w:p w14:paraId="78854F16"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2D3805A4" w14:textId="77777777" w:rsidR="00D27396" w:rsidRPr="00AF127A" w:rsidRDefault="00D27396" w:rsidP="00D27396">
            <w:pPr>
              <w:spacing w:after="0" w:line="240" w:lineRule="auto"/>
              <w:rPr>
                <w:rFonts w:ascii="Times New Roman" w:eastAsia="MS Mincho" w:hAnsi="Times New Roman"/>
                <w:sz w:val="24"/>
                <w:szCs w:val="24"/>
                <w:lang w:eastAsia="ja-JP"/>
              </w:rPr>
            </w:pPr>
          </w:p>
          <w:p w14:paraId="593D27CA" w14:textId="77777777" w:rsidR="00D27396" w:rsidRPr="00AF127A" w:rsidRDefault="00D27396" w:rsidP="00D27396">
            <w:pPr>
              <w:spacing w:after="0" w:line="240" w:lineRule="auto"/>
              <w:rPr>
                <w:rFonts w:ascii="Times New Roman" w:eastAsia="MS Mincho" w:hAnsi="Times New Roman"/>
                <w:sz w:val="20"/>
                <w:szCs w:val="20"/>
                <w:lang w:eastAsia="ja-JP"/>
              </w:rPr>
            </w:pPr>
          </w:p>
        </w:tc>
      </w:tr>
      <w:tr w:rsidR="00D27396" w:rsidRPr="00AF127A" w14:paraId="6F54088E" w14:textId="77777777" w:rsidTr="00D27396">
        <w:trPr>
          <w:trHeight w:val="111"/>
          <w:jc w:val="center"/>
        </w:trPr>
        <w:tc>
          <w:tcPr>
            <w:tcW w:w="609" w:type="dxa"/>
            <w:tcMar>
              <w:top w:w="0" w:type="dxa"/>
              <w:left w:w="108" w:type="dxa"/>
              <w:bottom w:w="0" w:type="dxa"/>
              <w:right w:w="108" w:type="dxa"/>
            </w:tcMar>
          </w:tcPr>
          <w:p w14:paraId="2FC3A2E8"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4. </w:t>
            </w:r>
          </w:p>
        </w:tc>
        <w:tc>
          <w:tcPr>
            <w:tcW w:w="2612" w:type="dxa"/>
            <w:tcMar>
              <w:top w:w="0" w:type="dxa"/>
              <w:left w:w="108" w:type="dxa"/>
              <w:bottom w:w="0" w:type="dxa"/>
              <w:right w:w="108" w:type="dxa"/>
            </w:tcMar>
          </w:tcPr>
          <w:p w14:paraId="7F4D6E73"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b/>
                <w:bCs/>
                <w:sz w:val="20"/>
                <w:szCs w:val="20"/>
                <w:lang w:eastAsia="ja-JP"/>
              </w:rPr>
              <w:t>Outcome indicator:</w:t>
            </w:r>
          </w:p>
          <w:p w14:paraId="58933F9E"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joint articles / publications / reports </w:t>
            </w:r>
            <w:r w:rsidRPr="00AF127A">
              <w:rPr>
                <w:rFonts w:ascii="Times New Roman" w:eastAsia="MS Mincho" w:hAnsi="Times New Roman"/>
                <w:sz w:val="20"/>
                <w:szCs w:val="20"/>
                <w:lang w:eastAsia="ja-JP"/>
              </w:rPr>
              <w:lastRenderedPageBreak/>
              <w:t>prepared, published or submitted for publishing, also those published in electronic environment or/and those accepted for peer reviewed academic journals.</w:t>
            </w:r>
          </w:p>
          <w:p w14:paraId="23FC6465" w14:textId="77777777" w:rsidR="00D27396" w:rsidRPr="00AF127A" w:rsidRDefault="00D27396" w:rsidP="00D27396">
            <w:pPr>
              <w:spacing w:after="0" w:line="111" w:lineRule="atLeast"/>
              <w:rPr>
                <w:rFonts w:ascii="Times New Roman" w:eastAsia="MS Mincho" w:hAnsi="Times New Roman"/>
                <w:b/>
                <w:bCs/>
                <w:sz w:val="20"/>
                <w:szCs w:val="20"/>
                <w:lang w:eastAsia="ja-JP"/>
              </w:rPr>
            </w:pPr>
          </w:p>
        </w:tc>
        <w:tc>
          <w:tcPr>
            <w:tcW w:w="2992" w:type="dxa"/>
            <w:tcMar>
              <w:top w:w="0" w:type="dxa"/>
              <w:left w:w="108" w:type="dxa"/>
              <w:bottom w:w="0" w:type="dxa"/>
              <w:right w:w="108" w:type="dxa"/>
            </w:tcMar>
          </w:tcPr>
          <w:p w14:paraId="24A441EC"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lastRenderedPageBreak/>
              <w:t xml:space="preserve">Number of jointly developed articles/publications/reports in relation to programme and project </w:t>
            </w:r>
            <w:r w:rsidRPr="00AF127A">
              <w:rPr>
                <w:rFonts w:ascii="Times New Roman" w:eastAsia="MS Mincho" w:hAnsi="Times New Roman"/>
                <w:sz w:val="20"/>
                <w:szCs w:val="20"/>
                <w:lang w:eastAsia="ja-JP"/>
              </w:rPr>
              <w:lastRenderedPageBreak/>
              <w:t xml:space="preserve">aims prepared, published or submitted for publishing, also those published in electronic environment or/and those accepted for peer reviewed academic journals during the project implementation.  </w:t>
            </w:r>
          </w:p>
        </w:tc>
        <w:tc>
          <w:tcPr>
            <w:tcW w:w="1948" w:type="dxa"/>
            <w:vMerge/>
            <w:tcMar>
              <w:top w:w="0" w:type="dxa"/>
              <w:left w:w="108" w:type="dxa"/>
              <w:bottom w:w="0" w:type="dxa"/>
              <w:right w:w="108" w:type="dxa"/>
            </w:tcMar>
          </w:tcPr>
          <w:p w14:paraId="4C81BC4C" w14:textId="77777777" w:rsidR="00D27396" w:rsidRPr="00AF127A" w:rsidRDefault="00D27396" w:rsidP="00D27396">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282186FA"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2943F6B8"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copies of articles/publications/reports.</w:t>
            </w:r>
          </w:p>
          <w:p w14:paraId="2F5CB8C7"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lastRenderedPageBreak/>
              <w:t xml:space="preserve">Secondary source: The final project implementation report and payment claims submitted by the project promoter. </w:t>
            </w:r>
          </w:p>
        </w:tc>
        <w:tc>
          <w:tcPr>
            <w:tcW w:w="1950" w:type="dxa"/>
            <w:tcMar>
              <w:top w:w="0" w:type="dxa"/>
              <w:left w:w="108" w:type="dxa"/>
              <w:bottom w:w="0" w:type="dxa"/>
              <w:right w:w="108" w:type="dxa"/>
            </w:tcMar>
          </w:tcPr>
          <w:p w14:paraId="13296C28"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lastRenderedPageBreak/>
              <w:t>Project promoter</w:t>
            </w:r>
          </w:p>
          <w:p w14:paraId="37270769"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4823FFC3" w14:textId="77777777" w:rsidTr="00D27396">
        <w:trPr>
          <w:trHeight w:val="111"/>
          <w:jc w:val="center"/>
        </w:trPr>
        <w:tc>
          <w:tcPr>
            <w:tcW w:w="609" w:type="dxa"/>
            <w:tcMar>
              <w:top w:w="0" w:type="dxa"/>
              <w:left w:w="108" w:type="dxa"/>
              <w:bottom w:w="0" w:type="dxa"/>
              <w:right w:w="108" w:type="dxa"/>
            </w:tcMar>
          </w:tcPr>
          <w:p w14:paraId="05D91F62" w14:textId="77777777"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lastRenderedPageBreak/>
              <w:t>5.</w:t>
            </w:r>
          </w:p>
        </w:tc>
        <w:tc>
          <w:tcPr>
            <w:tcW w:w="2612" w:type="dxa"/>
            <w:tcMar>
              <w:top w:w="0" w:type="dxa"/>
              <w:left w:w="108" w:type="dxa"/>
              <w:bottom w:w="0" w:type="dxa"/>
              <w:right w:w="108" w:type="dxa"/>
            </w:tcMar>
          </w:tcPr>
          <w:p w14:paraId="7595A660"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091C9E6D" w14:textId="77777777"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bCs/>
                <w:sz w:val="20"/>
                <w:szCs w:val="20"/>
                <w:lang w:eastAsia="ja-JP"/>
              </w:rPr>
              <w:t>Number of pedagogical staff that took part in mobility</w:t>
            </w:r>
            <w:r w:rsidRPr="00AF127A">
              <w:rPr>
                <w:rFonts w:ascii="Times New Roman" w:eastAsia="MS Mincho" w:hAnsi="Times New Roman"/>
                <w:b/>
                <w:bCs/>
                <w:sz w:val="20"/>
                <w:szCs w:val="20"/>
                <w:lang w:eastAsia="ja-JP"/>
              </w:rPr>
              <w:t xml:space="preserve"> </w:t>
            </w:r>
            <w:r w:rsidRPr="00AF127A">
              <w:rPr>
                <w:rFonts w:ascii="Times New Roman" w:eastAsia="MS Mincho" w:hAnsi="Times New Roman"/>
                <w:bCs/>
                <w:sz w:val="20"/>
                <w:szCs w:val="20"/>
                <w:lang w:eastAsia="ja-JP"/>
              </w:rPr>
              <w:t xml:space="preserve">projects. </w:t>
            </w:r>
          </w:p>
        </w:tc>
        <w:tc>
          <w:tcPr>
            <w:tcW w:w="2992" w:type="dxa"/>
            <w:tcMar>
              <w:top w:w="0" w:type="dxa"/>
              <w:left w:w="108" w:type="dxa"/>
              <w:bottom w:w="0" w:type="dxa"/>
              <w:right w:w="108" w:type="dxa"/>
            </w:tcMar>
          </w:tcPr>
          <w:p w14:paraId="29F65E4B" w14:textId="77777777"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Number of pedagogical staff that took part in supported mobility project activities. </w:t>
            </w:r>
          </w:p>
        </w:tc>
        <w:tc>
          <w:tcPr>
            <w:tcW w:w="1948" w:type="dxa"/>
            <w:vMerge w:val="restart"/>
            <w:tcMar>
              <w:top w:w="0" w:type="dxa"/>
              <w:left w:w="108" w:type="dxa"/>
              <w:bottom w:w="0" w:type="dxa"/>
              <w:right w:w="108" w:type="dxa"/>
            </w:tcMar>
          </w:tcPr>
          <w:p w14:paraId="6B8C1A8A" w14:textId="77777777"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Project promoter shall choose in the part (A) of the application at least two  indicators related to the project activities, if the project is implemented under Measure I. </w:t>
            </w:r>
          </w:p>
        </w:tc>
        <w:tc>
          <w:tcPr>
            <w:tcW w:w="1394" w:type="dxa"/>
            <w:tcMar>
              <w:top w:w="0" w:type="dxa"/>
              <w:left w:w="108" w:type="dxa"/>
              <w:bottom w:w="0" w:type="dxa"/>
              <w:right w:w="108" w:type="dxa"/>
            </w:tcMar>
          </w:tcPr>
          <w:p w14:paraId="78E32248" w14:textId="77777777"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6570FFC5" w14:textId="77777777" w:rsidR="00DF6755"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Nominal list of the pedagogical staff that took part in the project</w:t>
            </w:r>
            <w:r w:rsidR="00044395">
              <w:rPr>
                <w:rFonts w:ascii="Times New Roman" w:eastAsia="MS Mincho" w:hAnsi="Times New Roman"/>
                <w:sz w:val="20"/>
                <w:szCs w:val="20"/>
                <w:lang w:eastAsia="ja-JP"/>
              </w:rPr>
              <w:t xml:space="preserve">, a copy of the travels / bussiness trips / traineeships reports, a copy of the certificate of participation in seminars / trainings and (or) other documents. </w:t>
            </w:r>
          </w:p>
          <w:p w14:paraId="705C0F7F" w14:textId="3B110674" w:rsidR="00D27396" w:rsidRPr="00AF127A" w:rsidRDefault="00D27396" w:rsidP="00D27396">
            <w:pPr>
              <w:spacing w:after="0" w:line="111" w:lineRule="atLeast"/>
              <w:rPr>
                <w:rFonts w:ascii="Times New Roman" w:eastAsia="MS Mincho" w:hAnsi="Times New Roman"/>
                <w:sz w:val="24"/>
                <w:szCs w:val="24"/>
                <w:lang w:eastAsia="ja-JP"/>
              </w:rPr>
            </w:pPr>
            <w:r w:rsidRPr="00AF127A">
              <w:rPr>
                <w:rFonts w:ascii="Times New Roman" w:eastAsia="MS Mincho" w:hAnsi="Times New Roman"/>
                <w:sz w:val="20"/>
                <w:szCs w:val="20"/>
                <w:lang w:eastAsia="ja-JP"/>
              </w:rPr>
              <w:t xml:space="preserve">Secondary source: The final project implementation report and payment claims submitted by the project promoter. </w:t>
            </w:r>
          </w:p>
        </w:tc>
        <w:tc>
          <w:tcPr>
            <w:tcW w:w="1950" w:type="dxa"/>
            <w:tcMar>
              <w:top w:w="0" w:type="dxa"/>
              <w:left w:w="108" w:type="dxa"/>
              <w:bottom w:w="0" w:type="dxa"/>
              <w:right w:w="108" w:type="dxa"/>
            </w:tcMar>
          </w:tcPr>
          <w:p w14:paraId="16CB7C51"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176CE899" w14:textId="77777777" w:rsidR="00D27396" w:rsidRPr="00AF127A" w:rsidRDefault="00D27396" w:rsidP="00D27396">
            <w:pPr>
              <w:spacing w:after="0" w:line="111" w:lineRule="atLeast"/>
              <w:rPr>
                <w:rFonts w:ascii="Times New Roman" w:eastAsia="MS Mincho" w:hAnsi="Times New Roman"/>
                <w:sz w:val="24"/>
                <w:szCs w:val="24"/>
                <w:lang w:eastAsia="ja-JP"/>
              </w:rPr>
            </w:pPr>
          </w:p>
        </w:tc>
      </w:tr>
      <w:tr w:rsidR="00D27396" w:rsidRPr="00AF127A" w14:paraId="290BB17B" w14:textId="77777777" w:rsidTr="00D27396">
        <w:trPr>
          <w:trHeight w:val="111"/>
          <w:jc w:val="center"/>
        </w:trPr>
        <w:tc>
          <w:tcPr>
            <w:tcW w:w="609" w:type="dxa"/>
            <w:tcMar>
              <w:top w:w="0" w:type="dxa"/>
              <w:left w:w="108" w:type="dxa"/>
              <w:bottom w:w="0" w:type="dxa"/>
              <w:right w:w="108" w:type="dxa"/>
            </w:tcMar>
          </w:tcPr>
          <w:p w14:paraId="2817AEF0"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6.</w:t>
            </w:r>
          </w:p>
        </w:tc>
        <w:tc>
          <w:tcPr>
            <w:tcW w:w="2612" w:type="dxa"/>
            <w:tcMar>
              <w:top w:w="0" w:type="dxa"/>
              <w:left w:w="108" w:type="dxa"/>
              <w:bottom w:w="0" w:type="dxa"/>
              <w:right w:w="108" w:type="dxa"/>
            </w:tcMar>
          </w:tcPr>
          <w:p w14:paraId="2F9EF186"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7FA46E54"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Number</w:t>
            </w:r>
            <w:r w:rsidRPr="00AF127A">
              <w:rPr>
                <w:rFonts w:ascii="Times New Roman" w:eastAsia="MS Mincho" w:hAnsi="Times New Roman"/>
                <w:sz w:val="20"/>
                <w:szCs w:val="20"/>
                <w:lang w:eastAsia="ja-JP"/>
              </w:rPr>
              <w:t xml:space="preserve"> of administrative staff that took part in mobility projects. </w:t>
            </w:r>
          </w:p>
        </w:tc>
        <w:tc>
          <w:tcPr>
            <w:tcW w:w="2992" w:type="dxa"/>
            <w:tcMar>
              <w:top w:w="0" w:type="dxa"/>
              <w:left w:w="108" w:type="dxa"/>
              <w:bottom w:w="0" w:type="dxa"/>
              <w:right w:w="108" w:type="dxa"/>
            </w:tcMar>
          </w:tcPr>
          <w:p w14:paraId="622985BF"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administrative staff that took part in supported mobility project activities. </w:t>
            </w:r>
          </w:p>
        </w:tc>
        <w:tc>
          <w:tcPr>
            <w:tcW w:w="1948" w:type="dxa"/>
            <w:vMerge/>
            <w:tcMar>
              <w:top w:w="0" w:type="dxa"/>
              <w:left w:w="108" w:type="dxa"/>
              <w:bottom w:w="0" w:type="dxa"/>
              <w:right w:w="108" w:type="dxa"/>
            </w:tcMar>
          </w:tcPr>
          <w:p w14:paraId="6DFCECB1" w14:textId="77777777" w:rsidR="00D27396" w:rsidRPr="00AF127A" w:rsidRDefault="00D27396" w:rsidP="00D27396">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1B112941"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7C686C44" w14:textId="64A135A3"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Nominal list of the administrative staff that took part in the project</w:t>
            </w:r>
            <w:r w:rsidR="00044395">
              <w:rPr>
                <w:rFonts w:ascii="Times New Roman" w:eastAsia="MS Mincho" w:hAnsi="Times New Roman"/>
                <w:sz w:val="20"/>
                <w:szCs w:val="20"/>
                <w:lang w:eastAsia="ja-JP"/>
              </w:rPr>
              <w:t>, a copy of the travels / bussiness trips / traineeships reports, a copy of the certificate of participation in seminars / trainings and (or) other documents</w:t>
            </w:r>
            <w:r w:rsidRPr="00AF127A">
              <w:rPr>
                <w:rFonts w:ascii="Times New Roman" w:eastAsia="MS Mincho" w:hAnsi="Times New Roman"/>
                <w:sz w:val="20"/>
                <w:szCs w:val="20"/>
                <w:lang w:eastAsia="ja-JP"/>
              </w:rPr>
              <w:t>.</w:t>
            </w:r>
          </w:p>
          <w:p w14:paraId="4D0E5BBF"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Secondary source: The final project implementation report and payment claims submitted by the project promoter. </w:t>
            </w:r>
          </w:p>
        </w:tc>
        <w:tc>
          <w:tcPr>
            <w:tcW w:w="1950" w:type="dxa"/>
            <w:tcMar>
              <w:top w:w="0" w:type="dxa"/>
              <w:left w:w="108" w:type="dxa"/>
              <w:bottom w:w="0" w:type="dxa"/>
              <w:right w:w="108" w:type="dxa"/>
            </w:tcMar>
          </w:tcPr>
          <w:p w14:paraId="3AE28FB8"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20B05DD0"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33063031" w14:textId="77777777" w:rsidTr="00D27396">
        <w:trPr>
          <w:trHeight w:val="111"/>
          <w:jc w:val="center"/>
        </w:trPr>
        <w:tc>
          <w:tcPr>
            <w:tcW w:w="609" w:type="dxa"/>
            <w:tcMar>
              <w:top w:w="0" w:type="dxa"/>
              <w:left w:w="108" w:type="dxa"/>
              <w:bottom w:w="0" w:type="dxa"/>
              <w:right w:w="108" w:type="dxa"/>
            </w:tcMar>
          </w:tcPr>
          <w:p w14:paraId="40A48903"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7.</w:t>
            </w:r>
          </w:p>
        </w:tc>
        <w:tc>
          <w:tcPr>
            <w:tcW w:w="2612" w:type="dxa"/>
            <w:tcMar>
              <w:top w:w="0" w:type="dxa"/>
              <w:left w:w="108" w:type="dxa"/>
              <w:bottom w:w="0" w:type="dxa"/>
              <w:right w:w="108" w:type="dxa"/>
            </w:tcMar>
          </w:tcPr>
          <w:p w14:paraId="0328FCF4"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567CCD58"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 xml:space="preserve">Number </w:t>
            </w:r>
            <w:r w:rsidRPr="00AF127A">
              <w:rPr>
                <w:rFonts w:ascii="Times New Roman" w:eastAsia="MS Mincho" w:hAnsi="Times New Roman"/>
                <w:sz w:val="20"/>
                <w:szCs w:val="20"/>
                <w:lang w:eastAsia="ja-JP"/>
              </w:rPr>
              <w:t xml:space="preserve">of students that took part in mobility projects. </w:t>
            </w:r>
          </w:p>
        </w:tc>
        <w:tc>
          <w:tcPr>
            <w:tcW w:w="2992" w:type="dxa"/>
            <w:tcMar>
              <w:top w:w="0" w:type="dxa"/>
              <w:left w:w="108" w:type="dxa"/>
              <w:bottom w:w="0" w:type="dxa"/>
              <w:right w:w="108" w:type="dxa"/>
            </w:tcMar>
          </w:tcPr>
          <w:p w14:paraId="0CDE855C"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students that took part in supported mobility project activities. </w:t>
            </w:r>
          </w:p>
        </w:tc>
        <w:tc>
          <w:tcPr>
            <w:tcW w:w="1948" w:type="dxa"/>
            <w:vMerge/>
            <w:tcMar>
              <w:top w:w="0" w:type="dxa"/>
              <w:left w:w="108" w:type="dxa"/>
              <w:bottom w:w="0" w:type="dxa"/>
              <w:right w:w="108" w:type="dxa"/>
            </w:tcMar>
          </w:tcPr>
          <w:p w14:paraId="4FAEE37A" w14:textId="77777777" w:rsidR="00D27396" w:rsidRPr="00AF127A" w:rsidRDefault="00D27396" w:rsidP="00D27396">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03599CFC"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1FE824F9" w14:textId="39A99CEF"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Nominal list of students that took part in the project</w:t>
            </w:r>
            <w:r w:rsidR="00044395">
              <w:rPr>
                <w:rFonts w:ascii="Times New Roman" w:eastAsia="MS Mincho" w:hAnsi="Times New Roman"/>
                <w:sz w:val="20"/>
                <w:szCs w:val="20"/>
                <w:lang w:eastAsia="ja-JP"/>
              </w:rPr>
              <w:t xml:space="preserve">, a copy of the travels / bussiness trips / </w:t>
            </w:r>
            <w:r w:rsidR="00044395">
              <w:rPr>
                <w:rFonts w:ascii="Times New Roman" w:eastAsia="MS Mincho" w:hAnsi="Times New Roman"/>
                <w:sz w:val="20"/>
                <w:szCs w:val="20"/>
                <w:lang w:eastAsia="ja-JP"/>
              </w:rPr>
              <w:lastRenderedPageBreak/>
              <w:t>traineeships reports, a copy of the certificate of participation in seminars / trainings and (or) other documents</w:t>
            </w:r>
            <w:r w:rsidRPr="00AF127A">
              <w:rPr>
                <w:rFonts w:ascii="Times New Roman" w:eastAsia="MS Mincho" w:hAnsi="Times New Roman"/>
                <w:sz w:val="20"/>
                <w:szCs w:val="20"/>
                <w:lang w:eastAsia="ja-JP"/>
              </w:rPr>
              <w:t>.</w:t>
            </w:r>
          </w:p>
          <w:p w14:paraId="27DF2B7E"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Secondary source: The final project implementation report and payment claims submitted by the project promoter.</w:t>
            </w:r>
          </w:p>
        </w:tc>
        <w:tc>
          <w:tcPr>
            <w:tcW w:w="1950" w:type="dxa"/>
            <w:tcMar>
              <w:top w:w="0" w:type="dxa"/>
              <w:left w:w="108" w:type="dxa"/>
              <w:bottom w:w="0" w:type="dxa"/>
              <w:right w:w="108" w:type="dxa"/>
            </w:tcMar>
          </w:tcPr>
          <w:p w14:paraId="37943BBE"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lastRenderedPageBreak/>
              <w:t>Project promoter</w:t>
            </w:r>
          </w:p>
          <w:p w14:paraId="4CC4BFFD"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1A1ADF2A" w14:textId="77777777" w:rsidTr="00D27396">
        <w:trPr>
          <w:trHeight w:val="111"/>
          <w:jc w:val="center"/>
        </w:trPr>
        <w:tc>
          <w:tcPr>
            <w:tcW w:w="609" w:type="dxa"/>
            <w:tcMar>
              <w:top w:w="0" w:type="dxa"/>
              <w:left w:w="108" w:type="dxa"/>
              <w:bottom w:w="0" w:type="dxa"/>
              <w:right w:w="108" w:type="dxa"/>
            </w:tcMar>
          </w:tcPr>
          <w:p w14:paraId="0F739521"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lastRenderedPageBreak/>
              <w:t>8.</w:t>
            </w:r>
          </w:p>
        </w:tc>
        <w:tc>
          <w:tcPr>
            <w:tcW w:w="2612" w:type="dxa"/>
            <w:tcMar>
              <w:top w:w="0" w:type="dxa"/>
              <w:left w:w="108" w:type="dxa"/>
              <w:bottom w:w="0" w:type="dxa"/>
              <w:right w:w="108" w:type="dxa"/>
            </w:tcMar>
          </w:tcPr>
          <w:p w14:paraId="602CD7D9"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336176E6"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Number of institutions</w:t>
            </w:r>
            <w:r w:rsidRPr="00AF127A">
              <w:rPr>
                <w:rFonts w:ascii="Times New Roman" w:eastAsia="MS Mincho" w:hAnsi="Times New Roman"/>
                <w:b/>
                <w:bCs/>
                <w:sz w:val="20"/>
                <w:szCs w:val="20"/>
                <w:lang w:eastAsia="ja-JP"/>
              </w:rPr>
              <w:t xml:space="preserve"> </w:t>
            </w:r>
            <w:r w:rsidRPr="00AF127A">
              <w:rPr>
                <w:rFonts w:ascii="Times New Roman" w:eastAsia="MS Mincho" w:hAnsi="Times New Roman"/>
                <w:sz w:val="20"/>
                <w:szCs w:val="20"/>
                <w:lang w:eastAsia="ja-JP"/>
              </w:rPr>
              <w:t xml:space="preserve">that took part in mobility projects. </w:t>
            </w:r>
          </w:p>
        </w:tc>
        <w:tc>
          <w:tcPr>
            <w:tcW w:w="2992" w:type="dxa"/>
            <w:tcMar>
              <w:top w:w="0" w:type="dxa"/>
              <w:left w:w="108" w:type="dxa"/>
              <w:bottom w:w="0" w:type="dxa"/>
              <w:right w:w="108" w:type="dxa"/>
            </w:tcMar>
          </w:tcPr>
          <w:p w14:paraId="3D1B31F1"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project promoter and each partner’s institutions that implemented the mobility project.  </w:t>
            </w:r>
          </w:p>
        </w:tc>
        <w:tc>
          <w:tcPr>
            <w:tcW w:w="1948" w:type="dxa"/>
            <w:tcMar>
              <w:top w:w="0" w:type="dxa"/>
              <w:left w:w="108" w:type="dxa"/>
              <w:bottom w:w="0" w:type="dxa"/>
              <w:right w:w="108" w:type="dxa"/>
            </w:tcMar>
          </w:tcPr>
          <w:p w14:paraId="5757C2F7"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Project promoter shall choose this indicator in the part (A) of the application, if the project is implemented under Measure I.</w:t>
            </w:r>
          </w:p>
        </w:tc>
        <w:tc>
          <w:tcPr>
            <w:tcW w:w="1394" w:type="dxa"/>
            <w:tcMar>
              <w:top w:w="0" w:type="dxa"/>
              <w:left w:w="108" w:type="dxa"/>
              <w:bottom w:w="0" w:type="dxa"/>
              <w:right w:w="108" w:type="dxa"/>
            </w:tcMar>
          </w:tcPr>
          <w:p w14:paraId="5CDF6475"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011DB779"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Primary source: List of institutions that took part in the mobility project (submitted together with the final project implementation report).</w:t>
            </w:r>
          </w:p>
          <w:p w14:paraId="6C143DB3"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Secondary source: The final project implementation report and payment claims submitted by the project promoter.</w:t>
            </w:r>
          </w:p>
        </w:tc>
        <w:tc>
          <w:tcPr>
            <w:tcW w:w="1950" w:type="dxa"/>
            <w:tcMar>
              <w:top w:w="0" w:type="dxa"/>
              <w:left w:w="108" w:type="dxa"/>
              <w:bottom w:w="0" w:type="dxa"/>
              <w:right w:w="108" w:type="dxa"/>
            </w:tcMar>
          </w:tcPr>
          <w:p w14:paraId="5F8FE454"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2E3749E7"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6FAE6714" w14:textId="77777777" w:rsidTr="00D27396">
        <w:trPr>
          <w:trHeight w:val="111"/>
          <w:jc w:val="center"/>
        </w:trPr>
        <w:tc>
          <w:tcPr>
            <w:tcW w:w="609" w:type="dxa"/>
            <w:tcMar>
              <w:top w:w="0" w:type="dxa"/>
              <w:left w:w="108" w:type="dxa"/>
              <w:bottom w:w="0" w:type="dxa"/>
              <w:right w:w="108" w:type="dxa"/>
            </w:tcMar>
          </w:tcPr>
          <w:p w14:paraId="13F0033C"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9. </w:t>
            </w:r>
          </w:p>
        </w:tc>
        <w:tc>
          <w:tcPr>
            <w:tcW w:w="2612" w:type="dxa"/>
            <w:tcMar>
              <w:top w:w="0" w:type="dxa"/>
              <w:left w:w="108" w:type="dxa"/>
              <w:bottom w:w="0" w:type="dxa"/>
              <w:right w:w="108" w:type="dxa"/>
            </w:tcMar>
          </w:tcPr>
          <w:p w14:paraId="79B8D861"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4351FB4C"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 xml:space="preserve">Number of mobility projects that were implemented in cooperation with the partner institutions. </w:t>
            </w:r>
          </w:p>
        </w:tc>
        <w:tc>
          <w:tcPr>
            <w:tcW w:w="2992" w:type="dxa"/>
            <w:tcMar>
              <w:top w:w="0" w:type="dxa"/>
              <w:left w:w="108" w:type="dxa"/>
              <w:bottom w:w="0" w:type="dxa"/>
              <w:right w:w="108" w:type="dxa"/>
            </w:tcMar>
          </w:tcPr>
          <w:p w14:paraId="3B226867"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implemented mobility projects. </w:t>
            </w:r>
          </w:p>
        </w:tc>
        <w:tc>
          <w:tcPr>
            <w:tcW w:w="1948" w:type="dxa"/>
            <w:tcMar>
              <w:top w:w="0" w:type="dxa"/>
              <w:left w:w="108" w:type="dxa"/>
              <w:bottom w:w="0" w:type="dxa"/>
              <w:right w:w="108" w:type="dxa"/>
            </w:tcMar>
          </w:tcPr>
          <w:p w14:paraId="320C106F"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Project promoter shall choose this indicator in the part (A) of the application, if the project is implemented under Measure I.  </w:t>
            </w:r>
          </w:p>
        </w:tc>
        <w:tc>
          <w:tcPr>
            <w:tcW w:w="1394" w:type="dxa"/>
            <w:tcMar>
              <w:top w:w="0" w:type="dxa"/>
              <w:left w:w="108" w:type="dxa"/>
              <w:bottom w:w="0" w:type="dxa"/>
              <w:right w:w="108" w:type="dxa"/>
            </w:tcMar>
          </w:tcPr>
          <w:p w14:paraId="13DF4413"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774346E5"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The final project implementation report and payment claims submitted by the project promoter.</w:t>
            </w:r>
          </w:p>
        </w:tc>
        <w:tc>
          <w:tcPr>
            <w:tcW w:w="1950" w:type="dxa"/>
            <w:tcMar>
              <w:top w:w="0" w:type="dxa"/>
              <w:left w:w="108" w:type="dxa"/>
              <w:bottom w:w="0" w:type="dxa"/>
              <w:right w:w="108" w:type="dxa"/>
            </w:tcMar>
          </w:tcPr>
          <w:p w14:paraId="6B03AFA8"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0776B29A"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07D82D12" w14:textId="77777777" w:rsidTr="00D27396">
        <w:trPr>
          <w:trHeight w:val="111"/>
          <w:jc w:val="center"/>
        </w:trPr>
        <w:tc>
          <w:tcPr>
            <w:tcW w:w="609" w:type="dxa"/>
            <w:tcMar>
              <w:top w:w="0" w:type="dxa"/>
              <w:left w:w="108" w:type="dxa"/>
              <w:bottom w:w="0" w:type="dxa"/>
              <w:right w:w="108" w:type="dxa"/>
            </w:tcMar>
          </w:tcPr>
          <w:p w14:paraId="10B55FC2"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10.</w:t>
            </w:r>
          </w:p>
        </w:tc>
        <w:tc>
          <w:tcPr>
            <w:tcW w:w="2612" w:type="dxa"/>
            <w:tcMar>
              <w:top w:w="0" w:type="dxa"/>
              <w:left w:w="108" w:type="dxa"/>
              <w:bottom w:w="0" w:type="dxa"/>
              <w:right w:w="108" w:type="dxa"/>
            </w:tcMar>
          </w:tcPr>
          <w:p w14:paraId="192741C3"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
                <w:bCs/>
                <w:sz w:val="20"/>
                <w:szCs w:val="20"/>
                <w:lang w:eastAsia="ja-JP"/>
              </w:rPr>
              <w:t xml:space="preserve">Output indicator: </w:t>
            </w:r>
          </w:p>
          <w:p w14:paraId="121296BB"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 xml:space="preserve">Number of projects that were implemented in cooperation with the partner institutions. </w:t>
            </w:r>
          </w:p>
        </w:tc>
        <w:tc>
          <w:tcPr>
            <w:tcW w:w="2992" w:type="dxa"/>
            <w:tcMar>
              <w:top w:w="0" w:type="dxa"/>
              <w:left w:w="108" w:type="dxa"/>
              <w:bottom w:w="0" w:type="dxa"/>
              <w:right w:w="108" w:type="dxa"/>
            </w:tcMar>
          </w:tcPr>
          <w:p w14:paraId="6E2D42F2"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projects intended for institutional cooperation in the field of education and implemented </w:t>
            </w:r>
            <w:r w:rsidRPr="00AF127A">
              <w:rPr>
                <w:rFonts w:ascii="Times New Roman" w:eastAsia="MS Mincho" w:hAnsi="Times New Roman"/>
                <w:bCs/>
                <w:sz w:val="20"/>
                <w:szCs w:val="20"/>
                <w:lang w:eastAsia="ja-JP"/>
              </w:rPr>
              <w:t>in cooperation with</w:t>
            </w:r>
            <w:r w:rsidRPr="00AF127A">
              <w:rPr>
                <w:rFonts w:ascii="Times New Roman" w:eastAsia="MS Mincho" w:hAnsi="Times New Roman"/>
                <w:sz w:val="20"/>
                <w:szCs w:val="20"/>
                <w:lang w:eastAsia="ja-JP"/>
              </w:rPr>
              <w:t xml:space="preserve"> the institution(s) of the partner(s). </w:t>
            </w:r>
          </w:p>
        </w:tc>
        <w:tc>
          <w:tcPr>
            <w:tcW w:w="1948" w:type="dxa"/>
            <w:tcMar>
              <w:top w:w="0" w:type="dxa"/>
              <w:left w:w="108" w:type="dxa"/>
              <w:bottom w:w="0" w:type="dxa"/>
              <w:right w:w="108" w:type="dxa"/>
            </w:tcMar>
          </w:tcPr>
          <w:p w14:paraId="596E34E6"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Project promoter shall choose this indicator in the part (A) of the application, if the project is implemented under Measure II.  </w:t>
            </w:r>
          </w:p>
        </w:tc>
        <w:tc>
          <w:tcPr>
            <w:tcW w:w="1394" w:type="dxa"/>
            <w:tcMar>
              <w:top w:w="0" w:type="dxa"/>
              <w:left w:w="108" w:type="dxa"/>
              <w:bottom w:w="0" w:type="dxa"/>
              <w:right w:w="108" w:type="dxa"/>
            </w:tcMar>
          </w:tcPr>
          <w:p w14:paraId="73F04679"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63CC97E0"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The final project implementation report and payment claims submitted by the project promoter.</w:t>
            </w:r>
          </w:p>
        </w:tc>
        <w:tc>
          <w:tcPr>
            <w:tcW w:w="1950" w:type="dxa"/>
            <w:tcMar>
              <w:top w:w="0" w:type="dxa"/>
              <w:left w:w="108" w:type="dxa"/>
              <w:bottom w:w="0" w:type="dxa"/>
              <w:right w:w="108" w:type="dxa"/>
            </w:tcMar>
          </w:tcPr>
          <w:p w14:paraId="3AEB5965"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t>Project promoter</w:t>
            </w:r>
          </w:p>
          <w:p w14:paraId="71D15C8B" w14:textId="77777777" w:rsidR="00D27396" w:rsidRPr="00AF127A" w:rsidRDefault="00D27396" w:rsidP="00D27396">
            <w:pPr>
              <w:spacing w:after="0" w:line="111" w:lineRule="atLeast"/>
              <w:rPr>
                <w:rFonts w:ascii="Times New Roman" w:eastAsia="MS Mincho" w:hAnsi="Times New Roman"/>
                <w:sz w:val="20"/>
                <w:szCs w:val="20"/>
                <w:lang w:eastAsia="ja-JP"/>
              </w:rPr>
            </w:pPr>
          </w:p>
        </w:tc>
      </w:tr>
      <w:tr w:rsidR="00D27396" w:rsidRPr="00AF127A" w14:paraId="5DCB2915" w14:textId="77777777" w:rsidTr="00D27396">
        <w:trPr>
          <w:trHeight w:val="111"/>
          <w:jc w:val="center"/>
        </w:trPr>
        <w:tc>
          <w:tcPr>
            <w:tcW w:w="609" w:type="dxa"/>
            <w:tcMar>
              <w:top w:w="0" w:type="dxa"/>
              <w:left w:w="108" w:type="dxa"/>
              <w:bottom w:w="0" w:type="dxa"/>
              <w:right w:w="108" w:type="dxa"/>
            </w:tcMar>
          </w:tcPr>
          <w:p w14:paraId="0B45C6A9"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11. </w:t>
            </w:r>
          </w:p>
        </w:tc>
        <w:tc>
          <w:tcPr>
            <w:tcW w:w="2612" w:type="dxa"/>
            <w:tcMar>
              <w:top w:w="0" w:type="dxa"/>
              <w:left w:w="108" w:type="dxa"/>
              <w:bottom w:w="0" w:type="dxa"/>
              <w:right w:w="108" w:type="dxa"/>
            </w:tcMar>
          </w:tcPr>
          <w:p w14:paraId="0EE300F0" w14:textId="77777777" w:rsidR="00D27396" w:rsidRPr="00AF127A" w:rsidRDefault="00D27396" w:rsidP="00D27396">
            <w:pPr>
              <w:spacing w:after="0" w:line="111" w:lineRule="atLeast"/>
              <w:rPr>
                <w:rFonts w:ascii="Times New Roman" w:eastAsia="MS Mincho" w:hAnsi="Times New Roman"/>
                <w:bCs/>
                <w:sz w:val="20"/>
                <w:szCs w:val="20"/>
                <w:lang w:eastAsia="ja-JP"/>
              </w:rPr>
            </w:pPr>
            <w:r w:rsidRPr="00AF127A">
              <w:rPr>
                <w:rFonts w:ascii="Times New Roman" w:eastAsia="MS Mincho" w:hAnsi="Times New Roman"/>
                <w:b/>
                <w:bCs/>
                <w:sz w:val="20"/>
                <w:szCs w:val="20"/>
                <w:lang w:eastAsia="ja-JP"/>
              </w:rPr>
              <w:t xml:space="preserve">Output indicator: </w:t>
            </w:r>
          </w:p>
          <w:p w14:paraId="35A7ABDD" w14:textId="77777777" w:rsidR="00D27396" w:rsidRPr="00AF127A" w:rsidRDefault="00D27396" w:rsidP="00D27396">
            <w:pPr>
              <w:spacing w:after="0" w:line="111" w:lineRule="atLeast"/>
              <w:rPr>
                <w:rFonts w:ascii="Times New Roman" w:eastAsia="MS Mincho" w:hAnsi="Times New Roman"/>
                <w:b/>
                <w:bCs/>
                <w:sz w:val="20"/>
                <w:szCs w:val="20"/>
                <w:lang w:eastAsia="ja-JP"/>
              </w:rPr>
            </w:pPr>
            <w:r w:rsidRPr="00AF127A">
              <w:rPr>
                <w:rFonts w:ascii="Times New Roman" w:eastAsia="MS Mincho" w:hAnsi="Times New Roman"/>
                <w:bCs/>
                <w:sz w:val="20"/>
                <w:szCs w:val="20"/>
                <w:lang w:eastAsia="ja-JP"/>
              </w:rPr>
              <w:t xml:space="preserve">Number of institutions that took part in projects. </w:t>
            </w:r>
          </w:p>
        </w:tc>
        <w:tc>
          <w:tcPr>
            <w:tcW w:w="2992" w:type="dxa"/>
            <w:tcMar>
              <w:top w:w="0" w:type="dxa"/>
              <w:left w:w="108" w:type="dxa"/>
              <w:bottom w:w="0" w:type="dxa"/>
              <w:right w:w="108" w:type="dxa"/>
            </w:tcMar>
          </w:tcPr>
          <w:p w14:paraId="7C790B5B"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Number of project promoter and each partner’s institutions that took part in projects intended for </w:t>
            </w:r>
            <w:r w:rsidRPr="00AF127A">
              <w:rPr>
                <w:rFonts w:ascii="Times New Roman" w:eastAsia="MS Mincho" w:hAnsi="Times New Roman"/>
                <w:sz w:val="20"/>
                <w:szCs w:val="20"/>
                <w:lang w:eastAsia="ja-JP"/>
              </w:rPr>
              <w:lastRenderedPageBreak/>
              <w:t xml:space="preserve">inter-institutional cooperation in the field of education. </w:t>
            </w:r>
          </w:p>
        </w:tc>
        <w:tc>
          <w:tcPr>
            <w:tcW w:w="1948" w:type="dxa"/>
            <w:tcMar>
              <w:top w:w="0" w:type="dxa"/>
              <w:left w:w="108" w:type="dxa"/>
              <w:bottom w:w="0" w:type="dxa"/>
              <w:right w:w="108" w:type="dxa"/>
            </w:tcMar>
          </w:tcPr>
          <w:p w14:paraId="4AB5AC9A"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lastRenderedPageBreak/>
              <w:t xml:space="preserve">Project promoter shall choose this indicator in the part (A) of the </w:t>
            </w:r>
            <w:r w:rsidRPr="00AF127A">
              <w:rPr>
                <w:rFonts w:ascii="Times New Roman" w:eastAsia="MS Mincho" w:hAnsi="Times New Roman"/>
                <w:sz w:val="20"/>
                <w:szCs w:val="20"/>
                <w:lang w:eastAsia="ja-JP"/>
              </w:rPr>
              <w:lastRenderedPageBreak/>
              <w:t xml:space="preserve">application, if the project is implemented under Measure II.  </w:t>
            </w:r>
          </w:p>
        </w:tc>
        <w:tc>
          <w:tcPr>
            <w:tcW w:w="1394" w:type="dxa"/>
            <w:tcMar>
              <w:top w:w="0" w:type="dxa"/>
              <w:left w:w="108" w:type="dxa"/>
              <w:bottom w:w="0" w:type="dxa"/>
              <w:right w:w="108" w:type="dxa"/>
            </w:tcMar>
          </w:tcPr>
          <w:p w14:paraId="36AB643E"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lastRenderedPageBreak/>
              <w:t>Number</w:t>
            </w:r>
          </w:p>
        </w:tc>
        <w:tc>
          <w:tcPr>
            <w:tcW w:w="2488" w:type="dxa"/>
            <w:tcMar>
              <w:top w:w="0" w:type="dxa"/>
              <w:left w:w="108" w:type="dxa"/>
              <w:bottom w:w="0" w:type="dxa"/>
              <w:right w:w="108" w:type="dxa"/>
            </w:tcMar>
          </w:tcPr>
          <w:p w14:paraId="68315F42"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 xml:space="preserve">Primary source: List of institutions that took part in the project (submitted together with the final </w:t>
            </w:r>
            <w:r w:rsidRPr="00AF127A">
              <w:rPr>
                <w:rFonts w:ascii="Times New Roman" w:eastAsia="MS Mincho" w:hAnsi="Times New Roman"/>
                <w:sz w:val="20"/>
                <w:szCs w:val="20"/>
                <w:lang w:eastAsia="ja-JP"/>
              </w:rPr>
              <w:lastRenderedPageBreak/>
              <w:t>project implementation report).</w:t>
            </w:r>
          </w:p>
          <w:p w14:paraId="492064C8" w14:textId="77777777" w:rsidR="00D27396" w:rsidRPr="00AF127A" w:rsidRDefault="00D27396" w:rsidP="00D27396">
            <w:pPr>
              <w:spacing w:after="0" w:line="111" w:lineRule="atLeast"/>
              <w:rPr>
                <w:rFonts w:ascii="Times New Roman" w:eastAsia="MS Mincho" w:hAnsi="Times New Roman"/>
                <w:sz w:val="20"/>
                <w:szCs w:val="20"/>
                <w:lang w:eastAsia="ja-JP"/>
              </w:rPr>
            </w:pPr>
            <w:r w:rsidRPr="00AF127A">
              <w:rPr>
                <w:rFonts w:ascii="Times New Roman" w:eastAsia="MS Mincho" w:hAnsi="Times New Roman"/>
                <w:sz w:val="20"/>
                <w:szCs w:val="20"/>
                <w:lang w:eastAsia="ja-JP"/>
              </w:rPr>
              <w:t>Secondary source: The final project completion report and payment claims submitted by the project promoter.</w:t>
            </w:r>
          </w:p>
        </w:tc>
        <w:tc>
          <w:tcPr>
            <w:tcW w:w="1950" w:type="dxa"/>
            <w:tcMar>
              <w:top w:w="0" w:type="dxa"/>
              <w:left w:w="108" w:type="dxa"/>
              <w:bottom w:w="0" w:type="dxa"/>
              <w:right w:w="108" w:type="dxa"/>
            </w:tcMar>
          </w:tcPr>
          <w:p w14:paraId="7AC72585" w14:textId="77777777" w:rsidR="00D27396" w:rsidRPr="00AF127A" w:rsidRDefault="00D27396" w:rsidP="00D27396">
            <w:pPr>
              <w:spacing w:after="0" w:line="240" w:lineRule="auto"/>
              <w:rPr>
                <w:rFonts w:ascii="Times New Roman" w:eastAsia="MS Mincho" w:hAnsi="Times New Roman"/>
                <w:sz w:val="24"/>
                <w:szCs w:val="24"/>
                <w:lang w:eastAsia="ja-JP"/>
              </w:rPr>
            </w:pPr>
            <w:r w:rsidRPr="00AF127A">
              <w:rPr>
                <w:rFonts w:ascii="Times New Roman" w:eastAsia="MS Mincho" w:hAnsi="Times New Roman"/>
                <w:sz w:val="20"/>
                <w:szCs w:val="20"/>
                <w:lang w:eastAsia="ja-JP"/>
              </w:rPr>
              <w:lastRenderedPageBreak/>
              <w:t>Project promoter</w:t>
            </w:r>
          </w:p>
          <w:p w14:paraId="44F7497D" w14:textId="77777777" w:rsidR="00D27396" w:rsidRPr="00AF127A" w:rsidRDefault="00D27396" w:rsidP="00D27396">
            <w:pPr>
              <w:spacing w:after="0" w:line="111" w:lineRule="atLeast"/>
              <w:rPr>
                <w:rFonts w:ascii="Times New Roman" w:eastAsia="MS Mincho" w:hAnsi="Times New Roman"/>
                <w:sz w:val="20"/>
                <w:szCs w:val="20"/>
                <w:lang w:eastAsia="ja-JP"/>
              </w:rPr>
            </w:pPr>
          </w:p>
        </w:tc>
      </w:tr>
    </w:tbl>
    <w:p w14:paraId="55F40150" w14:textId="77777777" w:rsidR="00D27396" w:rsidRPr="00AF127A" w:rsidRDefault="00D27396" w:rsidP="00D27396">
      <w:pPr>
        <w:spacing w:after="0" w:line="240" w:lineRule="auto"/>
        <w:jc w:val="center"/>
        <w:textAlignment w:val="center"/>
        <w:rPr>
          <w:rFonts w:ascii="Times New Roman" w:eastAsia="MS Mincho" w:hAnsi="Times New Roman"/>
          <w:sz w:val="24"/>
          <w:szCs w:val="24"/>
          <w:lang w:eastAsia="ja-JP"/>
        </w:rPr>
      </w:pPr>
      <w:r w:rsidRPr="00AF127A">
        <w:rPr>
          <w:rFonts w:ascii="Times New Roman" w:eastAsia="MS Mincho" w:hAnsi="Times New Roman"/>
          <w:color w:val="000000"/>
          <w:lang w:eastAsia="ja-JP"/>
        </w:rPr>
        <w:lastRenderedPageBreak/>
        <w:t> </w:t>
      </w:r>
    </w:p>
    <w:p w14:paraId="0CE34F7B" w14:textId="77777777" w:rsidR="00D27396" w:rsidRPr="00AF127A" w:rsidRDefault="00D27396" w:rsidP="00D27396">
      <w:pPr>
        <w:tabs>
          <w:tab w:val="left" w:pos="3639"/>
        </w:tabs>
        <w:spacing w:after="0" w:line="240" w:lineRule="auto"/>
        <w:jc w:val="center"/>
      </w:pPr>
      <w:r w:rsidRPr="00AF127A">
        <w:t>_____________________________</w:t>
      </w:r>
    </w:p>
    <w:p w14:paraId="076CC700" w14:textId="77777777" w:rsidR="00D27396" w:rsidRPr="00AF127A" w:rsidRDefault="00D27396" w:rsidP="00D27396"/>
    <w:p w14:paraId="2A98C4ED" w14:textId="5EC8231F" w:rsidR="00895428" w:rsidRPr="005F43FA" w:rsidRDefault="00895428" w:rsidP="00E8337C">
      <w:pPr>
        <w:tabs>
          <w:tab w:val="left" w:pos="3639"/>
        </w:tabs>
        <w:spacing w:after="0" w:line="240" w:lineRule="auto"/>
        <w:jc w:val="center"/>
      </w:pPr>
    </w:p>
    <w:sectPr w:rsidR="00895428" w:rsidRPr="005F43FA" w:rsidSect="00044395">
      <w:headerReference w:type="even" r:id="rId15"/>
      <w:headerReference w:type="default" r:id="rId16"/>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659F5" w14:textId="77777777" w:rsidR="00CE1374" w:rsidRDefault="00CE1374">
      <w:r>
        <w:separator/>
      </w:r>
    </w:p>
  </w:endnote>
  <w:endnote w:type="continuationSeparator" w:id="0">
    <w:p w14:paraId="7FA836A9" w14:textId="77777777" w:rsidR="00CE1374" w:rsidRDefault="00CE1374">
      <w:r>
        <w:continuationSeparator/>
      </w:r>
    </w:p>
  </w:endnote>
  <w:endnote w:type="continuationNotice" w:id="1">
    <w:p w14:paraId="5EF8D964" w14:textId="77777777" w:rsidR="00CE1374" w:rsidRDefault="00CE1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77C3" w14:textId="77777777" w:rsidR="00CE1374" w:rsidRDefault="00CE1374">
      <w:r>
        <w:separator/>
      </w:r>
    </w:p>
  </w:footnote>
  <w:footnote w:type="continuationSeparator" w:id="0">
    <w:p w14:paraId="1F70C2D1" w14:textId="77777777" w:rsidR="00CE1374" w:rsidRDefault="00CE1374">
      <w:r>
        <w:continuationSeparator/>
      </w:r>
    </w:p>
  </w:footnote>
  <w:footnote w:type="continuationNotice" w:id="1">
    <w:p w14:paraId="3101B3ED" w14:textId="77777777" w:rsidR="00CE1374" w:rsidRDefault="00CE13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1002" w14:textId="77777777" w:rsidR="005E5A96" w:rsidRDefault="005E5A96" w:rsidP="004D1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4201BA" w14:textId="77777777" w:rsidR="005E5A96" w:rsidRDefault="005E5A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D382" w14:textId="77777777" w:rsidR="005E5A96" w:rsidRPr="008F6AB3" w:rsidRDefault="005E5A96" w:rsidP="00905A48">
    <w:pPr>
      <w:pStyle w:val="Antrats"/>
      <w:framePr w:wrap="around" w:vAnchor="text" w:hAnchor="margin" w:xAlign="center" w:y="1"/>
      <w:rPr>
        <w:rStyle w:val="Puslapionumeris"/>
        <w:rFonts w:ascii="Times New Roman" w:hAnsi="Times New Roman"/>
      </w:rPr>
    </w:pPr>
    <w:r w:rsidRPr="008F6AB3">
      <w:rPr>
        <w:rStyle w:val="Puslapionumeris"/>
        <w:rFonts w:ascii="Times New Roman" w:hAnsi="Times New Roman"/>
      </w:rPr>
      <w:fldChar w:fldCharType="begin"/>
    </w:r>
    <w:r w:rsidRPr="008F6AB3">
      <w:rPr>
        <w:rStyle w:val="Puslapionumeris"/>
        <w:rFonts w:ascii="Times New Roman" w:hAnsi="Times New Roman"/>
      </w:rPr>
      <w:instrText xml:space="preserve">PAGE  </w:instrText>
    </w:r>
    <w:r w:rsidRPr="008F6AB3">
      <w:rPr>
        <w:rStyle w:val="Puslapionumeris"/>
        <w:rFonts w:ascii="Times New Roman" w:hAnsi="Times New Roman"/>
      </w:rPr>
      <w:fldChar w:fldCharType="separate"/>
    </w:r>
    <w:r w:rsidR="00056221">
      <w:rPr>
        <w:rStyle w:val="Puslapionumeris"/>
        <w:rFonts w:ascii="Times New Roman" w:hAnsi="Times New Roman"/>
        <w:noProof/>
      </w:rPr>
      <w:t>2</w:t>
    </w:r>
    <w:r w:rsidRPr="008F6AB3">
      <w:rPr>
        <w:rStyle w:val="Puslapionumeris"/>
        <w:rFonts w:ascii="Times New Roman" w:hAnsi="Times New Roman"/>
      </w:rPr>
      <w:fldChar w:fldCharType="end"/>
    </w:r>
  </w:p>
  <w:p w14:paraId="0108E285" w14:textId="77777777" w:rsidR="005E5A96" w:rsidRDefault="005E5A9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5A95" w14:textId="77777777" w:rsidR="005E5A96" w:rsidRDefault="005E5A96" w:rsidP="004D1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15D64D" w14:textId="77777777" w:rsidR="005E5A96" w:rsidRDefault="005E5A9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822C6" w14:textId="77777777" w:rsidR="005E5A96" w:rsidRPr="008F6AB3" w:rsidRDefault="005E5A96" w:rsidP="00905A48">
    <w:pPr>
      <w:pStyle w:val="Antrats"/>
      <w:framePr w:wrap="around" w:vAnchor="text" w:hAnchor="margin" w:xAlign="center" w:y="1"/>
      <w:rPr>
        <w:rStyle w:val="Puslapionumeris"/>
        <w:rFonts w:ascii="Times New Roman" w:hAnsi="Times New Roman"/>
      </w:rPr>
    </w:pPr>
    <w:r w:rsidRPr="008F6AB3">
      <w:rPr>
        <w:rStyle w:val="Puslapionumeris"/>
        <w:rFonts w:ascii="Times New Roman" w:hAnsi="Times New Roman"/>
      </w:rPr>
      <w:fldChar w:fldCharType="begin"/>
    </w:r>
    <w:r w:rsidRPr="008F6AB3">
      <w:rPr>
        <w:rStyle w:val="Puslapionumeris"/>
        <w:rFonts w:ascii="Times New Roman" w:hAnsi="Times New Roman"/>
      </w:rPr>
      <w:instrText xml:space="preserve">PAGE  </w:instrText>
    </w:r>
    <w:r w:rsidRPr="008F6AB3">
      <w:rPr>
        <w:rStyle w:val="Puslapionumeris"/>
        <w:rFonts w:ascii="Times New Roman" w:hAnsi="Times New Roman"/>
      </w:rPr>
      <w:fldChar w:fldCharType="separate"/>
    </w:r>
    <w:r w:rsidR="00056221">
      <w:rPr>
        <w:rStyle w:val="Puslapionumeris"/>
        <w:rFonts w:ascii="Times New Roman" w:hAnsi="Times New Roman"/>
        <w:noProof/>
      </w:rPr>
      <w:t>4</w:t>
    </w:r>
    <w:r w:rsidRPr="008F6AB3">
      <w:rPr>
        <w:rStyle w:val="Puslapionumeris"/>
        <w:rFonts w:ascii="Times New Roman" w:hAnsi="Times New Roman"/>
      </w:rPr>
      <w:fldChar w:fldCharType="end"/>
    </w:r>
  </w:p>
  <w:p w14:paraId="3C8AD129" w14:textId="77777777" w:rsidR="005E5A96" w:rsidRDefault="005E5A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46D7"/>
    <w:multiLevelType w:val="multilevel"/>
    <w:tmpl w:val="E08042DE"/>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4E556DE"/>
    <w:multiLevelType w:val="multilevel"/>
    <w:tmpl w:val="01B0022A"/>
    <w:lvl w:ilvl="0">
      <w:start w:val="1"/>
      <w:numFmt w:val="decimal"/>
      <w:lvlText w:val="%1."/>
      <w:lvlJc w:val="left"/>
      <w:pPr>
        <w:ind w:left="927" w:hanging="360"/>
      </w:pPr>
      <w:rPr>
        <w:rFonts w:cs="Times New Roman"/>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15:restartNumberingAfterBreak="0">
    <w:nsid w:val="23CC0963"/>
    <w:multiLevelType w:val="hybridMultilevel"/>
    <w:tmpl w:val="D1F41236"/>
    <w:lvl w:ilvl="0" w:tplc="7F58DB3A">
      <w:start w:val="7"/>
      <w:numFmt w:val="bullet"/>
      <w:lvlText w:val="-"/>
      <w:lvlJc w:val="left"/>
      <w:pPr>
        <w:ind w:left="720" w:hanging="360"/>
      </w:pPr>
      <w:rPr>
        <w:rFonts w:ascii="Times New Roman" w:eastAsia="Times New Roman" w:hAnsi="Times New Roman" w:hint="default"/>
        <w:i/>
        <w:sz w:val="2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7E5BF6"/>
    <w:multiLevelType w:val="multilevel"/>
    <w:tmpl w:val="ABECF01C"/>
    <w:lvl w:ilvl="0">
      <w:start w:val="6"/>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4"/>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4F36B64"/>
    <w:multiLevelType w:val="hybridMultilevel"/>
    <w:tmpl w:val="2F1CC1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D33D5"/>
    <w:multiLevelType w:val="hybridMultilevel"/>
    <w:tmpl w:val="DEC6F9C6"/>
    <w:lvl w:ilvl="0" w:tplc="FFFFFFFF">
      <w:start w:val="1"/>
      <w:numFmt w:val="decimal"/>
      <w:lvlText w:val="%1."/>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78622325"/>
    <w:multiLevelType w:val="hybridMultilevel"/>
    <w:tmpl w:val="019E619E"/>
    <w:lvl w:ilvl="0" w:tplc="510494F2">
      <w:start w:val="1"/>
      <w:numFmt w:val="upperRoman"/>
      <w:lvlText w:val="%1."/>
      <w:lvlJc w:val="right"/>
      <w:pPr>
        <w:ind w:left="284"/>
      </w:pPr>
      <w:rPr>
        <w:rFonts w:cs="Times New Roman" w:hint="default"/>
        <w:u w:val="single"/>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7" w15:restartNumberingAfterBreak="0">
    <w:nsid w:val="7E2D5790"/>
    <w:multiLevelType w:val="multilevel"/>
    <w:tmpl w:val="CA0CDB98"/>
    <w:lvl w:ilvl="0">
      <w:start w:val="6"/>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0"/>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F6"/>
    <w:rsid w:val="000001FE"/>
    <w:rsid w:val="000004C8"/>
    <w:rsid w:val="000005BA"/>
    <w:rsid w:val="000049A8"/>
    <w:rsid w:val="00007AB0"/>
    <w:rsid w:val="00010330"/>
    <w:rsid w:val="00010734"/>
    <w:rsid w:val="000128F0"/>
    <w:rsid w:val="00013374"/>
    <w:rsid w:val="00013BD4"/>
    <w:rsid w:val="00013C16"/>
    <w:rsid w:val="000148C3"/>
    <w:rsid w:val="00017432"/>
    <w:rsid w:val="0002117C"/>
    <w:rsid w:val="00022A42"/>
    <w:rsid w:val="0002431D"/>
    <w:rsid w:val="00025E7B"/>
    <w:rsid w:val="0002604D"/>
    <w:rsid w:val="0002617D"/>
    <w:rsid w:val="00026B88"/>
    <w:rsid w:val="00027027"/>
    <w:rsid w:val="00031843"/>
    <w:rsid w:val="0003222C"/>
    <w:rsid w:val="00032766"/>
    <w:rsid w:val="0003369E"/>
    <w:rsid w:val="00033D3A"/>
    <w:rsid w:val="000342A7"/>
    <w:rsid w:val="00034671"/>
    <w:rsid w:val="00034739"/>
    <w:rsid w:val="00036EC7"/>
    <w:rsid w:val="000379CB"/>
    <w:rsid w:val="00037BB3"/>
    <w:rsid w:val="00040477"/>
    <w:rsid w:val="00040BEE"/>
    <w:rsid w:val="00040D62"/>
    <w:rsid w:val="000433B4"/>
    <w:rsid w:val="00043C6E"/>
    <w:rsid w:val="00044395"/>
    <w:rsid w:val="000455A6"/>
    <w:rsid w:val="00047BE6"/>
    <w:rsid w:val="000502EE"/>
    <w:rsid w:val="00050D68"/>
    <w:rsid w:val="000535C3"/>
    <w:rsid w:val="0005551B"/>
    <w:rsid w:val="00055977"/>
    <w:rsid w:val="00056221"/>
    <w:rsid w:val="00057C96"/>
    <w:rsid w:val="00060EED"/>
    <w:rsid w:val="000627D8"/>
    <w:rsid w:val="00063526"/>
    <w:rsid w:val="00066E22"/>
    <w:rsid w:val="00072998"/>
    <w:rsid w:val="00073ED0"/>
    <w:rsid w:val="00076920"/>
    <w:rsid w:val="00076D12"/>
    <w:rsid w:val="00076F36"/>
    <w:rsid w:val="000776FF"/>
    <w:rsid w:val="0007783D"/>
    <w:rsid w:val="0008495C"/>
    <w:rsid w:val="00085E3D"/>
    <w:rsid w:val="00086990"/>
    <w:rsid w:val="000908E8"/>
    <w:rsid w:val="000945AE"/>
    <w:rsid w:val="00096201"/>
    <w:rsid w:val="000973C1"/>
    <w:rsid w:val="000A072E"/>
    <w:rsid w:val="000A7DA5"/>
    <w:rsid w:val="000B11FE"/>
    <w:rsid w:val="000B25E0"/>
    <w:rsid w:val="000B3F4D"/>
    <w:rsid w:val="000B4DF3"/>
    <w:rsid w:val="000B55B4"/>
    <w:rsid w:val="000B5ADB"/>
    <w:rsid w:val="000B60FE"/>
    <w:rsid w:val="000C1A65"/>
    <w:rsid w:val="000C29C6"/>
    <w:rsid w:val="000C3BF5"/>
    <w:rsid w:val="000C4553"/>
    <w:rsid w:val="000C52EC"/>
    <w:rsid w:val="000C702A"/>
    <w:rsid w:val="000C7439"/>
    <w:rsid w:val="000C7F3F"/>
    <w:rsid w:val="000D129C"/>
    <w:rsid w:val="000D1410"/>
    <w:rsid w:val="000D40BE"/>
    <w:rsid w:val="000D67ED"/>
    <w:rsid w:val="000D74A1"/>
    <w:rsid w:val="000E33F3"/>
    <w:rsid w:val="000E3AA2"/>
    <w:rsid w:val="000E5E89"/>
    <w:rsid w:val="000E62E5"/>
    <w:rsid w:val="000E69A1"/>
    <w:rsid w:val="000E7BDC"/>
    <w:rsid w:val="000E7EC8"/>
    <w:rsid w:val="000F0E65"/>
    <w:rsid w:val="000F103C"/>
    <w:rsid w:val="000F1ABB"/>
    <w:rsid w:val="000F22F7"/>
    <w:rsid w:val="000F29CA"/>
    <w:rsid w:val="000F3105"/>
    <w:rsid w:val="000F37DF"/>
    <w:rsid w:val="000F76A7"/>
    <w:rsid w:val="001000BC"/>
    <w:rsid w:val="00101644"/>
    <w:rsid w:val="001018EF"/>
    <w:rsid w:val="00102D27"/>
    <w:rsid w:val="00104D14"/>
    <w:rsid w:val="0010533F"/>
    <w:rsid w:val="00105362"/>
    <w:rsid w:val="001063AC"/>
    <w:rsid w:val="00106914"/>
    <w:rsid w:val="001135AA"/>
    <w:rsid w:val="00117579"/>
    <w:rsid w:val="00117FA9"/>
    <w:rsid w:val="00121EA1"/>
    <w:rsid w:val="0012227C"/>
    <w:rsid w:val="00122F95"/>
    <w:rsid w:val="0012302B"/>
    <w:rsid w:val="00123595"/>
    <w:rsid w:val="0012653D"/>
    <w:rsid w:val="001311D0"/>
    <w:rsid w:val="00132272"/>
    <w:rsid w:val="00133C66"/>
    <w:rsid w:val="0013673B"/>
    <w:rsid w:val="00140C3C"/>
    <w:rsid w:val="00142B89"/>
    <w:rsid w:val="00146A39"/>
    <w:rsid w:val="0015191C"/>
    <w:rsid w:val="001526D8"/>
    <w:rsid w:val="00156144"/>
    <w:rsid w:val="001569D4"/>
    <w:rsid w:val="00163157"/>
    <w:rsid w:val="00164B91"/>
    <w:rsid w:val="00164D6E"/>
    <w:rsid w:val="00165EFE"/>
    <w:rsid w:val="00166C49"/>
    <w:rsid w:val="0017027D"/>
    <w:rsid w:val="001703D2"/>
    <w:rsid w:val="001734F5"/>
    <w:rsid w:val="00173FAE"/>
    <w:rsid w:val="0017422E"/>
    <w:rsid w:val="00175F3A"/>
    <w:rsid w:val="00177083"/>
    <w:rsid w:val="00177E37"/>
    <w:rsid w:val="0018091E"/>
    <w:rsid w:val="00183368"/>
    <w:rsid w:val="00190516"/>
    <w:rsid w:val="00190A9D"/>
    <w:rsid w:val="00192463"/>
    <w:rsid w:val="00193627"/>
    <w:rsid w:val="001937B5"/>
    <w:rsid w:val="00193EC7"/>
    <w:rsid w:val="00195341"/>
    <w:rsid w:val="00195D35"/>
    <w:rsid w:val="00196A5D"/>
    <w:rsid w:val="001A070E"/>
    <w:rsid w:val="001A0F04"/>
    <w:rsid w:val="001A2201"/>
    <w:rsid w:val="001A51CE"/>
    <w:rsid w:val="001B0FF0"/>
    <w:rsid w:val="001B116A"/>
    <w:rsid w:val="001B1467"/>
    <w:rsid w:val="001B1E5E"/>
    <w:rsid w:val="001B2E30"/>
    <w:rsid w:val="001B7955"/>
    <w:rsid w:val="001C05FD"/>
    <w:rsid w:val="001C0D37"/>
    <w:rsid w:val="001C0FCF"/>
    <w:rsid w:val="001C1298"/>
    <w:rsid w:val="001C2C3D"/>
    <w:rsid w:val="001C3500"/>
    <w:rsid w:val="001C405A"/>
    <w:rsid w:val="001C502F"/>
    <w:rsid w:val="001C781F"/>
    <w:rsid w:val="001D0680"/>
    <w:rsid w:val="001D34B7"/>
    <w:rsid w:val="001D455F"/>
    <w:rsid w:val="001D754A"/>
    <w:rsid w:val="001D76F1"/>
    <w:rsid w:val="001D79E3"/>
    <w:rsid w:val="001E13AD"/>
    <w:rsid w:val="001E2A3F"/>
    <w:rsid w:val="001E48E6"/>
    <w:rsid w:val="001F1BB5"/>
    <w:rsid w:val="001F4ABA"/>
    <w:rsid w:val="001F4AD7"/>
    <w:rsid w:val="001F6FC5"/>
    <w:rsid w:val="001F71CE"/>
    <w:rsid w:val="0020063C"/>
    <w:rsid w:val="00203AEE"/>
    <w:rsid w:val="002043D8"/>
    <w:rsid w:val="00204D4E"/>
    <w:rsid w:val="002058D8"/>
    <w:rsid w:val="00206A32"/>
    <w:rsid w:val="00207905"/>
    <w:rsid w:val="00207AFC"/>
    <w:rsid w:val="0021024A"/>
    <w:rsid w:val="00210A89"/>
    <w:rsid w:val="00212516"/>
    <w:rsid w:val="002126BE"/>
    <w:rsid w:val="0021296C"/>
    <w:rsid w:val="00214E56"/>
    <w:rsid w:val="00215ECE"/>
    <w:rsid w:val="0021608D"/>
    <w:rsid w:val="00216EF1"/>
    <w:rsid w:val="002171DA"/>
    <w:rsid w:val="00221E29"/>
    <w:rsid w:val="00223C80"/>
    <w:rsid w:val="00226A91"/>
    <w:rsid w:val="00226F6D"/>
    <w:rsid w:val="00227045"/>
    <w:rsid w:val="0022705B"/>
    <w:rsid w:val="00233436"/>
    <w:rsid w:val="00234B49"/>
    <w:rsid w:val="00234E41"/>
    <w:rsid w:val="002361F1"/>
    <w:rsid w:val="00237701"/>
    <w:rsid w:val="002402EB"/>
    <w:rsid w:val="00240832"/>
    <w:rsid w:val="00242415"/>
    <w:rsid w:val="002539AD"/>
    <w:rsid w:val="00253D6B"/>
    <w:rsid w:val="002553B6"/>
    <w:rsid w:val="00260E82"/>
    <w:rsid w:val="00261669"/>
    <w:rsid w:val="00261E77"/>
    <w:rsid w:val="00262173"/>
    <w:rsid w:val="002706FA"/>
    <w:rsid w:val="00275738"/>
    <w:rsid w:val="00276A08"/>
    <w:rsid w:val="0027755E"/>
    <w:rsid w:val="002779B0"/>
    <w:rsid w:val="002818B1"/>
    <w:rsid w:val="002839F0"/>
    <w:rsid w:val="00286A0F"/>
    <w:rsid w:val="00287B4F"/>
    <w:rsid w:val="00292D48"/>
    <w:rsid w:val="002939CB"/>
    <w:rsid w:val="00293FD8"/>
    <w:rsid w:val="0029488C"/>
    <w:rsid w:val="00294AE7"/>
    <w:rsid w:val="00296DCB"/>
    <w:rsid w:val="00297E05"/>
    <w:rsid w:val="002A21BB"/>
    <w:rsid w:val="002A2F91"/>
    <w:rsid w:val="002A377C"/>
    <w:rsid w:val="002B09DD"/>
    <w:rsid w:val="002B1F9F"/>
    <w:rsid w:val="002B3181"/>
    <w:rsid w:val="002B4A87"/>
    <w:rsid w:val="002C6AA9"/>
    <w:rsid w:val="002C7830"/>
    <w:rsid w:val="002C792E"/>
    <w:rsid w:val="002D16E7"/>
    <w:rsid w:val="002D3777"/>
    <w:rsid w:val="002D588A"/>
    <w:rsid w:val="002D6A7D"/>
    <w:rsid w:val="002D7D6B"/>
    <w:rsid w:val="002E3944"/>
    <w:rsid w:val="002E3EA8"/>
    <w:rsid w:val="002E5E11"/>
    <w:rsid w:val="002E628D"/>
    <w:rsid w:val="002F23E7"/>
    <w:rsid w:val="002F3A9A"/>
    <w:rsid w:val="002F692F"/>
    <w:rsid w:val="002F764E"/>
    <w:rsid w:val="00300CE1"/>
    <w:rsid w:val="0030337D"/>
    <w:rsid w:val="00303BAF"/>
    <w:rsid w:val="00304AEB"/>
    <w:rsid w:val="00305CB0"/>
    <w:rsid w:val="0031067D"/>
    <w:rsid w:val="003107B3"/>
    <w:rsid w:val="00317326"/>
    <w:rsid w:val="003222E6"/>
    <w:rsid w:val="00327335"/>
    <w:rsid w:val="00327584"/>
    <w:rsid w:val="00331561"/>
    <w:rsid w:val="00333222"/>
    <w:rsid w:val="0033326E"/>
    <w:rsid w:val="003350C1"/>
    <w:rsid w:val="003357B9"/>
    <w:rsid w:val="00336302"/>
    <w:rsid w:val="00341C1B"/>
    <w:rsid w:val="00342775"/>
    <w:rsid w:val="00343ABA"/>
    <w:rsid w:val="00346605"/>
    <w:rsid w:val="00350BFA"/>
    <w:rsid w:val="00351630"/>
    <w:rsid w:val="00352B58"/>
    <w:rsid w:val="003535B2"/>
    <w:rsid w:val="00353EC1"/>
    <w:rsid w:val="00356119"/>
    <w:rsid w:val="00360B75"/>
    <w:rsid w:val="00363015"/>
    <w:rsid w:val="003639BE"/>
    <w:rsid w:val="00365800"/>
    <w:rsid w:val="00366C3A"/>
    <w:rsid w:val="00367260"/>
    <w:rsid w:val="00372FAB"/>
    <w:rsid w:val="00374214"/>
    <w:rsid w:val="00374AF0"/>
    <w:rsid w:val="003753D0"/>
    <w:rsid w:val="00375EA7"/>
    <w:rsid w:val="00376247"/>
    <w:rsid w:val="003778FC"/>
    <w:rsid w:val="00380333"/>
    <w:rsid w:val="00382049"/>
    <w:rsid w:val="00382D42"/>
    <w:rsid w:val="003867D3"/>
    <w:rsid w:val="00387DEB"/>
    <w:rsid w:val="00391446"/>
    <w:rsid w:val="00392CC7"/>
    <w:rsid w:val="0039301B"/>
    <w:rsid w:val="00393FD3"/>
    <w:rsid w:val="0039425C"/>
    <w:rsid w:val="00396D0E"/>
    <w:rsid w:val="00397CCB"/>
    <w:rsid w:val="00397F85"/>
    <w:rsid w:val="003A5ACC"/>
    <w:rsid w:val="003B3333"/>
    <w:rsid w:val="003B5172"/>
    <w:rsid w:val="003B5F29"/>
    <w:rsid w:val="003B6398"/>
    <w:rsid w:val="003B672B"/>
    <w:rsid w:val="003B6954"/>
    <w:rsid w:val="003C2F08"/>
    <w:rsid w:val="003C4D3C"/>
    <w:rsid w:val="003C5507"/>
    <w:rsid w:val="003C5736"/>
    <w:rsid w:val="003C7D9F"/>
    <w:rsid w:val="003D136C"/>
    <w:rsid w:val="003D19DF"/>
    <w:rsid w:val="003D1A61"/>
    <w:rsid w:val="003D1FDB"/>
    <w:rsid w:val="003D2D5C"/>
    <w:rsid w:val="003D2FDB"/>
    <w:rsid w:val="003D38BF"/>
    <w:rsid w:val="003D6DB6"/>
    <w:rsid w:val="003D73C7"/>
    <w:rsid w:val="003E11A1"/>
    <w:rsid w:val="003E421D"/>
    <w:rsid w:val="003E4CDD"/>
    <w:rsid w:val="003E4FCA"/>
    <w:rsid w:val="003E6377"/>
    <w:rsid w:val="003E6D68"/>
    <w:rsid w:val="003E6EB9"/>
    <w:rsid w:val="003F1085"/>
    <w:rsid w:val="003F5BB8"/>
    <w:rsid w:val="003F6292"/>
    <w:rsid w:val="003F6C10"/>
    <w:rsid w:val="003F7ECF"/>
    <w:rsid w:val="0040123D"/>
    <w:rsid w:val="00404AB2"/>
    <w:rsid w:val="004072B6"/>
    <w:rsid w:val="004073C6"/>
    <w:rsid w:val="00411324"/>
    <w:rsid w:val="00412CCF"/>
    <w:rsid w:val="004133A3"/>
    <w:rsid w:val="004139C5"/>
    <w:rsid w:val="00416BD6"/>
    <w:rsid w:val="00420BCF"/>
    <w:rsid w:val="00420DAD"/>
    <w:rsid w:val="00424771"/>
    <w:rsid w:val="0042650B"/>
    <w:rsid w:val="0042653B"/>
    <w:rsid w:val="00426912"/>
    <w:rsid w:val="0042784D"/>
    <w:rsid w:val="00427F09"/>
    <w:rsid w:val="00430DB4"/>
    <w:rsid w:val="00433559"/>
    <w:rsid w:val="00433DEB"/>
    <w:rsid w:val="00435A84"/>
    <w:rsid w:val="004363A7"/>
    <w:rsid w:val="00441782"/>
    <w:rsid w:val="00442737"/>
    <w:rsid w:val="00444E03"/>
    <w:rsid w:val="004451D5"/>
    <w:rsid w:val="00446725"/>
    <w:rsid w:val="0044717F"/>
    <w:rsid w:val="004517CF"/>
    <w:rsid w:val="004525A1"/>
    <w:rsid w:val="00452A70"/>
    <w:rsid w:val="00454AF9"/>
    <w:rsid w:val="00456184"/>
    <w:rsid w:val="00457D3B"/>
    <w:rsid w:val="00460CC8"/>
    <w:rsid w:val="00463E06"/>
    <w:rsid w:val="00464ABD"/>
    <w:rsid w:val="00465589"/>
    <w:rsid w:val="00466B0F"/>
    <w:rsid w:val="00470029"/>
    <w:rsid w:val="00471DF0"/>
    <w:rsid w:val="00472CAB"/>
    <w:rsid w:val="004775B4"/>
    <w:rsid w:val="00477DF6"/>
    <w:rsid w:val="00480109"/>
    <w:rsid w:val="00481930"/>
    <w:rsid w:val="00483135"/>
    <w:rsid w:val="00483ED9"/>
    <w:rsid w:val="004844CD"/>
    <w:rsid w:val="004858DD"/>
    <w:rsid w:val="004868C3"/>
    <w:rsid w:val="00486DB7"/>
    <w:rsid w:val="0049067C"/>
    <w:rsid w:val="00496667"/>
    <w:rsid w:val="004A0F5A"/>
    <w:rsid w:val="004A154F"/>
    <w:rsid w:val="004A226B"/>
    <w:rsid w:val="004A4DEB"/>
    <w:rsid w:val="004A70B1"/>
    <w:rsid w:val="004B0E89"/>
    <w:rsid w:val="004B14DB"/>
    <w:rsid w:val="004B1517"/>
    <w:rsid w:val="004B1A2B"/>
    <w:rsid w:val="004B3108"/>
    <w:rsid w:val="004B5296"/>
    <w:rsid w:val="004C3412"/>
    <w:rsid w:val="004C4880"/>
    <w:rsid w:val="004C5FD3"/>
    <w:rsid w:val="004C7D69"/>
    <w:rsid w:val="004D1ECB"/>
    <w:rsid w:val="004D2BBD"/>
    <w:rsid w:val="004D6C63"/>
    <w:rsid w:val="004D78D5"/>
    <w:rsid w:val="004E0891"/>
    <w:rsid w:val="004E08B9"/>
    <w:rsid w:val="004E2C07"/>
    <w:rsid w:val="004E2F1F"/>
    <w:rsid w:val="004E2F69"/>
    <w:rsid w:val="004E649F"/>
    <w:rsid w:val="004E6A23"/>
    <w:rsid w:val="004F1D47"/>
    <w:rsid w:val="004F1E3F"/>
    <w:rsid w:val="004F27D5"/>
    <w:rsid w:val="004F2B0F"/>
    <w:rsid w:val="004F392C"/>
    <w:rsid w:val="004F4C1C"/>
    <w:rsid w:val="004F64F2"/>
    <w:rsid w:val="004F6E68"/>
    <w:rsid w:val="004F7872"/>
    <w:rsid w:val="00501A17"/>
    <w:rsid w:val="00501BB4"/>
    <w:rsid w:val="00501CC3"/>
    <w:rsid w:val="00502D89"/>
    <w:rsid w:val="00502EA5"/>
    <w:rsid w:val="005041C7"/>
    <w:rsid w:val="00504D87"/>
    <w:rsid w:val="00505F73"/>
    <w:rsid w:val="00506AAB"/>
    <w:rsid w:val="00507880"/>
    <w:rsid w:val="0051164B"/>
    <w:rsid w:val="00512918"/>
    <w:rsid w:val="00514C45"/>
    <w:rsid w:val="005153BE"/>
    <w:rsid w:val="00515470"/>
    <w:rsid w:val="00517AB8"/>
    <w:rsid w:val="00520A31"/>
    <w:rsid w:val="00522A57"/>
    <w:rsid w:val="00526440"/>
    <w:rsid w:val="005266F4"/>
    <w:rsid w:val="005269D5"/>
    <w:rsid w:val="00527CC1"/>
    <w:rsid w:val="00530CA3"/>
    <w:rsid w:val="005313C7"/>
    <w:rsid w:val="00531FE0"/>
    <w:rsid w:val="00533E13"/>
    <w:rsid w:val="00536565"/>
    <w:rsid w:val="005378DA"/>
    <w:rsid w:val="00541767"/>
    <w:rsid w:val="0054184C"/>
    <w:rsid w:val="00542159"/>
    <w:rsid w:val="00542FC3"/>
    <w:rsid w:val="0054496F"/>
    <w:rsid w:val="00546E0A"/>
    <w:rsid w:val="00547B58"/>
    <w:rsid w:val="00553A6E"/>
    <w:rsid w:val="005557C3"/>
    <w:rsid w:val="005557CC"/>
    <w:rsid w:val="00556145"/>
    <w:rsid w:val="00561AF0"/>
    <w:rsid w:val="00562156"/>
    <w:rsid w:val="00563020"/>
    <w:rsid w:val="00571F5F"/>
    <w:rsid w:val="00571FDD"/>
    <w:rsid w:val="00572DC3"/>
    <w:rsid w:val="00575395"/>
    <w:rsid w:val="00576540"/>
    <w:rsid w:val="00580266"/>
    <w:rsid w:val="0058084E"/>
    <w:rsid w:val="005839FA"/>
    <w:rsid w:val="00583B54"/>
    <w:rsid w:val="00584739"/>
    <w:rsid w:val="0058546C"/>
    <w:rsid w:val="00587B4A"/>
    <w:rsid w:val="00590803"/>
    <w:rsid w:val="00590ABD"/>
    <w:rsid w:val="00590CEE"/>
    <w:rsid w:val="0059147D"/>
    <w:rsid w:val="00593EFB"/>
    <w:rsid w:val="005A24C2"/>
    <w:rsid w:val="005A25C6"/>
    <w:rsid w:val="005A3038"/>
    <w:rsid w:val="005A6A23"/>
    <w:rsid w:val="005A71BF"/>
    <w:rsid w:val="005A7529"/>
    <w:rsid w:val="005A7A98"/>
    <w:rsid w:val="005B3834"/>
    <w:rsid w:val="005B45D5"/>
    <w:rsid w:val="005B5579"/>
    <w:rsid w:val="005B562A"/>
    <w:rsid w:val="005B696E"/>
    <w:rsid w:val="005B6A9C"/>
    <w:rsid w:val="005B73A7"/>
    <w:rsid w:val="005C1156"/>
    <w:rsid w:val="005C26A0"/>
    <w:rsid w:val="005C2733"/>
    <w:rsid w:val="005C2C95"/>
    <w:rsid w:val="005C49AB"/>
    <w:rsid w:val="005C5944"/>
    <w:rsid w:val="005D1D0C"/>
    <w:rsid w:val="005D2217"/>
    <w:rsid w:val="005D3C69"/>
    <w:rsid w:val="005D65BA"/>
    <w:rsid w:val="005E35B8"/>
    <w:rsid w:val="005E4357"/>
    <w:rsid w:val="005E5A96"/>
    <w:rsid w:val="005E5A9D"/>
    <w:rsid w:val="005E767D"/>
    <w:rsid w:val="005F0AE7"/>
    <w:rsid w:val="005F0B26"/>
    <w:rsid w:val="005F0B93"/>
    <w:rsid w:val="005F118D"/>
    <w:rsid w:val="005F195E"/>
    <w:rsid w:val="005F3DD7"/>
    <w:rsid w:val="005F43FA"/>
    <w:rsid w:val="005F44F9"/>
    <w:rsid w:val="005F7526"/>
    <w:rsid w:val="00601B88"/>
    <w:rsid w:val="006020FE"/>
    <w:rsid w:val="00602FEF"/>
    <w:rsid w:val="0060404D"/>
    <w:rsid w:val="0060578C"/>
    <w:rsid w:val="00612CC6"/>
    <w:rsid w:val="006142E8"/>
    <w:rsid w:val="00615379"/>
    <w:rsid w:val="006167DE"/>
    <w:rsid w:val="00616AD3"/>
    <w:rsid w:val="00616BD6"/>
    <w:rsid w:val="006170B5"/>
    <w:rsid w:val="00617225"/>
    <w:rsid w:val="00617FFB"/>
    <w:rsid w:val="006207BE"/>
    <w:rsid w:val="00620BF6"/>
    <w:rsid w:val="00621534"/>
    <w:rsid w:val="006254F2"/>
    <w:rsid w:val="00625895"/>
    <w:rsid w:val="00627EF2"/>
    <w:rsid w:val="006316ED"/>
    <w:rsid w:val="00631A30"/>
    <w:rsid w:val="006324A1"/>
    <w:rsid w:val="00633335"/>
    <w:rsid w:val="00633BEE"/>
    <w:rsid w:val="006341BC"/>
    <w:rsid w:val="0063479E"/>
    <w:rsid w:val="0063616F"/>
    <w:rsid w:val="00636C0D"/>
    <w:rsid w:val="00641F34"/>
    <w:rsid w:val="00642002"/>
    <w:rsid w:val="00642BCE"/>
    <w:rsid w:val="00643046"/>
    <w:rsid w:val="0064415E"/>
    <w:rsid w:val="00645F7B"/>
    <w:rsid w:val="00646274"/>
    <w:rsid w:val="00646991"/>
    <w:rsid w:val="00647A12"/>
    <w:rsid w:val="006537F3"/>
    <w:rsid w:val="00653D39"/>
    <w:rsid w:val="0065416E"/>
    <w:rsid w:val="00655676"/>
    <w:rsid w:val="006568E9"/>
    <w:rsid w:val="00657F42"/>
    <w:rsid w:val="00660501"/>
    <w:rsid w:val="006606CB"/>
    <w:rsid w:val="0066215D"/>
    <w:rsid w:val="00662BB7"/>
    <w:rsid w:val="0066620B"/>
    <w:rsid w:val="00666817"/>
    <w:rsid w:val="006677DC"/>
    <w:rsid w:val="00670A7B"/>
    <w:rsid w:val="006715E0"/>
    <w:rsid w:val="0067214C"/>
    <w:rsid w:val="00672273"/>
    <w:rsid w:val="0067683A"/>
    <w:rsid w:val="00682522"/>
    <w:rsid w:val="0068436E"/>
    <w:rsid w:val="006850F6"/>
    <w:rsid w:val="00685207"/>
    <w:rsid w:val="00685440"/>
    <w:rsid w:val="00685604"/>
    <w:rsid w:val="00685C4F"/>
    <w:rsid w:val="00685F6D"/>
    <w:rsid w:val="00686B82"/>
    <w:rsid w:val="00687F67"/>
    <w:rsid w:val="0069521A"/>
    <w:rsid w:val="0069559C"/>
    <w:rsid w:val="00695D80"/>
    <w:rsid w:val="006A0108"/>
    <w:rsid w:val="006A15F0"/>
    <w:rsid w:val="006A1DBE"/>
    <w:rsid w:val="006A38A3"/>
    <w:rsid w:val="006A4BEE"/>
    <w:rsid w:val="006B080F"/>
    <w:rsid w:val="006B0D67"/>
    <w:rsid w:val="006B1FF1"/>
    <w:rsid w:val="006B2793"/>
    <w:rsid w:val="006B578C"/>
    <w:rsid w:val="006B5DC2"/>
    <w:rsid w:val="006B67A0"/>
    <w:rsid w:val="006B753E"/>
    <w:rsid w:val="006B7CEF"/>
    <w:rsid w:val="006C0231"/>
    <w:rsid w:val="006C0873"/>
    <w:rsid w:val="006C2522"/>
    <w:rsid w:val="006C29AA"/>
    <w:rsid w:val="006C49C4"/>
    <w:rsid w:val="006C51ED"/>
    <w:rsid w:val="006C5FF8"/>
    <w:rsid w:val="006C7F26"/>
    <w:rsid w:val="006D0580"/>
    <w:rsid w:val="006D1FBB"/>
    <w:rsid w:val="006D2F55"/>
    <w:rsid w:val="006D4A30"/>
    <w:rsid w:val="006D4C6B"/>
    <w:rsid w:val="006D54C3"/>
    <w:rsid w:val="006D57AF"/>
    <w:rsid w:val="006D5BF8"/>
    <w:rsid w:val="006D6575"/>
    <w:rsid w:val="006E0DB0"/>
    <w:rsid w:val="006E0E5A"/>
    <w:rsid w:val="006E3B92"/>
    <w:rsid w:val="006E4F07"/>
    <w:rsid w:val="006E5BA4"/>
    <w:rsid w:val="006E6FE1"/>
    <w:rsid w:val="006E7335"/>
    <w:rsid w:val="006E7B24"/>
    <w:rsid w:val="006F0FBC"/>
    <w:rsid w:val="006F1673"/>
    <w:rsid w:val="006F2D09"/>
    <w:rsid w:val="006F30B5"/>
    <w:rsid w:val="006F368D"/>
    <w:rsid w:val="006F4395"/>
    <w:rsid w:val="006F51FA"/>
    <w:rsid w:val="006F53E3"/>
    <w:rsid w:val="00706469"/>
    <w:rsid w:val="0070694E"/>
    <w:rsid w:val="00706F38"/>
    <w:rsid w:val="0070744A"/>
    <w:rsid w:val="00711DB3"/>
    <w:rsid w:val="007142D6"/>
    <w:rsid w:val="007152D8"/>
    <w:rsid w:val="00715834"/>
    <w:rsid w:val="00716701"/>
    <w:rsid w:val="007201CB"/>
    <w:rsid w:val="007214EE"/>
    <w:rsid w:val="007250BF"/>
    <w:rsid w:val="007304D7"/>
    <w:rsid w:val="0073091A"/>
    <w:rsid w:val="0073166D"/>
    <w:rsid w:val="007330C7"/>
    <w:rsid w:val="007359C3"/>
    <w:rsid w:val="00736377"/>
    <w:rsid w:val="00736859"/>
    <w:rsid w:val="00736E17"/>
    <w:rsid w:val="0073716B"/>
    <w:rsid w:val="007414E9"/>
    <w:rsid w:val="00744837"/>
    <w:rsid w:val="0074670C"/>
    <w:rsid w:val="00746850"/>
    <w:rsid w:val="00747CE3"/>
    <w:rsid w:val="0075035F"/>
    <w:rsid w:val="00750EE7"/>
    <w:rsid w:val="00752AD0"/>
    <w:rsid w:val="007545CA"/>
    <w:rsid w:val="00754E71"/>
    <w:rsid w:val="00756C9B"/>
    <w:rsid w:val="007576DB"/>
    <w:rsid w:val="0076099B"/>
    <w:rsid w:val="0076184E"/>
    <w:rsid w:val="00764C9F"/>
    <w:rsid w:val="00765061"/>
    <w:rsid w:val="00767100"/>
    <w:rsid w:val="0077132D"/>
    <w:rsid w:val="00772256"/>
    <w:rsid w:val="00772559"/>
    <w:rsid w:val="00772686"/>
    <w:rsid w:val="007730A0"/>
    <w:rsid w:val="00775D6B"/>
    <w:rsid w:val="00780293"/>
    <w:rsid w:val="00781004"/>
    <w:rsid w:val="0078167D"/>
    <w:rsid w:val="00783191"/>
    <w:rsid w:val="00784222"/>
    <w:rsid w:val="00785629"/>
    <w:rsid w:val="0078566D"/>
    <w:rsid w:val="00785ECD"/>
    <w:rsid w:val="007879D4"/>
    <w:rsid w:val="00792689"/>
    <w:rsid w:val="00793C99"/>
    <w:rsid w:val="00794AFA"/>
    <w:rsid w:val="00795C6E"/>
    <w:rsid w:val="007978DB"/>
    <w:rsid w:val="00797F09"/>
    <w:rsid w:val="007A04C3"/>
    <w:rsid w:val="007A155E"/>
    <w:rsid w:val="007A2918"/>
    <w:rsid w:val="007A29E4"/>
    <w:rsid w:val="007A40A2"/>
    <w:rsid w:val="007A488C"/>
    <w:rsid w:val="007A4BBE"/>
    <w:rsid w:val="007B0DD4"/>
    <w:rsid w:val="007B13D0"/>
    <w:rsid w:val="007B1594"/>
    <w:rsid w:val="007B2BAB"/>
    <w:rsid w:val="007B5345"/>
    <w:rsid w:val="007B611B"/>
    <w:rsid w:val="007C3FD1"/>
    <w:rsid w:val="007C4CDF"/>
    <w:rsid w:val="007C51CD"/>
    <w:rsid w:val="007C56CA"/>
    <w:rsid w:val="007C6A09"/>
    <w:rsid w:val="007D1028"/>
    <w:rsid w:val="007D14D6"/>
    <w:rsid w:val="007D4E19"/>
    <w:rsid w:val="007D5FEB"/>
    <w:rsid w:val="007E0ACB"/>
    <w:rsid w:val="007E0C8E"/>
    <w:rsid w:val="007E187D"/>
    <w:rsid w:val="007E3994"/>
    <w:rsid w:val="007E3A2F"/>
    <w:rsid w:val="007E4093"/>
    <w:rsid w:val="007E4566"/>
    <w:rsid w:val="007E4643"/>
    <w:rsid w:val="007E4C4C"/>
    <w:rsid w:val="007E53B0"/>
    <w:rsid w:val="007E5717"/>
    <w:rsid w:val="007E5E0F"/>
    <w:rsid w:val="007E652B"/>
    <w:rsid w:val="007E7D19"/>
    <w:rsid w:val="007F18D9"/>
    <w:rsid w:val="007F1914"/>
    <w:rsid w:val="007F19FE"/>
    <w:rsid w:val="007F5BE3"/>
    <w:rsid w:val="007F5E73"/>
    <w:rsid w:val="007F74D3"/>
    <w:rsid w:val="007F797A"/>
    <w:rsid w:val="008011AE"/>
    <w:rsid w:val="00801C9F"/>
    <w:rsid w:val="00802696"/>
    <w:rsid w:val="00803377"/>
    <w:rsid w:val="00804126"/>
    <w:rsid w:val="00804EB0"/>
    <w:rsid w:val="00805900"/>
    <w:rsid w:val="00814D91"/>
    <w:rsid w:val="00817095"/>
    <w:rsid w:val="00822741"/>
    <w:rsid w:val="00826857"/>
    <w:rsid w:val="00830A1A"/>
    <w:rsid w:val="0083124F"/>
    <w:rsid w:val="0083261B"/>
    <w:rsid w:val="008330D1"/>
    <w:rsid w:val="008339D6"/>
    <w:rsid w:val="00833C64"/>
    <w:rsid w:val="008346F4"/>
    <w:rsid w:val="00835382"/>
    <w:rsid w:val="008361B0"/>
    <w:rsid w:val="0084029A"/>
    <w:rsid w:val="008432B7"/>
    <w:rsid w:val="00845389"/>
    <w:rsid w:val="008469CF"/>
    <w:rsid w:val="00847A68"/>
    <w:rsid w:val="00847BD0"/>
    <w:rsid w:val="00847D4C"/>
    <w:rsid w:val="00851D5B"/>
    <w:rsid w:val="00851ECC"/>
    <w:rsid w:val="00851F5E"/>
    <w:rsid w:val="00852E5E"/>
    <w:rsid w:val="0085313A"/>
    <w:rsid w:val="00853B02"/>
    <w:rsid w:val="00855154"/>
    <w:rsid w:val="00855A4B"/>
    <w:rsid w:val="00856BC7"/>
    <w:rsid w:val="00857502"/>
    <w:rsid w:val="00860EF8"/>
    <w:rsid w:val="008616F6"/>
    <w:rsid w:val="00863B60"/>
    <w:rsid w:val="0086472F"/>
    <w:rsid w:val="00864928"/>
    <w:rsid w:val="00864AAA"/>
    <w:rsid w:val="00866718"/>
    <w:rsid w:val="008667F8"/>
    <w:rsid w:val="00870003"/>
    <w:rsid w:val="008725E9"/>
    <w:rsid w:val="0087290C"/>
    <w:rsid w:val="0087328F"/>
    <w:rsid w:val="008734E3"/>
    <w:rsid w:val="00874406"/>
    <w:rsid w:val="0087485E"/>
    <w:rsid w:val="00875A26"/>
    <w:rsid w:val="00876D28"/>
    <w:rsid w:val="00876F01"/>
    <w:rsid w:val="008776A8"/>
    <w:rsid w:val="00877D08"/>
    <w:rsid w:val="00880B12"/>
    <w:rsid w:val="00880F23"/>
    <w:rsid w:val="008844FD"/>
    <w:rsid w:val="00890D17"/>
    <w:rsid w:val="0089192B"/>
    <w:rsid w:val="008931DC"/>
    <w:rsid w:val="00893B85"/>
    <w:rsid w:val="00894A15"/>
    <w:rsid w:val="00895428"/>
    <w:rsid w:val="008A0929"/>
    <w:rsid w:val="008A28EC"/>
    <w:rsid w:val="008A2B11"/>
    <w:rsid w:val="008A2E57"/>
    <w:rsid w:val="008A4579"/>
    <w:rsid w:val="008A5180"/>
    <w:rsid w:val="008A5C8E"/>
    <w:rsid w:val="008A6790"/>
    <w:rsid w:val="008A6C50"/>
    <w:rsid w:val="008A71B1"/>
    <w:rsid w:val="008B1C1F"/>
    <w:rsid w:val="008B3C90"/>
    <w:rsid w:val="008B46EE"/>
    <w:rsid w:val="008B4BBB"/>
    <w:rsid w:val="008B5F19"/>
    <w:rsid w:val="008B620D"/>
    <w:rsid w:val="008C0468"/>
    <w:rsid w:val="008C0B32"/>
    <w:rsid w:val="008C13FA"/>
    <w:rsid w:val="008C1FCE"/>
    <w:rsid w:val="008C288A"/>
    <w:rsid w:val="008C378C"/>
    <w:rsid w:val="008C38C8"/>
    <w:rsid w:val="008C4391"/>
    <w:rsid w:val="008C463B"/>
    <w:rsid w:val="008C4829"/>
    <w:rsid w:val="008C4993"/>
    <w:rsid w:val="008C7F54"/>
    <w:rsid w:val="008D14BA"/>
    <w:rsid w:val="008D16A2"/>
    <w:rsid w:val="008D263B"/>
    <w:rsid w:val="008D32CA"/>
    <w:rsid w:val="008D3D98"/>
    <w:rsid w:val="008D44F0"/>
    <w:rsid w:val="008E045C"/>
    <w:rsid w:val="008E30A1"/>
    <w:rsid w:val="008E4D91"/>
    <w:rsid w:val="008E5067"/>
    <w:rsid w:val="008E5436"/>
    <w:rsid w:val="008E6852"/>
    <w:rsid w:val="008E74AE"/>
    <w:rsid w:val="008E7694"/>
    <w:rsid w:val="008F027F"/>
    <w:rsid w:val="008F07BF"/>
    <w:rsid w:val="008F328B"/>
    <w:rsid w:val="008F3DCE"/>
    <w:rsid w:val="008F45AB"/>
    <w:rsid w:val="008F4D6E"/>
    <w:rsid w:val="008F6AB3"/>
    <w:rsid w:val="00900A22"/>
    <w:rsid w:val="00900EC1"/>
    <w:rsid w:val="00901C7A"/>
    <w:rsid w:val="009028E0"/>
    <w:rsid w:val="009031A6"/>
    <w:rsid w:val="00905A48"/>
    <w:rsid w:val="00905D07"/>
    <w:rsid w:val="00915060"/>
    <w:rsid w:val="00915769"/>
    <w:rsid w:val="009179AE"/>
    <w:rsid w:val="009221A4"/>
    <w:rsid w:val="009242A0"/>
    <w:rsid w:val="009253E9"/>
    <w:rsid w:val="009276DB"/>
    <w:rsid w:val="00927AB2"/>
    <w:rsid w:val="00936858"/>
    <w:rsid w:val="0093727F"/>
    <w:rsid w:val="00940686"/>
    <w:rsid w:val="00940926"/>
    <w:rsid w:val="00940B86"/>
    <w:rsid w:val="009431D4"/>
    <w:rsid w:val="009445FC"/>
    <w:rsid w:val="00944FDE"/>
    <w:rsid w:val="00945048"/>
    <w:rsid w:val="00946F8C"/>
    <w:rsid w:val="0095049F"/>
    <w:rsid w:val="00950D4C"/>
    <w:rsid w:val="00951397"/>
    <w:rsid w:val="00951A17"/>
    <w:rsid w:val="00952036"/>
    <w:rsid w:val="009525A9"/>
    <w:rsid w:val="00954BD1"/>
    <w:rsid w:val="009573B6"/>
    <w:rsid w:val="00961CCE"/>
    <w:rsid w:val="00961EBF"/>
    <w:rsid w:val="009620B6"/>
    <w:rsid w:val="0096233C"/>
    <w:rsid w:val="00963276"/>
    <w:rsid w:val="00963B2E"/>
    <w:rsid w:val="00965C5C"/>
    <w:rsid w:val="009661B1"/>
    <w:rsid w:val="00971FD6"/>
    <w:rsid w:val="00972656"/>
    <w:rsid w:val="009739C7"/>
    <w:rsid w:val="009741DE"/>
    <w:rsid w:val="009764A9"/>
    <w:rsid w:val="00976AA6"/>
    <w:rsid w:val="0098181A"/>
    <w:rsid w:val="0098299A"/>
    <w:rsid w:val="0098528A"/>
    <w:rsid w:val="0098569B"/>
    <w:rsid w:val="00985E2A"/>
    <w:rsid w:val="009872FE"/>
    <w:rsid w:val="009903D0"/>
    <w:rsid w:val="00992086"/>
    <w:rsid w:val="009924F4"/>
    <w:rsid w:val="009966A7"/>
    <w:rsid w:val="009978B4"/>
    <w:rsid w:val="00997D3B"/>
    <w:rsid w:val="009A175D"/>
    <w:rsid w:val="009A5446"/>
    <w:rsid w:val="009A5ED8"/>
    <w:rsid w:val="009A6A0E"/>
    <w:rsid w:val="009B1DE9"/>
    <w:rsid w:val="009C04DD"/>
    <w:rsid w:val="009C113E"/>
    <w:rsid w:val="009C41A4"/>
    <w:rsid w:val="009C5F01"/>
    <w:rsid w:val="009C6DBF"/>
    <w:rsid w:val="009C735F"/>
    <w:rsid w:val="009D076A"/>
    <w:rsid w:val="009D2BB6"/>
    <w:rsid w:val="009D3AD6"/>
    <w:rsid w:val="009D46F8"/>
    <w:rsid w:val="009D54CD"/>
    <w:rsid w:val="009D55AC"/>
    <w:rsid w:val="009D6422"/>
    <w:rsid w:val="009D6816"/>
    <w:rsid w:val="009E0FBF"/>
    <w:rsid w:val="009E2466"/>
    <w:rsid w:val="009E37C5"/>
    <w:rsid w:val="009E4BCC"/>
    <w:rsid w:val="009E712B"/>
    <w:rsid w:val="009F0368"/>
    <w:rsid w:val="009F2378"/>
    <w:rsid w:val="009F69C2"/>
    <w:rsid w:val="00A010F5"/>
    <w:rsid w:val="00A05155"/>
    <w:rsid w:val="00A10536"/>
    <w:rsid w:val="00A1172C"/>
    <w:rsid w:val="00A11A67"/>
    <w:rsid w:val="00A14828"/>
    <w:rsid w:val="00A1557F"/>
    <w:rsid w:val="00A15E86"/>
    <w:rsid w:val="00A209C4"/>
    <w:rsid w:val="00A21D09"/>
    <w:rsid w:val="00A22AE7"/>
    <w:rsid w:val="00A2419F"/>
    <w:rsid w:val="00A24E5D"/>
    <w:rsid w:val="00A2733E"/>
    <w:rsid w:val="00A30491"/>
    <w:rsid w:val="00A34CC3"/>
    <w:rsid w:val="00A350BD"/>
    <w:rsid w:val="00A359F5"/>
    <w:rsid w:val="00A35D5B"/>
    <w:rsid w:val="00A36BAD"/>
    <w:rsid w:val="00A37312"/>
    <w:rsid w:val="00A37E64"/>
    <w:rsid w:val="00A426CF"/>
    <w:rsid w:val="00A42C13"/>
    <w:rsid w:val="00A44DAB"/>
    <w:rsid w:val="00A44E8C"/>
    <w:rsid w:val="00A46562"/>
    <w:rsid w:val="00A47DE2"/>
    <w:rsid w:val="00A47F09"/>
    <w:rsid w:val="00A50208"/>
    <w:rsid w:val="00A502FB"/>
    <w:rsid w:val="00A52995"/>
    <w:rsid w:val="00A54DBD"/>
    <w:rsid w:val="00A55297"/>
    <w:rsid w:val="00A55EB7"/>
    <w:rsid w:val="00A56607"/>
    <w:rsid w:val="00A579DA"/>
    <w:rsid w:val="00A605EC"/>
    <w:rsid w:val="00A6284C"/>
    <w:rsid w:val="00A62883"/>
    <w:rsid w:val="00A6510C"/>
    <w:rsid w:val="00A66612"/>
    <w:rsid w:val="00A6798E"/>
    <w:rsid w:val="00A67AD9"/>
    <w:rsid w:val="00A706E0"/>
    <w:rsid w:val="00A712EF"/>
    <w:rsid w:val="00A714E9"/>
    <w:rsid w:val="00A72B56"/>
    <w:rsid w:val="00A7340A"/>
    <w:rsid w:val="00A73A0B"/>
    <w:rsid w:val="00A73B4E"/>
    <w:rsid w:val="00A73DD5"/>
    <w:rsid w:val="00A756FC"/>
    <w:rsid w:val="00A76DD8"/>
    <w:rsid w:val="00A77159"/>
    <w:rsid w:val="00A80161"/>
    <w:rsid w:val="00A8038A"/>
    <w:rsid w:val="00A804CD"/>
    <w:rsid w:val="00A81539"/>
    <w:rsid w:val="00A852F6"/>
    <w:rsid w:val="00A8539D"/>
    <w:rsid w:val="00A865B6"/>
    <w:rsid w:val="00A909E5"/>
    <w:rsid w:val="00A966DE"/>
    <w:rsid w:val="00AA2589"/>
    <w:rsid w:val="00AA349C"/>
    <w:rsid w:val="00AA38F1"/>
    <w:rsid w:val="00AA4768"/>
    <w:rsid w:val="00AA514C"/>
    <w:rsid w:val="00AA5A6E"/>
    <w:rsid w:val="00AA5AAA"/>
    <w:rsid w:val="00AA5B50"/>
    <w:rsid w:val="00AA78CB"/>
    <w:rsid w:val="00AB695F"/>
    <w:rsid w:val="00AB6DF4"/>
    <w:rsid w:val="00AB7039"/>
    <w:rsid w:val="00AC3504"/>
    <w:rsid w:val="00AC4A05"/>
    <w:rsid w:val="00AD15BE"/>
    <w:rsid w:val="00AD1ABF"/>
    <w:rsid w:val="00AD29DB"/>
    <w:rsid w:val="00AD31CA"/>
    <w:rsid w:val="00AD4000"/>
    <w:rsid w:val="00AE15C1"/>
    <w:rsid w:val="00AE28AB"/>
    <w:rsid w:val="00AE6C44"/>
    <w:rsid w:val="00AE72D1"/>
    <w:rsid w:val="00AE754B"/>
    <w:rsid w:val="00AE7760"/>
    <w:rsid w:val="00AE7D6D"/>
    <w:rsid w:val="00AF0C9D"/>
    <w:rsid w:val="00AF1E6F"/>
    <w:rsid w:val="00AF485D"/>
    <w:rsid w:val="00AF4E1D"/>
    <w:rsid w:val="00AF5D30"/>
    <w:rsid w:val="00B00DEA"/>
    <w:rsid w:val="00B0214A"/>
    <w:rsid w:val="00B04C10"/>
    <w:rsid w:val="00B058F7"/>
    <w:rsid w:val="00B110A9"/>
    <w:rsid w:val="00B13072"/>
    <w:rsid w:val="00B14A60"/>
    <w:rsid w:val="00B2023E"/>
    <w:rsid w:val="00B20382"/>
    <w:rsid w:val="00B2064F"/>
    <w:rsid w:val="00B21208"/>
    <w:rsid w:val="00B22F7A"/>
    <w:rsid w:val="00B24D00"/>
    <w:rsid w:val="00B250C2"/>
    <w:rsid w:val="00B25140"/>
    <w:rsid w:val="00B2615A"/>
    <w:rsid w:val="00B26350"/>
    <w:rsid w:val="00B27CCE"/>
    <w:rsid w:val="00B305CC"/>
    <w:rsid w:val="00B30CB7"/>
    <w:rsid w:val="00B313EC"/>
    <w:rsid w:val="00B327B3"/>
    <w:rsid w:val="00B3329F"/>
    <w:rsid w:val="00B35450"/>
    <w:rsid w:val="00B37297"/>
    <w:rsid w:val="00B37DAE"/>
    <w:rsid w:val="00B412B8"/>
    <w:rsid w:val="00B43A61"/>
    <w:rsid w:val="00B43BF7"/>
    <w:rsid w:val="00B43FE2"/>
    <w:rsid w:val="00B44A32"/>
    <w:rsid w:val="00B460A8"/>
    <w:rsid w:val="00B504F0"/>
    <w:rsid w:val="00B516E6"/>
    <w:rsid w:val="00B525DC"/>
    <w:rsid w:val="00B548E7"/>
    <w:rsid w:val="00B57B94"/>
    <w:rsid w:val="00B61E00"/>
    <w:rsid w:val="00B622E0"/>
    <w:rsid w:val="00B625A0"/>
    <w:rsid w:val="00B63D76"/>
    <w:rsid w:val="00B642B8"/>
    <w:rsid w:val="00B64B8A"/>
    <w:rsid w:val="00B6693D"/>
    <w:rsid w:val="00B675FC"/>
    <w:rsid w:val="00B679A9"/>
    <w:rsid w:val="00B67A70"/>
    <w:rsid w:val="00B7047D"/>
    <w:rsid w:val="00B70C38"/>
    <w:rsid w:val="00B70EBD"/>
    <w:rsid w:val="00B7139D"/>
    <w:rsid w:val="00B72D99"/>
    <w:rsid w:val="00B776DF"/>
    <w:rsid w:val="00B77D25"/>
    <w:rsid w:val="00B80318"/>
    <w:rsid w:val="00B80785"/>
    <w:rsid w:val="00B810A0"/>
    <w:rsid w:val="00B8741E"/>
    <w:rsid w:val="00B9055A"/>
    <w:rsid w:val="00B905C1"/>
    <w:rsid w:val="00B91794"/>
    <w:rsid w:val="00B91977"/>
    <w:rsid w:val="00B9331B"/>
    <w:rsid w:val="00B93754"/>
    <w:rsid w:val="00B9448A"/>
    <w:rsid w:val="00B95F28"/>
    <w:rsid w:val="00B95F41"/>
    <w:rsid w:val="00B97344"/>
    <w:rsid w:val="00B9752C"/>
    <w:rsid w:val="00B97B3A"/>
    <w:rsid w:val="00BA1850"/>
    <w:rsid w:val="00BA34EB"/>
    <w:rsid w:val="00BA39C2"/>
    <w:rsid w:val="00BA65A2"/>
    <w:rsid w:val="00BA69F2"/>
    <w:rsid w:val="00BA7161"/>
    <w:rsid w:val="00BA7AFB"/>
    <w:rsid w:val="00BB02A1"/>
    <w:rsid w:val="00BB12EF"/>
    <w:rsid w:val="00BB19D1"/>
    <w:rsid w:val="00BB2425"/>
    <w:rsid w:val="00BB2BA5"/>
    <w:rsid w:val="00BB3F0C"/>
    <w:rsid w:val="00BB5E15"/>
    <w:rsid w:val="00BB6B78"/>
    <w:rsid w:val="00BB6E24"/>
    <w:rsid w:val="00BC4AB7"/>
    <w:rsid w:val="00BC53A0"/>
    <w:rsid w:val="00BC76F9"/>
    <w:rsid w:val="00BD3342"/>
    <w:rsid w:val="00BD3E38"/>
    <w:rsid w:val="00BD3F81"/>
    <w:rsid w:val="00BD4CF8"/>
    <w:rsid w:val="00BD5206"/>
    <w:rsid w:val="00BD7B37"/>
    <w:rsid w:val="00BD7E64"/>
    <w:rsid w:val="00BE0211"/>
    <w:rsid w:val="00BE2517"/>
    <w:rsid w:val="00BE325D"/>
    <w:rsid w:val="00BE4589"/>
    <w:rsid w:val="00BE770E"/>
    <w:rsid w:val="00BF1033"/>
    <w:rsid w:val="00BF2211"/>
    <w:rsid w:val="00BF4C7B"/>
    <w:rsid w:val="00BF5609"/>
    <w:rsid w:val="00BF5B24"/>
    <w:rsid w:val="00BF796B"/>
    <w:rsid w:val="00C01E59"/>
    <w:rsid w:val="00C02BE6"/>
    <w:rsid w:val="00C06162"/>
    <w:rsid w:val="00C06F50"/>
    <w:rsid w:val="00C106D4"/>
    <w:rsid w:val="00C12060"/>
    <w:rsid w:val="00C12700"/>
    <w:rsid w:val="00C12940"/>
    <w:rsid w:val="00C155FB"/>
    <w:rsid w:val="00C15E5E"/>
    <w:rsid w:val="00C16BB4"/>
    <w:rsid w:val="00C16F56"/>
    <w:rsid w:val="00C174DB"/>
    <w:rsid w:val="00C1756A"/>
    <w:rsid w:val="00C17A77"/>
    <w:rsid w:val="00C20CB2"/>
    <w:rsid w:val="00C22311"/>
    <w:rsid w:val="00C250B4"/>
    <w:rsid w:val="00C25AEB"/>
    <w:rsid w:val="00C27501"/>
    <w:rsid w:val="00C30B1B"/>
    <w:rsid w:val="00C30E8B"/>
    <w:rsid w:val="00C3182D"/>
    <w:rsid w:val="00C33094"/>
    <w:rsid w:val="00C34786"/>
    <w:rsid w:val="00C34D1D"/>
    <w:rsid w:val="00C368D3"/>
    <w:rsid w:val="00C40927"/>
    <w:rsid w:val="00C40D0D"/>
    <w:rsid w:val="00C42B86"/>
    <w:rsid w:val="00C432B6"/>
    <w:rsid w:val="00C433B4"/>
    <w:rsid w:val="00C452DB"/>
    <w:rsid w:val="00C45D7C"/>
    <w:rsid w:val="00C4616D"/>
    <w:rsid w:val="00C46A23"/>
    <w:rsid w:val="00C47B33"/>
    <w:rsid w:val="00C50741"/>
    <w:rsid w:val="00C53F6A"/>
    <w:rsid w:val="00C608CD"/>
    <w:rsid w:val="00C62189"/>
    <w:rsid w:val="00C626E9"/>
    <w:rsid w:val="00C645E3"/>
    <w:rsid w:val="00C7422F"/>
    <w:rsid w:val="00C74766"/>
    <w:rsid w:val="00C75710"/>
    <w:rsid w:val="00C80D00"/>
    <w:rsid w:val="00C8341D"/>
    <w:rsid w:val="00C83B1D"/>
    <w:rsid w:val="00C83B59"/>
    <w:rsid w:val="00C84899"/>
    <w:rsid w:val="00C84B56"/>
    <w:rsid w:val="00C87826"/>
    <w:rsid w:val="00C907D7"/>
    <w:rsid w:val="00C917F0"/>
    <w:rsid w:val="00C92C90"/>
    <w:rsid w:val="00C94B34"/>
    <w:rsid w:val="00C965A5"/>
    <w:rsid w:val="00C96671"/>
    <w:rsid w:val="00C96EB5"/>
    <w:rsid w:val="00CA2A51"/>
    <w:rsid w:val="00CA2EE1"/>
    <w:rsid w:val="00CA2EF4"/>
    <w:rsid w:val="00CA3079"/>
    <w:rsid w:val="00CA4F85"/>
    <w:rsid w:val="00CA74FE"/>
    <w:rsid w:val="00CB17A8"/>
    <w:rsid w:val="00CB1AE4"/>
    <w:rsid w:val="00CB3F5B"/>
    <w:rsid w:val="00CB479E"/>
    <w:rsid w:val="00CB4D5D"/>
    <w:rsid w:val="00CB6499"/>
    <w:rsid w:val="00CB68BA"/>
    <w:rsid w:val="00CB7EAB"/>
    <w:rsid w:val="00CC33C7"/>
    <w:rsid w:val="00CC5195"/>
    <w:rsid w:val="00CC577A"/>
    <w:rsid w:val="00CC7A6A"/>
    <w:rsid w:val="00CC7E95"/>
    <w:rsid w:val="00CD0AA1"/>
    <w:rsid w:val="00CD0B0C"/>
    <w:rsid w:val="00CD2233"/>
    <w:rsid w:val="00CD2536"/>
    <w:rsid w:val="00CD2C5B"/>
    <w:rsid w:val="00CD5D41"/>
    <w:rsid w:val="00CE1374"/>
    <w:rsid w:val="00CE1A02"/>
    <w:rsid w:val="00CE243E"/>
    <w:rsid w:val="00CE497B"/>
    <w:rsid w:val="00CE536E"/>
    <w:rsid w:val="00CE677C"/>
    <w:rsid w:val="00CE6C5A"/>
    <w:rsid w:val="00CE73CC"/>
    <w:rsid w:val="00CE744C"/>
    <w:rsid w:val="00CE7D53"/>
    <w:rsid w:val="00CF1D99"/>
    <w:rsid w:val="00CF20C8"/>
    <w:rsid w:val="00CF6156"/>
    <w:rsid w:val="00CF6670"/>
    <w:rsid w:val="00CF6C32"/>
    <w:rsid w:val="00CF7161"/>
    <w:rsid w:val="00D0315F"/>
    <w:rsid w:val="00D0395A"/>
    <w:rsid w:val="00D03DE5"/>
    <w:rsid w:val="00D04E97"/>
    <w:rsid w:val="00D07ECE"/>
    <w:rsid w:val="00D10ED2"/>
    <w:rsid w:val="00D126E6"/>
    <w:rsid w:val="00D136F3"/>
    <w:rsid w:val="00D14205"/>
    <w:rsid w:val="00D155EB"/>
    <w:rsid w:val="00D208A0"/>
    <w:rsid w:val="00D20B81"/>
    <w:rsid w:val="00D2208D"/>
    <w:rsid w:val="00D24EB0"/>
    <w:rsid w:val="00D24EE2"/>
    <w:rsid w:val="00D254D0"/>
    <w:rsid w:val="00D26CFF"/>
    <w:rsid w:val="00D27396"/>
    <w:rsid w:val="00D27AB6"/>
    <w:rsid w:val="00D30FD4"/>
    <w:rsid w:val="00D311F2"/>
    <w:rsid w:val="00D314B4"/>
    <w:rsid w:val="00D3160D"/>
    <w:rsid w:val="00D32F4C"/>
    <w:rsid w:val="00D33A2D"/>
    <w:rsid w:val="00D341A2"/>
    <w:rsid w:val="00D350E5"/>
    <w:rsid w:val="00D36A56"/>
    <w:rsid w:val="00D36B5E"/>
    <w:rsid w:val="00D37796"/>
    <w:rsid w:val="00D41048"/>
    <w:rsid w:val="00D4185F"/>
    <w:rsid w:val="00D42BE5"/>
    <w:rsid w:val="00D43632"/>
    <w:rsid w:val="00D46C63"/>
    <w:rsid w:val="00D4767D"/>
    <w:rsid w:val="00D503C0"/>
    <w:rsid w:val="00D53C94"/>
    <w:rsid w:val="00D54CAA"/>
    <w:rsid w:val="00D56166"/>
    <w:rsid w:val="00D567EE"/>
    <w:rsid w:val="00D56C6A"/>
    <w:rsid w:val="00D56F63"/>
    <w:rsid w:val="00D57E16"/>
    <w:rsid w:val="00D61657"/>
    <w:rsid w:val="00D6520D"/>
    <w:rsid w:val="00D663F6"/>
    <w:rsid w:val="00D6670F"/>
    <w:rsid w:val="00D71578"/>
    <w:rsid w:val="00D720C5"/>
    <w:rsid w:val="00D74FB3"/>
    <w:rsid w:val="00D766C2"/>
    <w:rsid w:val="00D77D5A"/>
    <w:rsid w:val="00D8272E"/>
    <w:rsid w:val="00D8297D"/>
    <w:rsid w:val="00D83320"/>
    <w:rsid w:val="00D84195"/>
    <w:rsid w:val="00D84C11"/>
    <w:rsid w:val="00D85948"/>
    <w:rsid w:val="00D85BE8"/>
    <w:rsid w:val="00D861E8"/>
    <w:rsid w:val="00D87C87"/>
    <w:rsid w:val="00D90803"/>
    <w:rsid w:val="00D92CA5"/>
    <w:rsid w:val="00D92F97"/>
    <w:rsid w:val="00D93747"/>
    <w:rsid w:val="00D9460C"/>
    <w:rsid w:val="00D95D9D"/>
    <w:rsid w:val="00D964FF"/>
    <w:rsid w:val="00D96F6C"/>
    <w:rsid w:val="00DA0F41"/>
    <w:rsid w:val="00DA1AAB"/>
    <w:rsid w:val="00DA2D57"/>
    <w:rsid w:val="00DA46BA"/>
    <w:rsid w:val="00DB0A20"/>
    <w:rsid w:val="00DB1C57"/>
    <w:rsid w:val="00DB242B"/>
    <w:rsid w:val="00DB2BBA"/>
    <w:rsid w:val="00DB4C1F"/>
    <w:rsid w:val="00DB4EBB"/>
    <w:rsid w:val="00DB6952"/>
    <w:rsid w:val="00DC0E18"/>
    <w:rsid w:val="00DC1286"/>
    <w:rsid w:val="00DC4925"/>
    <w:rsid w:val="00DC6DF5"/>
    <w:rsid w:val="00DD00AD"/>
    <w:rsid w:val="00DD1F79"/>
    <w:rsid w:val="00DD24FC"/>
    <w:rsid w:val="00DD2794"/>
    <w:rsid w:val="00DD2905"/>
    <w:rsid w:val="00DD2B1E"/>
    <w:rsid w:val="00DD4A05"/>
    <w:rsid w:val="00DD61C8"/>
    <w:rsid w:val="00DE169F"/>
    <w:rsid w:val="00DE1C70"/>
    <w:rsid w:val="00DE263E"/>
    <w:rsid w:val="00DE3633"/>
    <w:rsid w:val="00DE37E5"/>
    <w:rsid w:val="00DE47D7"/>
    <w:rsid w:val="00DE49AD"/>
    <w:rsid w:val="00DE5464"/>
    <w:rsid w:val="00DE60F5"/>
    <w:rsid w:val="00DE6174"/>
    <w:rsid w:val="00DE7D98"/>
    <w:rsid w:val="00DF373F"/>
    <w:rsid w:val="00DF3EDC"/>
    <w:rsid w:val="00DF4685"/>
    <w:rsid w:val="00DF4A5F"/>
    <w:rsid w:val="00DF5DAF"/>
    <w:rsid w:val="00DF6650"/>
    <w:rsid w:val="00DF6755"/>
    <w:rsid w:val="00DF6E7A"/>
    <w:rsid w:val="00DF72EF"/>
    <w:rsid w:val="00DF7661"/>
    <w:rsid w:val="00E00244"/>
    <w:rsid w:val="00E014D2"/>
    <w:rsid w:val="00E051C8"/>
    <w:rsid w:val="00E07A82"/>
    <w:rsid w:val="00E11F3C"/>
    <w:rsid w:val="00E128D3"/>
    <w:rsid w:val="00E12CCF"/>
    <w:rsid w:val="00E13397"/>
    <w:rsid w:val="00E13556"/>
    <w:rsid w:val="00E146D5"/>
    <w:rsid w:val="00E15762"/>
    <w:rsid w:val="00E15B9B"/>
    <w:rsid w:val="00E15C50"/>
    <w:rsid w:val="00E15D9D"/>
    <w:rsid w:val="00E1678E"/>
    <w:rsid w:val="00E174B1"/>
    <w:rsid w:val="00E214D3"/>
    <w:rsid w:val="00E21D41"/>
    <w:rsid w:val="00E23CFD"/>
    <w:rsid w:val="00E254C7"/>
    <w:rsid w:val="00E26BFF"/>
    <w:rsid w:val="00E275C3"/>
    <w:rsid w:val="00E32725"/>
    <w:rsid w:val="00E34468"/>
    <w:rsid w:val="00E35191"/>
    <w:rsid w:val="00E35B0F"/>
    <w:rsid w:val="00E364B6"/>
    <w:rsid w:val="00E36D1B"/>
    <w:rsid w:val="00E36FCE"/>
    <w:rsid w:val="00E4121C"/>
    <w:rsid w:val="00E4172A"/>
    <w:rsid w:val="00E418BF"/>
    <w:rsid w:val="00E41A08"/>
    <w:rsid w:val="00E4284F"/>
    <w:rsid w:val="00E42E94"/>
    <w:rsid w:val="00E4326D"/>
    <w:rsid w:val="00E445AB"/>
    <w:rsid w:val="00E517D9"/>
    <w:rsid w:val="00E53B4A"/>
    <w:rsid w:val="00E5400F"/>
    <w:rsid w:val="00E54142"/>
    <w:rsid w:val="00E55C2E"/>
    <w:rsid w:val="00E579C3"/>
    <w:rsid w:val="00E60549"/>
    <w:rsid w:val="00E6094B"/>
    <w:rsid w:val="00E61D87"/>
    <w:rsid w:val="00E65652"/>
    <w:rsid w:val="00E65728"/>
    <w:rsid w:val="00E665C0"/>
    <w:rsid w:val="00E66703"/>
    <w:rsid w:val="00E66DA5"/>
    <w:rsid w:val="00E67940"/>
    <w:rsid w:val="00E703F7"/>
    <w:rsid w:val="00E7500A"/>
    <w:rsid w:val="00E76264"/>
    <w:rsid w:val="00E77E66"/>
    <w:rsid w:val="00E80347"/>
    <w:rsid w:val="00E81DA1"/>
    <w:rsid w:val="00E8337C"/>
    <w:rsid w:val="00E83590"/>
    <w:rsid w:val="00E87280"/>
    <w:rsid w:val="00E87A35"/>
    <w:rsid w:val="00E90751"/>
    <w:rsid w:val="00E90A89"/>
    <w:rsid w:val="00E90DF9"/>
    <w:rsid w:val="00E92D37"/>
    <w:rsid w:val="00E9340B"/>
    <w:rsid w:val="00E94460"/>
    <w:rsid w:val="00E95B33"/>
    <w:rsid w:val="00E96DBE"/>
    <w:rsid w:val="00E96E0D"/>
    <w:rsid w:val="00E971CC"/>
    <w:rsid w:val="00E97DA5"/>
    <w:rsid w:val="00EA0357"/>
    <w:rsid w:val="00EA0442"/>
    <w:rsid w:val="00EA05DB"/>
    <w:rsid w:val="00EA0DEC"/>
    <w:rsid w:val="00EA2212"/>
    <w:rsid w:val="00EA3224"/>
    <w:rsid w:val="00EA348C"/>
    <w:rsid w:val="00EA5F0B"/>
    <w:rsid w:val="00EB0AB3"/>
    <w:rsid w:val="00EB0C29"/>
    <w:rsid w:val="00EB0D84"/>
    <w:rsid w:val="00EB37DF"/>
    <w:rsid w:val="00EB39ED"/>
    <w:rsid w:val="00EB4168"/>
    <w:rsid w:val="00EB433F"/>
    <w:rsid w:val="00EB44EA"/>
    <w:rsid w:val="00EB4E07"/>
    <w:rsid w:val="00EB50E2"/>
    <w:rsid w:val="00EB79D4"/>
    <w:rsid w:val="00EB7AD2"/>
    <w:rsid w:val="00EC23E1"/>
    <w:rsid w:val="00EC273A"/>
    <w:rsid w:val="00EC49BE"/>
    <w:rsid w:val="00EC5CB6"/>
    <w:rsid w:val="00EC6262"/>
    <w:rsid w:val="00EC62C6"/>
    <w:rsid w:val="00EC689B"/>
    <w:rsid w:val="00EC71DD"/>
    <w:rsid w:val="00ED24D6"/>
    <w:rsid w:val="00ED2FEF"/>
    <w:rsid w:val="00ED33A1"/>
    <w:rsid w:val="00ED3F99"/>
    <w:rsid w:val="00ED603F"/>
    <w:rsid w:val="00ED6D1E"/>
    <w:rsid w:val="00ED7887"/>
    <w:rsid w:val="00EE1A27"/>
    <w:rsid w:val="00EE21BD"/>
    <w:rsid w:val="00EE3F08"/>
    <w:rsid w:val="00EF0EB6"/>
    <w:rsid w:val="00EF1A0E"/>
    <w:rsid w:val="00EF4607"/>
    <w:rsid w:val="00EF63FD"/>
    <w:rsid w:val="00EF7604"/>
    <w:rsid w:val="00F002C4"/>
    <w:rsid w:val="00F006EA"/>
    <w:rsid w:val="00F009F3"/>
    <w:rsid w:val="00F0233D"/>
    <w:rsid w:val="00F038AE"/>
    <w:rsid w:val="00F03DF3"/>
    <w:rsid w:val="00F0493C"/>
    <w:rsid w:val="00F06A60"/>
    <w:rsid w:val="00F06AEA"/>
    <w:rsid w:val="00F07579"/>
    <w:rsid w:val="00F104EF"/>
    <w:rsid w:val="00F10B03"/>
    <w:rsid w:val="00F1434A"/>
    <w:rsid w:val="00F14C05"/>
    <w:rsid w:val="00F2172C"/>
    <w:rsid w:val="00F21BE5"/>
    <w:rsid w:val="00F23E56"/>
    <w:rsid w:val="00F26F7C"/>
    <w:rsid w:val="00F270B1"/>
    <w:rsid w:val="00F35678"/>
    <w:rsid w:val="00F36EF9"/>
    <w:rsid w:val="00F37506"/>
    <w:rsid w:val="00F37948"/>
    <w:rsid w:val="00F41A2D"/>
    <w:rsid w:val="00F44592"/>
    <w:rsid w:val="00F4567A"/>
    <w:rsid w:val="00F46013"/>
    <w:rsid w:val="00F46157"/>
    <w:rsid w:val="00F50F23"/>
    <w:rsid w:val="00F52F06"/>
    <w:rsid w:val="00F60311"/>
    <w:rsid w:val="00F609E3"/>
    <w:rsid w:val="00F64988"/>
    <w:rsid w:val="00F65429"/>
    <w:rsid w:val="00F66CB3"/>
    <w:rsid w:val="00F67A08"/>
    <w:rsid w:val="00F71ECF"/>
    <w:rsid w:val="00F74282"/>
    <w:rsid w:val="00F76736"/>
    <w:rsid w:val="00F822EB"/>
    <w:rsid w:val="00F8447E"/>
    <w:rsid w:val="00F84C9A"/>
    <w:rsid w:val="00F8545A"/>
    <w:rsid w:val="00F85566"/>
    <w:rsid w:val="00F85BCA"/>
    <w:rsid w:val="00F85F77"/>
    <w:rsid w:val="00F86320"/>
    <w:rsid w:val="00F86362"/>
    <w:rsid w:val="00F87BFF"/>
    <w:rsid w:val="00F90ED5"/>
    <w:rsid w:val="00F939C0"/>
    <w:rsid w:val="00F95177"/>
    <w:rsid w:val="00F95A2D"/>
    <w:rsid w:val="00F9683F"/>
    <w:rsid w:val="00FA06D9"/>
    <w:rsid w:val="00FA1D8E"/>
    <w:rsid w:val="00FA2862"/>
    <w:rsid w:val="00FA2AAF"/>
    <w:rsid w:val="00FA3FDC"/>
    <w:rsid w:val="00FA400E"/>
    <w:rsid w:val="00FA4CF0"/>
    <w:rsid w:val="00FA6523"/>
    <w:rsid w:val="00FA6669"/>
    <w:rsid w:val="00FA73A7"/>
    <w:rsid w:val="00FA7723"/>
    <w:rsid w:val="00FB0283"/>
    <w:rsid w:val="00FB17F6"/>
    <w:rsid w:val="00FB1911"/>
    <w:rsid w:val="00FB1F40"/>
    <w:rsid w:val="00FB64EC"/>
    <w:rsid w:val="00FC0DCC"/>
    <w:rsid w:val="00FC1DDF"/>
    <w:rsid w:val="00FC2A1F"/>
    <w:rsid w:val="00FC3AC5"/>
    <w:rsid w:val="00FC479E"/>
    <w:rsid w:val="00FD0441"/>
    <w:rsid w:val="00FD3927"/>
    <w:rsid w:val="00FD4DE7"/>
    <w:rsid w:val="00FD5F1A"/>
    <w:rsid w:val="00FD664F"/>
    <w:rsid w:val="00FE0E45"/>
    <w:rsid w:val="00FE24CD"/>
    <w:rsid w:val="00FE3574"/>
    <w:rsid w:val="00FE3998"/>
    <w:rsid w:val="00FE39D4"/>
    <w:rsid w:val="00FE4255"/>
    <w:rsid w:val="00FE429D"/>
    <w:rsid w:val="00FE5181"/>
    <w:rsid w:val="00FE5EBF"/>
    <w:rsid w:val="00FE65A1"/>
    <w:rsid w:val="00FE7043"/>
    <w:rsid w:val="00FE70E3"/>
    <w:rsid w:val="00FF4B05"/>
    <w:rsid w:val="00FF4D82"/>
    <w:rsid w:val="00FF549C"/>
    <w:rsid w:val="00FF6D0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19B8F"/>
  <w15:docId w15:val="{A7E91524-64DF-4FCD-BF9E-351DAB09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728"/>
    <w:pPr>
      <w:spacing w:after="200" w:line="276" w:lineRule="auto"/>
    </w:pPr>
    <w:rPr>
      <w:rFonts w:eastAsia="Times New Roman"/>
      <w:sz w:val="22"/>
      <w:szCs w:val="22"/>
    </w:rPr>
  </w:style>
  <w:style w:type="paragraph" w:styleId="Antrat3">
    <w:name w:val="heading 3"/>
    <w:basedOn w:val="prastasis"/>
    <w:next w:val="prastasis"/>
    <w:link w:val="Antrat3Diagrama"/>
    <w:uiPriority w:val="99"/>
    <w:qFormat/>
    <w:locked/>
    <w:rsid w:val="00D93747"/>
    <w:pPr>
      <w:keepNext/>
      <w:overflowPunct w:val="0"/>
      <w:autoSpaceDE w:val="0"/>
      <w:autoSpaceDN w:val="0"/>
      <w:adjustRightInd w:val="0"/>
      <w:spacing w:after="0" w:line="240" w:lineRule="auto"/>
      <w:jc w:val="center"/>
      <w:textAlignment w:val="baseline"/>
      <w:outlineLvl w:val="2"/>
    </w:pPr>
    <w:rPr>
      <w:rFonts w:ascii="Times New Roman" w:eastAsia="Calibri" w:hAnsi="Times New Roman"/>
      <w:sz w:val="24"/>
      <w:szCs w:val="20"/>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B73787"/>
    <w:rPr>
      <w:rFonts w:ascii="Cambria" w:eastAsia="Times New Roman" w:hAnsi="Cambria" w:cs="Times New Roman"/>
      <w:b/>
      <w:bCs/>
      <w:sz w:val="26"/>
      <w:szCs w:val="26"/>
    </w:rPr>
  </w:style>
  <w:style w:type="paragraph" w:customStyle="1" w:styleId="NoParagraphStyle">
    <w:name w:val="[No Paragraph Style]"/>
    <w:uiPriority w:val="99"/>
    <w:rsid w:val="00D663F6"/>
    <w:pPr>
      <w:widowControl w:val="0"/>
      <w:autoSpaceDE w:val="0"/>
      <w:autoSpaceDN w:val="0"/>
      <w:adjustRightInd w:val="0"/>
      <w:spacing w:line="288" w:lineRule="auto"/>
      <w:textAlignment w:val="center"/>
    </w:pPr>
    <w:rPr>
      <w:rFonts w:ascii="Times Roman" w:eastAsia="Times New Roman" w:hAnsi="Times Roman" w:cs="Times Roman"/>
      <w:color w:val="000000"/>
      <w:sz w:val="24"/>
      <w:szCs w:val="24"/>
      <w:lang w:val="en-US"/>
    </w:rPr>
  </w:style>
  <w:style w:type="paragraph" w:customStyle="1" w:styleId="ISTATYMAS">
    <w:name w:val="ISTATYMAS"/>
    <w:basedOn w:val="NoParagraphStyle"/>
    <w:uiPriority w:val="99"/>
    <w:rsid w:val="00D663F6"/>
    <w:pPr>
      <w:keepLines/>
      <w:suppressAutoHyphens/>
      <w:jc w:val="center"/>
    </w:pPr>
    <w:rPr>
      <w:rFonts w:ascii="Times New Roman" w:hAnsi="Times New Roman" w:cs="Times New Roman"/>
      <w:sz w:val="20"/>
      <w:szCs w:val="20"/>
      <w:lang w:val="lt-LT"/>
    </w:rPr>
  </w:style>
  <w:style w:type="paragraph" w:customStyle="1" w:styleId="Linija">
    <w:name w:val="Linija"/>
    <w:basedOn w:val="prastasis"/>
    <w:uiPriority w:val="99"/>
    <w:rsid w:val="00D663F6"/>
    <w:pPr>
      <w:widowControl w:val="0"/>
      <w:suppressAutoHyphens/>
      <w:autoSpaceDE w:val="0"/>
      <w:autoSpaceDN w:val="0"/>
      <w:adjustRightInd w:val="0"/>
      <w:spacing w:after="0" w:line="298" w:lineRule="auto"/>
      <w:jc w:val="center"/>
      <w:textAlignment w:val="center"/>
    </w:pPr>
    <w:rPr>
      <w:rFonts w:ascii="Times New Roman" w:hAnsi="Times New Roman"/>
      <w:color w:val="000000"/>
      <w:sz w:val="12"/>
      <w:szCs w:val="12"/>
    </w:rPr>
  </w:style>
  <w:style w:type="paragraph" w:styleId="Pavadinimas">
    <w:name w:val="Title"/>
    <w:basedOn w:val="NoParagraphStyle"/>
    <w:link w:val="PavadinimasDiagrama"/>
    <w:uiPriority w:val="99"/>
    <w:qFormat/>
    <w:rsid w:val="00D663F6"/>
    <w:pPr>
      <w:keepLines/>
      <w:suppressAutoHyphens/>
      <w:ind w:left="850"/>
    </w:pPr>
    <w:rPr>
      <w:rFonts w:ascii="Times New Roman" w:hAnsi="Times New Roman" w:cs="Times New Roman"/>
      <w:b/>
      <w:bCs/>
      <w:caps/>
      <w:sz w:val="22"/>
      <w:szCs w:val="22"/>
      <w:lang w:val="lt-LT"/>
    </w:rPr>
  </w:style>
  <w:style w:type="character" w:customStyle="1" w:styleId="PavadinimasDiagrama">
    <w:name w:val="Pavadinimas Diagrama"/>
    <w:link w:val="Pavadinimas"/>
    <w:uiPriority w:val="99"/>
    <w:locked/>
    <w:rsid w:val="00D663F6"/>
    <w:rPr>
      <w:rFonts w:ascii="Times New Roman" w:hAnsi="Times New Roman" w:cs="Times New Roman"/>
      <w:b/>
      <w:bCs/>
      <w:caps/>
      <w:color w:val="000000"/>
      <w:lang w:eastAsia="lt-LT"/>
    </w:rPr>
  </w:style>
  <w:style w:type="paragraph" w:styleId="Pagrindinistekstas">
    <w:name w:val="Body Text"/>
    <w:basedOn w:val="NoParagraphStyle"/>
    <w:link w:val="PagrindinistekstasDiagrama"/>
    <w:uiPriority w:val="99"/>
    <w:rsid w:val="00D663F6"/>
    <w:pPr>
      <w:suppressAutoHyphens/>
      <w:spacing w:line="298" w:lineRule="auto"/>
      <w:ind w:firstLine="312"/>
      <w:jc w:val="both"/>
    </w:pPr>
    <w:rPr>
      <w:rFonts w:ascii="Times New Roman" w:hAnsi="Times New Roman" w:cs="Times New Roman"/>
      <w:sz w:val="20"/>
      <w:szCs w:val="20"/>
      <w:lang w:val="lt-LT"/>
    </w:rPr>
  </w:style>
  <w:style w:type="character" w:customStyle="1" w:styleId="PagrindinistekstasDiagrama">
    <w:name w:val="Pagrindinis tekstas Diagrama"/>
    <w:link w:val="Pagrindinistekstas"/>
    <w:uiPriority w:val="99"/>
    <w:locked/>
    <w:rsid w:val="00D663F6"/>
    <w:rPr>
      <w:rFonts w:ascii="Times New Roman" w:hAnsi="Times New Roman" w:cs="Times New Roman"/>
      <w:color w:val="000000"/>
      <w:sz w:val="20"/>
      <w:szCs w:val="20"/>
      <w:lang w:eastAsia="lt-LT"/>
    </w:rPr>
  </w:style>
  <w:style w:type="paragraph" w:customStyle="1" w:styleId="Prezidentas">
    <w:name w:val="Prezidentas"/>
    <w:basedOn w:val="NoParagraphStyle"/>
    <w:uiPriority w:val="99"/>
    <w:rsid w:val="00D663F6"/>
    <w:pPr>
      <w:tabs>
        <w:tab w:val="right" w:pos="9808"/>
      </w:tabs>
      <w:suppressAutoHyphens/>
    </w:pPr>
    <w:rPr>
      <w:rFonts w:ascii="Times New Roman" w:hAnsi="Times New Roman" w:cs="Times New Roman"/>
      <w:caps/>
      <w:sz w:val="20"/>
      <w:szCs w:val="20"/>
      <w:lang w:val="lt-LT"/>
    </w:rPr>
  </w:style>
  <w:style w:type="paragraph" w:customStyle="1" w:styleId="CentrBold">
    <w:name w:val="CentrBold"/>
    <w:basedOn w:val="NoParagraphStyle"/>
    <w:uiPriority w:val="99"/>
    <w:rsid w:val="00D663F6"/>
    <w:pPr>
      <w:keepLines/>
      <w:suppressAutoHyphens/>
      <w:jc w:val="center"/>
    </w:pPr>
    <w:rPr>
      <w:rFonts w:ascii="Times New Roman" w:hAnsi="Times New Roman" w:cs="Times New Roman"/>
      <w:b/>
      <w:bCs/>
      <w:caps/>
      <w:sz w:val="20"/>
      <w:szCs w:val="20"/>
      <w:lang w:val="lt-LT"/>
    </w:rPr>
  </w:style>
  <w:style w:type="paragraph" w:customStyle="1" w:styleId="Patvirtinta">
    <w:name w:val="Patvirtinta"/>
    <w:basedOn w:val="NoParagraphStyle"/>
    <w:uiPriority w:val="99"/>
    <w:rsid w:val="00D663F6"/>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LentaLEFT">
    <w:name w:val="Lenta LEFT"/>
    <w:basedOn w:val="Pagrindinistekstas"/>
    <w:uiPriority w:val="99"/>
    <w:rsid w:val="00D663F6"/>
    <w:pPr>
      <w:ind w:firstLine="0"/>
      <w:jc w:val="left"/>
    </w:pPr>
  </w:style>
  <w:style w:type="paragraph" w:customStyle="1" w:styleId="LentaCENTR">
    <w:name w:val="Lenta CENTR"/>
    <w:basedOn w:val="Pagrindinistekstas"/>
    <w:uiPriority w:val="99"/>
    <w:rsid w:val="00D663F6"/>
    <w:pPr>
      <w:ind w:firstLine="0"/>
      <w:jc w:val="center"/>
    </w:pPr>
  </w:style>
  <w:style w:type="character" w:styleId="Hipersaitas">
    <w:name w:val="Hyperlink"/>
    <w:uiPriority w:val="99"/>
    <w:rsid w:val="003B5172"/>
    <w:rPr>
      <w:rFonts w:cs="Times New Roman"/>
      <w:color w:val="0000FF"/>
      <w:u w:val="single"/>
    </w:rPr>
  </w:style>
  <w:style w:type="character" w:styleId="Komentaronuoroda">
    <w:name w:val="annotation reference"/>
    <w:uiPriority w:val="99"/>
    <w:semiHidden/>
    <w:rsid w:val="00027027"/>
    <w:rPr>
      <w:rFonts w:cs="Times New Roman"/>
      <w:sz w:val="16"/>
      <w:szCs w:val="16"/>
    </w:rPr>
  </w:style>
  <w:style w:type="paragraph" w:styleId="Komentarotekstas">
    <w:name w:val="annotation text"/>
    <w:aliases w:val="Char"/>
    <w:basedOn w:val="prastasis"/>
    <w:link w:val="KomentarotekstasDiagrama"/>
    <w:uiPriority w:val="99"/>
    <w:rsid w:val="00027027"/>
    <w:rPr>
      <w:sz w:val="20"/>
      <w:szCs w:val="20"/>
    </w:rPr>
  </w:style>
  <w:style w:type="character" w:customStyle="1" w:styleId="KomentarotekstasDiagrama">
    <w:name w:val="Komentaro tekstas Diagrama"/>
    <w:aliases w:val="Char Diagrama"/>
    <w:link w:val="Komentarotekstas"/>
    <w:uiPriority w:val="99"/>
    <w:locked/>
    <w:rsid w:val="000455A6"/>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rsid w:val="00027027"/>
    <w:rPr>
      <w:b/>
      <w:bCs/>
    </w:rPr>
  </w:style>
  <w:style w:type="character" w:customStyle="1" w:styleId="KomentarotemaDiagrama">
    <w:name w:val="Komentaro tema Diagrama"/>
    <w:link w:val="Komentarotema"/>
    <w:uiPriority w:val="99"/>
    <w:semiHidden/>
    <w:locked/>
    <w:rsid w:val="000455A6"/>
    <w:rPr>
      <w:rFonts w:eastAsia="Times New Roman" w:cs="Times New Roman"/>
      <w:b/>
      <w:bCs/>
      <w:sz w:val="20"/>
      <w:szCs w:val="20"/>
    </w:rPr>
  </w:style>
  <w:style w:type="paragraph" w:styleId="Debesliotekstas">
    <w:name w:val="Balloon Text"/>
    <w:basedOn w:val="prastasis"/>
    <w:link w:val="DebesliotekstasDiagrama"/>
    <w:uiPriority w:val="99"/>
    <w:semiHidden/>
    <w:rsid w:val="00027027"/>
    <w:rPr>
      <w:rFonts w:ascii="Tahoma" w:hAnsi="Tahoma" w:cs="Tahoma"/>
      <w:sz w:val="16"/>
      <w:szCs w:val="16"/>
    </w:rPr>
  </w:style>
  <w:style w:type="character" w:customStyle="1" w:styleId="DebesliotekstasDiagrama">
    <w:name w:val="Debesėlio tekstas Diagrama"/>
    <w:link w:val="Debesliotekstas"/>
    <w:uiPriority w:val="99"/>
    <w:semiHidden/>
    <w:locked/>
    <w:rsid w:val="000455A6"/>
    <w:rPr>
      <w:rFonts w:ascii="Times New Roman" w:hAnsi="Times New Roman" w:cs="Times New Roman"/>
      <w:sz w:val="2"/>
    </w:rPr>
  </w:style>
  <w:style w:type="paragraph" w:styleId="Antrats">
    <w:name w:val="header"/>
    <w:aliases w:val="Diagrama"/>
    <w:basedOn w:val="prastasis"/>
    <w:link w:val="AntratsDiagrama"/>
    <w:uiPriority w:val="99"/>
    <w:rsid w:val="00477DF6"/>
    <w:pPr>
      <w:tabs>
        <w:tab w:val="center" w:pos="4819"/>
        <w:tab w:val="right" w:pos="9638"/>
      </w:tabs>
    </w:pPr>
  </w:style>
  <w:style w:type="character" w:customStyle="1" w:styleId="AntratsDiagrama">
    <w:name w:val="Antraštės Diagrama"/>
    <w:aliases w:val="Diagrama Diagrama"/>
    <w:link w:val="Antrats"/>
    <w:uiPriority w:val="99"/>
    <w:locked/>
    <w:rsid w:val="00EB79D4"/>
    <w:rPr>
      <w:rFonts w:eastAsia="Times New Roman" w:cs="Times New Roman"/>
    </w:rPr>
  </w:style>
  <w:style w:type="character" w:styleId="Puslapionumeris">
    <w:name w:val="page number"/>
    <w:uiPriority w:val="99"/>
    <w:rsid w:val="00477DF6"/>
    <w:rPr>
      <w:rFonts w:cs="Times New Roman"/>
    </w:rPr>
  </w:style>
  <w:style w:type="paragraph" w:styleId="Porat">
    <w:name w:val="footer"/>
    <w:basedOn w:val="prastasis"/>
    <w:link w:val="PoratDiagrama"/>
    <w:uiPriority w:val="99"/>
    <w:rsid w:val="008E74AE"/>
    <w:pPr>
      <w:tabs>
        <w:tab w:val="center" w:pos="4819"/>
        <w:tab w:val="right" w:pos="9638"/>
      </w:tabs>
      <w:spacing w:after="0" w:line="240" w:lineRule="auto"/>
    </w:pPr>
  </w:style>
  <w:style w:type="character" w:customStyle="1" w:styleId="PoratDiagrama">
    <w:name w:val="Poraštė Diagrama"/>
    <w:link w:val="Porat"/>
    <w:uiPriority w:val="99"/>
    <w:locked/>
    <w:rsid w:val="008E74AE"/>
    <w:rPr>
      <w:rFonts w:eastAsia="Times New Roman" w:cs="Times New Roman"/>
    </w:rPr>
  </w:style>
  <w:style w:type="paragraph" w:styleId="Pataisymai">
    <w:name w:val="Revision"/>
    <w:hidden/>
    <w:uiPriority w:val="99"/>
    <w:semiHidden/>
    <w:rsid w:val="008E74AE"/>
    <w:rPr>
      <w:rFonts w:eastAsia="Times New Roman"/>
      <w:sz w:val="22"/>
      <w:szCs w:val="22"/>
    </w:rPr>
  </w:style>
  <w:style w:type="paragraph" w:customStyle="1" w:styleId="Pagrindinistekstas1">
    <w:name w:val="Pagrindinis tekstas1"/>
    <w:basedOn w:val="prastasis"/>
    <w:uiPriority w:val="99"/>
    <w:rsid w:val="00B460A8"/>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table" w:styleId="Lentelstinklelis">
    <w:name w:val="Table Grid"/>
    <w:basedOn w:val="prastojilentel"/>
    <w:uiPriority w:val="99"/>
    <w:locked/>
    <w:rsid w:val="00E8337C"/>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locked/>
    <w:rsid w:val="00D93747"/>
    <w:pPr>
      <w:overflowPunct w:val="0"/>
      <w:autoSpaceDE w:val="0"/>
      <w:autoSpaceDN w:val="0"/>
      <w:adjustRightInd w:val="0"/>
      <w:spacing w:after="0" w:line="240" w:lineRule="auto"/>
      <w:jc w:val="center"/>
      <w:textAlignment w:val="baseline"/>
    </w:pPr>
    <w:rPr>
      <w:rFonts w:ascii="HelveticaLT" w:eastAsia="Calibri" w:hAnsi="HelveticaLT"/>
      <w:b/>
      <w:bCs/>
      <w:sz w:val="20"/>
      <w:szCs w:val="20"/>
      <w:lang w:val="en-GB" w:eastAsia="en-US"/>
    </w:rPr>
  </w:style>
  <w:style w:type="character" w:customStyle="1" w:styleId="PaantratDiagrama">
    <w:name w:val="Paantraštė Diagrama"/>
    <w:link w:val="Paantrat"/>
    <w:uiPriority w:val="99"/>
    <w:rsid w:val="00B73787"/>
    <w:rPr>
      <w:rFonts w:ascii="Cambria" w:eastAsia="Times New Roman" w:hAnsi="Cambria" w:cs="Times New Roman"/>
      <w:sz w:val="24"/>
      <w:szCs w:val="24"/>
    </w:rPr>
  </w:style>
  <w:style w:type="character" w:styleId="Perirtashipersaitas">
    <w:name w:val="FollowedHyperlink"/>
    <w:basedOn w:val="Numatytasispastraiposriftas"/>
    <w:uiPriority w:val="99"/>
    <w:semiHidden/>
    <w:unhideWhenUsed/>
    <w:rsid w:val="00F1434A"/>
    <w:rPr>
      <w:color w:val="800080" w:themeColor="followedHyperlink"/>
      <w:u w:val="single"/>
    </w:rPr>
  </w:style>
  <w:style w:type="paragraph" w:customStyle="1" w:styleId="mazas">
    <w:name w:val="mazas"/>
    <w:basedOn w:val="prastasis"/>
    <w:uiPriority w:val="99"/>
    <w:rsid w:val="00D27396"/>
    <w:pPr>
      <w:spacing w:before="100" w:beforeAutospacing="1" w:after="100" w:afterAutospacing="1" w:line="240" w:lineRule="auto"/>
    </w:pPr>
    <w:rPr>
      <w:rFonts w:ascii="Times New Roman" w:eastAsia="Calibri" w:hAnsi="Times New Roman"/>
      <w:sz w:val="24"/>
      <w:szCs w:val="24"/>
      <w:lang w:val="en-US" w:eastAsia="en-US"/>
    </w:rPr>
  </w:style>
  <w:style w:type="paragraph" w:customStyle="1" w:styleId="pavadinimas1">
    <w:name w:val="pavadinimas1"/>
    <w:basedOn w:val="prastasis"/>
    <w:uiPriority w:val="99"/>
    <w:rsid w:val="00D27396"/>
    <w:pPr>
      <w:spacing w:before="100" w:beforeAutospacing="1" w:after="100" w:afterAutospacing="1" w:line="240" w:lineRule="auto"/>
    </w:pPr>
    <w:rPr>
      <w:rFonts w:ascii="Times New Roman" w:eastAsia="Calibri" w:hAnsi="Times New Roman"/>
      <w:sz w:val="24"/>
      <w:szCs w:val="24"/>
      <w:lang w:val="en-US" w:eastAsia="en-US"/>
    </w:rPr>
  </w:style>
  <w:style w:type="character" w:customStyle="1" w:styleId="hps">
    <w:name w:val="hps"/>
    <w:basedOn w:val="Numatytasispastraiposriftas"/>
    <w:uiPriority w:val="99"/>
    <w:rsid w:val="00D27396"/>
    <w:rPr>
      <w:rFonts w:cs="Times New Roman"/>
    </w:rPr>
  </w:style>
  <w:style w:type="character" w:customStyle="1" w:styleId="hpsalt-edited">
    <w:name w:val="hps alt-edited"/>
    <w:basedOn w:val="Numatytasispastraiposriftas"/>
    <w:uiPriority w:val="99"/>
    <w:rsid w:val="00D27396"/>
    <w:rPr>
      <w:rFonts w:cs="Times New Roman"/>
    </w:rPr>
  </w:style>
  <w:style w:type="paragraph" w:customStyle="1" w:styleId="Sraopastraipa1">
    <w:name w:val="Sąrašo pastraipa1"/>
    <w:basedOn w:val="prastasis"/>
    <w:uiPriority w:val="99"/>
    <w:rsid w:val="00D27396"/>
    <w:pPr>
      <w:ind w:left="720"/>
      <w:contextualSpacing/>
    </w:pPr>
    <w:rPr>
      <w:rFonts w:ascii="Times New Roman" w:hAnsi="Times New Roman"/>
      <w:sz w:val="24"/>
      <w:lang w:val="en-GB" w:eastAsia="en-US"/>
    </w:rPr>
  </w:style>
  <w:style w:type="paragraph" w:customStyle="1" w:styleId="Default">
    <w:name w:val="Default"/>
    <w:uiPriority w:val="99"/>
    <w:rsid w:val="00D27396"/>
    <w:pPr>
      <w:autoSpaceDE w:val="0"/>
      <w:autoSpaceDN w:val="0"/>
      <w:adjustRightInd w:val="0"/>
    </w:pPr>
    <w:rPr>
      <w:rFonts w:ascii="Times New Roman" w:eastAsia="Times New Roman" w:hAnsi="Times New Roman"/>
      <w:color w:val="000000"/>
      <w:sz w:val="24"/>
      <w:szCs w:val="24"/>
    </w:rPr>
  </w:style>
  <w:style w:type="paragraph" w:customStyle="1" w:styleId="Text1">
    <w:name w:val="Text 1"/>
    <w:basedOn w:val="prastasis"/>
    <w:next w:val="prastasis"/>
    <w:uiPriority w:val="99"/>
    <w:rsid w:val="00D27396"/>
    <w:pPr>
      <w:widowControl w:val="0"/>
      <w:autoSpaceDE w:val="0"/>
      <w:autoSpaceDN w:val="0"/>
      <w:adjustRightInd w:val="0"/>
      <w:spacing w:after="240" w:line="240" w:lineRule="auto"/>
    </w:pPr>
    <w:rPr>
      <w:rFonts w:ascii="Times New Roman" w:eastAsia="Calibri" w:hAnsi="Times New Roman"/>
      <w:sz w:val="24"/>
      <w:szCs w:val="24"/>
      <w:lang w:val="en-GB"/>
    </w:rPr>
  </w:style>
  <w:style w:type="character" w:customStyle="1" w:styleId="hpsatn">
    <w:name w:val="hps atn"/>
    <w:basedOn w:val="Numatytasispastraiposriftas"/>
    <w:uiPriority w:val="99"/>
    <w:rsid w:val="00D27396"/>
    <w:rPr>
      <w:rFonts w:cs="Times New Roman"/>
    </w:rPr>
  </w:style>
  <w:style w:type="paragraph" w:styleId="Sraopastraipa">
    <w:name w:val="List Paragraph"/>
    <w:basedOn w:val="prastasis"/>
    <w:uiPriority w:val="99"/>
    <w:qFormat/>
    <w:rsid w:val="00D27396"/>
    <w:pPr>
      <w:ind w:left="720"/>
      <w:contextualSpacing/>
    </w:pPr>
    <w:rPr>
      <w:rFonts w:eastAsia="Calibri"/>
      <w:lang w:eastAsia="en-US"/>
    </w:rPr>
  </w:style>
  <w:style w:type="paragraph" w:customStyle="1" w:styleId="Style11">
    <w:name w:val="Style11"/>
    <w:basedOn w:val="prastasis"/>
    <w:next w:val="prastasis"/>
    <w:autoRedefine/>
    <w:rsid w:val="00D27396"/>
    <w:pPr>
      <w:tabs>
        <w:tab w:val="left" w:pos="0"/>
        <w:tab w:val="left" w:pos="284"/>
        <w:tab w:val="left" w:pos="426"/>
      </w:tabs>
      <w:spacing w:after="0" w:line="240" w:lineRule="auto"/>
      <w:jc w:val="both"/>
    </w:pPr>
    <w:rPr>
      <w:rFonts w:ascii="Times New Roman" w:eastAsia="MS Mincho" w:hAnsi="Times New Roman"/>
      <w:b/>
      <w:sz w:val="24"/>
      <w:szCs w:val="24"/>
      <w:lang w:val="en-GB"/>
    </w:rPr>
  </w:style>
  <w:style w:type="character" w:customStyle="1" w:styleId="Rykuspabraukimas1">
    <w:name w:val="Ryškus pabraukimas1"/>
    <w:uiPriority w:val="99"/>
    <w:rsid w:val="00D27396"/>
    <w:rPr>
      <w:b/>
      <w:i/>
      <w:color w:val="4F81BD"/>
    </w:rPr>
  </w:style>
  <w:style w:type="paragraph" w:customStyle="1" w:styleId="Style2">
    <w:name w:val="Style2"/>
    <w:basedOn w:val="prastasis"/>
    <w:uiPriority w:val="99"/>
    <w:rsid w:val="00D27396"/>
    <w:pPr>
      <w:keepNext/>
      <w:spacing w:before="120" w:after="120" w:line="240" w:lineRule="auto"/>
      <w:jc w:val="center"/>
    </w:pPr>
    <w:rPr>
      <w:rFonts w:ascii="TimesLT" w:eastAsia="Calibri" w:hAnsi="TimesLT"/>
      <w:b/>
      <w:sz w:val="24"/>
      <w:szCs w:val="20"/>
      <w:lang w:val="en-GB"/>
    </w:rPr>
  </w:style>
  <w:style w:type="paragraph" w:styleId="Citata">
    <w:name w:val="Quote"/>
    <w:basedOn w:val="prastasis"/>
    <w:next w:val="prastasis"/>
    <w:link w:val="CitataDiagrama"/>
    <w:uiPriority w:val="29"/>
    <w:qFormat/>
    <w:rsid w:val="006D4C6B"/>
    <w:pPr>
      <w:spacing w:after="0" w:line="240" w:lineRule="auto"/>
    </w:pPr>
    <w:rPr>
      <w:rFonts w:ascii="Times New Roman" w:hAnsi="Times New Roman"/>
      <w:i/>
      <w:iCs/>
      <w:color w:val="000000"/>
      <w:sz w:val="24"/>
      <w:szCs w:val="24"/>
      <w:lang w:val="en-GB" w:eastAsia="x-none"/>
    </w:rPr>
  </w:style>
  <w:style w:type="character" w:customStyle="1" w:styleId="CitataDiagrama">
    <w:name w:val="Citata Diagrama"/>
    <w:basedOn w:val="Numatytasispastraiposriftas"/>
    <w:link w:val="Citata"/>
    <w:uiPriority w:val="29"/>
    <w:rsid w:val="006D4C6B"/>
    <w:rPr>
      <w:rFonts w:ascii="Times New Roman" w:eastAsia="Times New Roman" w:hAnsi="Times New Roman"/>
      <w:i/>
      <w:iCs/>
      <w:color w:val="000000"/>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1064">
      <w:bodyDiv w:val="1"/>
      <w:marLeft w:val="0"/>
      <w:marRight w:val="0"/>
      <w:marTop w:val="0"/>
      <w:marBottom w:val="0"/>
      <w:divBdr>
        <w:top w:val="none" w:sz="0" w:space="0" w:color="auto"/>
        <w:left w:val="none" w:sz="0" w:space="0" w:color="auto"/>
        <w:bottom w:val="none" w:sz="0" w:space="0" w:color="auto"/>
        <w:right w:val="none" w:sz="0" w:space="0" w:color="auto"/>
      </w:divBdr>
    </w:div>
    <w:div w:id="1145316212">
      <w:bodyDiv w:val="1"/>
      <w:marLeft w:val="225"/>
      <w:marRight w:val="225"/>
      <w:marTop w:val="0"/>
      <w:marBottom w:val="0"/>
      <w:divBdr>
        <w:top w:val="none" w:sz="0" w:space="0" w:color="auto"/>
        <w:left w:val="none" w:sz="0" w:space="0" w:color="auto"/>
        <w:bottom w:val="none" w:sz="0" w:space="0" w:color="auto"/>
        <w:right w:val="none" w:sz="0" w:space="0" w:color="auto"/>
      </w:divBdr>
      <w:divsChild>
        <w:div w:id="218323492">
          <w:marLeft w:val="0"/>
          <w:marRight w:val="0"/>
          <w:marTop w:val="0"/>
          <w:marBottom w:val="0"/>
          <w:divBdr>
            <w:top w:val="none" w:sz="0" w:space="0" w:color="auto"/>
            <w:left w:val="none" w:sz="0" w:space="0" w:color="auto"/>
            <w:bottom w:val="none" w:sz="0" w:space="0" w:color="auto"/>
            <w:right w:val="none" w:sz="0" w:space="0" w:color="auto"/>
          </w:divBdr>
        </w:div>
      </w:divsChild>
    </w:div>
    <w:div w:id="1550796980">
      <w:bodyDiv w:val="1"/>
      <w:marLeft w:val="225"/>
      <w:marRight w:val="225"/>
      <w:marTop w:val="0"/>
      <w:marBottom w:val="0"/>
      <w:divBdr>
        <w:top w:val="none" w:sz="0" w:space="0" w:color="auto"/>
        <w:left w:val="none" w:sz="0" w:space="0" w:color="auto"/>
        <w:bottom w:val="none" w:sz="0" w:space="0" w:color="auto"/>
        <w:right w:val="none" w:sz="0" w:space="0" w:color="auto"/>
      </w:divBdr>
      <w:divsChild>
        <w:div w:id="155609745">
          <w:marLeft w:val="0"/>
          <w:marRight w:val="0"/>
          <w:marTop w:val="0"/>
          <w:marBottom w:val="0"/>
          <w:divBdr>
            <w:top w:val="none" w:sz="0" w:space="0" w:color="auto"/>
            <w:left w:val="none" w:sz="0" w:space="0" w:color="auto"/>
            <w:bottom w:val="none" w:sz="0" w:space="0" w:color="auto"/>
            <w:right w:val="none" w:sz="0" w:space="0" w:color="auto"/>
          </w:divBdr>
        </w:div>
      </w:divsChild>
    </w:div>
    <w:div w:id="1974365769">
      <w:marLeft w:val="0"/>
      <w:marRight w:val="0"/>
      <w:marTop w:val="0"/>
      <w:marBottom w:val="0"/>
      <w:divBdr>
        <w:top w:val="none" w:sz="0" w:space="0" w:color="auto"/>
        <w:left w:val="none" w:sz="0" w:space="0" w:color="auto"/>
        <w:bottom w:val="none" w:sz="0" w:space="0" w:color="auto"/>
        <w:right w:val="none" w:sz="0" w:space="0" w:color="auto"/>
      </w:divBdr>
      <w:divsChild>
        <w:div w:id="1974365776">
          <w:marLeft w:val="0"/>
          <w:marRight w:val="0"/>
          <w:marTop w:val="0"/>
          <w:marBottom w:val="0"/>
          <w:divBdr>
            <w:top w:val="none" w:sz="0" w:space="0" w:color="auto"/>
            <w:left w:val="none" w:sz="0" w:space="0" w:color="auto"/>
            <w:bottom w:val="none" w:sz="0" w:space="0" w:color="auto"/>
            <w:right w:val="none" w:sz="0" w:space="0" w:color="auto"/>
          </w:divBdr>
          <w:divsChild>
            <w:div w:id="1974365779">
              <w:marLeft w:val="0"/>
              <w:marRight w:val="0"/>
              <w:marTop w:val="0"/>
              <w:marBottom w:val="0"/>
              <w:divBdr>
                <w:top w:val="none" w:sz="0" w:space="0" w:color="auto"/>
                <w:left w:val="none" w:sz="0" w:space="0" w:color="auto"/>
                <w:bottom w:val="none" w:sz="0" w:space="0" w:color="auto"/>
                <w:right w:val="none" w:sz="0" w:space="0" w:color="auto"/>
              </w:divBdr>
              <w:divsChild>
                <w:div w:id="1974365780">
                  <w:marLeft w:val="0"/>
                  <w:marRight w:val="0"/>
                  <w:marTop w:val="0"/>
                  <w:marBottom w:val="0"/>
                  <w:divBdr>
                    <w:top w:val="none" w:sz="0" w:space="0" w:color="auto"/>
                    <w:left w:val="none" w:sz="0" w:space="0" w:color="auto"/>
                    <w:bottom w:val="none" w:sz="0" w:space="0" w:color="auto"/>
                    <w:right w:val="none" w:sz="0" w:space="0" w:color="auto"/>
                  </w:divBdr>
                  <w:divsChild>
                    <w:div w:id="1974365774">
                      <w:marLeft w:val="0"/>
                      <w:marRight w:val="0"/>
                      <w:marTop w:val="0"/>
                      <w:marBottom w:val="0"/>
                      <w:divBdr>
                        <w:top w:val="none" w:sz="0" w:space="0" w:color="auto"/>
                        <w:left w:val="none" w:sz="0" w:space="0" w:color="auto"/>
                        <w:bottom w:val="none" w:sz="0" w:space="0" w:color="auto"/>
                        <w:right w:val="none" w:sz="0" w:space="0" w:color="auto"/>
                      </w:divBdr>
                      <w:divsChild>
                        <w:div w:id="1974365777">
                          <w:marLeft w:val="0"/>
                          <w:marRight w:val="0"/>
                          <w:marTop w:val="0"/>
                          <w:marBottom w:val="0"/>
                          <w:divBdr>
                            <w:top w:val="none" w:sz="0" w:space="0" w:color="auto"/>
                            <w:left w:val="none" w:sz="0" w:space="0" w:color="auto"/>
                            <w:bottom w:val="none" w:sz="0" w:space="0" w:color="auto"/>
                            <w:right w:val="none" w:sz="0" w:space="0" w:color="auto"/>
                          </w:divBdr>
                          <w:divsChild>
                            <w:div w:id="19743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5778">
      <w:marLeft w:val="0"/>
      <w:marRight w:val="0"/>
      <w:marTop w:val="0"/>
      <w:marBottom w:val="0"/>
      <w:divBdr>
        <w:top w:val="none" w:sz="0" w:space="0" w:color="auto"/>
        <w:left w:val="none" w:sz="0" w:space="0" w:color="auto"/>
        <w:bottom w:val="none" w:sz="0" w:space="0" w:color="auto"/>
        <w:right w:val="none" w:sz="0" w:space="0" w:color="auto"/>
      </w:divBdr>
      <w:divsChild>
        <w:div w:id="1974365768">
          <w:marLeft w:val="0"/>
          <w:marRight w:val="0"/>
          <w:marTop w:val="0"/>
          <w:marBottom w:val="0"/>
          <w:divBdr>
            <w:top w:val="none" w:sz="0" w:space="0" w:color="auto"/>
            <w:left w:val="none" w:sz="0" w:space="0" w:color="auto"/>
            <w:bottom w:val="none" w:sz="0" w:space="0" w:color="auto"/>
            <w:right w:val="none" w:sz="0" w:space="0" w:color="auto"/>
          </w:divBdr>
          <w:divsChild>
            <w:div w:id="1974365775">
              <w:marLeft w:val="0"/>
              <w:marRight w:val="0"/>
              <w:marTop w:val="0"/>
              <w:marBottom w:val="0"/>
              <w:divBdr>
                <w:top w:val="none" w:sz="0" w:space="0" w:color="auto"/>
                <w:left w:val="none" w:sz="0" w:space="0" w:color="auto"/>
                <w:bottom w:val="none" w:sz="0" w:space="0" w:color="auto"/>
                <w:right w:val="none" w:sz="0" w:space="0" w:color="auto"/>
              </w:divBdr>
              <w:divsChild>
                <w:div w:id="1974365773">
                  <w:marLeft w:val="0"/>
                  <w:marRight w:val="0"/>
                  <w:marTop w:val="0"/>
                  <w:marBottom w:val="0"/>
                  <w:divBdr>
                    <w:top w:val="none" w:sz="0" w:space="0" w:color="auto"/>
                    <w:left w:val="none" w:sz="0" w:space="0" w:color="auto"/>
                    <w:bottom w:val="none" w:sz="0" w:space="0" w:color="auto"/>
                    <w:right w:val="none" w:sz="0" w:space="0" w:color="auto"/>
                  </w:divBdr>
                  <w:divsChild>
                    <w:div w:id="1974365772">
                      <w:marLeft w:val="0"/>
                      <w:marRight w:val="0"/>
                      <w:marTop w:val="0"/>
                      <w:marBottom w:val="0"/>
                      <w:divBdr>
                        <w:top w:val="none" w:sz="0" w:space="0" w:color="auto"/>
                        <w:left w:val="none" w:sz="0" w:space="0" w:color="auto"/>
                        <w:bottom w:val="none" w:sz="0" w:space="0" w:color="auto"/>
                        <w:right w:val="none" w:sz="0" w:space="0" w:color="auto"/>
                      </w:divBdr>
                      <w:divsChild>
                        <w:div w:id="1974365770">
                          <w:marLeft w:val="0"/>
                          <w:marRight w:val="0"/>
                          <w:marTop w:val="0"/>
                          <w:marBottom w:val="0"/>
                          <w:divBdr>
                            <w:top w:val="none" w:sz="0" w:space="0" w:color="auto"/>
                            <w:left w:val="none" w:sz="0" w:space="0" w:color="auto"/>
                            <w:bottom w:val="none" w:sz="0" w:space="0" w:color="auto"/>
                            <w:right w:val="none" w:sz="0" w:space="0" w:color="auto"/>
                          </w:divBdr>
                          <w:divsChild>
                            <w:div w:id="19743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5782">
      <w:marLeft w:val="225"/>
      <w:marRight w:val="225"/>
      <w:marTop w:val="0"/>
      <w:marBottom w:val="0"/>
      <w:divBdr>
        <w:top w:val="none" w:sz="0" w:space="0" w:color="auto"/>
        <w:left w:val="none" w:sz="0" w:space="0" w:color="auto"/>
        <w:bottom w:val="none" w:sz="0" w:space="0" w:color="auto"/>
        <w:right w:val="none" w:sz="0" w:space="0" w:color="auto"/>
      </w:divBdr>
      <w:divsChild>
        <w:div w:id="1974365781">
          <w:marLeft w:val="0"/>
          <w:marRight w:val="0"/>
          <w:marTop w:val="0"/>
          <w:marBottom w:val="0"/>
          <w:divBdr>
            <w:top w:val="none" w:sz="0" w:space="0" w:color="auto"/>
            <w:left w:val="none" w:sz="0" w:space="0" w:color="auto"/>
            <w:bottom w:val="none" w:sz="0" w:space="0" w:color="auto"/>
            <w:right w:val="none" w:sz="0" w:space="0" w:color="auto"/>
          </w:divBdr>
        </w:div>
      </w:divsChild>
    </w:div>
    <w:div w:id="1974365783">
      <w:marLeft w:val="0"/>
      <w:marRight w:val="0"/>
      <w:marTop w:val="0"/>
      <w:marBottom w:val="0"/>
      <w:divBdr>
        <w:top w:val="none" w:sz="0" w:space="0" w:color="auto"/>
        <w:left w:val="none" w:sz="0" w:space="0" w:color="auto"/>
        <w:bottom w:val="none" w:sz="0" w:space="0" w:color="auto"/>
        <w:right w:val="none" w:sz="0" w:space="0" w:color="auto"/>
      </w:divBdr>
    </w:div>
    <w:div w:id="1974365784">
      <w:marLeft w:val="0"/>
      <w:marRight w:val="0"/>
      <w:marTop w:val="0"/>
      <w:marBottom w:val="0"/>
      <w:divBdr>
        <w:top w:val="none" w:sz="0" w:space="0" w:color="auto"/>
        <w:left w:val="none" w:sz="0" w:space="0" w:color="auto"/>
        <w:bottom w:val="none" w:sz="0" w:space="0" w:color="auto"/>
        <w:right w:val="none" w:sz="0" w:space="0" w:color="auto"/>
      </w:divBdr>
    </w:div>
    <w:div w:id="1974365785">
      <w:marLeft w:val="0"/>
      <w:marRight w:val="0"/>
      <w:marTop w:val="0"/>
      <w:marBottom w:val="0"/>
      <w:divBdr>
        <w:top w:val="none" w:sz="0" w:space="0" w:color="auto"/>
        <w:left w:val="none" w:sz="0" w:space="0" w:color="auto"/>
        <w:bottom w:val="none" w:sz="0" w:space="0" w:color="auto"/>
        <w:right w:val="none" w:sz="0" w:space="0" w:color="auto"/>
      </w:divBdr>
    </w:div>
    <w:div w:id="1974365798">
      <w:marLeft w:val="0"/>
      <w:marRight w:val="0"/>
      <w:marTop w:val="0"/>
      <w:marBottom w:val="0"/>
      <w:divBdr>
        <w:top w:val="none" w:sz="0" w:space="0" w:color="auto"/>
        <w:left w:val="none" w:sz="0" w:space="0" w:color="auto"/>
        <w:bottom w:val="none" w:sz="0" w:space="0" w:color="auto"/>
        <w:right w:val="none" w:sz="0" w:space="0" w:color="auto"/>
      </w:divBdr>
      <w:divsChild>
        <w:div w:id="1974365795">
          <w:marLeft w:val="0"/>
          <w:marRight w:val="0"/>
          <w:marTop w:val="0"/>
          <w:marBottom w:val="0"/>
          <w:divBdr>
            <w:top w:val="none" w:sz="0" w:space="0" w:color="auto"/>
            <w:left w:val="none" w:sz="0" w:space="0" w:color="auto"/>
            <w:bottom w:val="none" w:sz="0" w:space="0" w:color="auto"/>
            <w:right w:val="none" w:sz="0" w:space="0" w:color="auto"/>
          </w:divBdr>
          <w:divsChild>
            <w:div w:id="1974365786">
              <w:marLeft w:val="0"/>
              <w:marRight w:val="0"/>
              <w:marTop w:val="0"/>
              <w:marBottom w:val="0"/>
              <w:divBdr>
                <w:top w:val="none" w:sz="0" w:space="0" w:color="auto"/>
                <w:left w:val="none" w:sz="0" w:space="0" w:color="auto"/>
                <w:bottom w:val="none" w:sz="0" w:space="0" w:color="auto"/>
                <w:right w:val="none" w:sz="0" w:space="0" w:color="auto"/>
              </w:divBdr>
              <w:divsChild>
                <w:div w:id="1974365787">
                  <w:marLeft w:val="0"/>
                  <w:marRight w:val="0"/>
                  <w:marTop w:val="0"/>
                  <w:marBottom w:val="0"/>
                  <w:divBdr>
                    <w:top w:val="none" w:sz="0" w:space="0" w:color="auto"/>
                    <w:left w:val="none" w:sz="0" w:space="0" w:color="auto"/>
                    <w:bottom w:val="none" w:sz="0" w:space="0" w:color="auto"/>
                    <w:right w:val="none" w:sz="0" w:space="0" w:color="auto"/>
                  </w:divBdr>
                </w:div>
                <w:div w:id="1974365789">
                  <w:marLeft w:val="0"/>
                  <w:marRight w:val="0"/>
                  <w:marTop w:val="0"/>
                  <w:marBottom w:val="0"/>
                  <w:divBdr>
                    <w:top w:val="none" w:sz="0" w:space="0" w:color="auto"/>
                    <w:left w:val="none" w:sz="0" w:space="0" w:color="auto"/>
                    <w:bottom w:val="none" w:sz="0" w:space="0" w:color="auto"/>
                    <w:right w:val="none" w:sz="0" w:space="0" w:color="auto"/>
                  </w:divBdr>
                </w:div>
              </w:divsChild>
            </w:div>
            <w:div w:id="1974365793">
              <w:marLeft w:val="0"/>
              <w:marRight w:val="0"/>
              <w:marTop w:val="0"/>
              <w:marBottom w:val="0"/>
              <w:divBdr>
                <w:top w:val="none" w:sz="0" w:space="0" w:color="auto"/>
                <w:left w:val="none" w:sz="0" w:space="0" w:color="auto"/>
                <w:bottom w:val="none" w:sz="0" w:space="0" w:color="auto"/>
                <w:right w:val="none" w:sz="0" w:space="0" w:color="auto"/>
              </w:divBdr>
            </w:div>
            <w:div w:id="1974365799">
              <w:marLeft w:val="0"/>
              <w:marRight w:val="0"/>
              <w:marTop w:val="0"/>
              <w:marBottom w:val="0"/>
              <w:divBdr>
                <w:top w:val="none" w:sz="0" w:space="0" w:color="auto"/>
                <w:left w:val="none" w:sz="0" w:space="0" w:color="auto"/>
                <w:bottom w:val="none" w:sz="0" w:space="0" w:color="auto"/>
                <w:right w:val="none" w:sz="0" w:space="0" w:color="auto"/>
              </w:divBdr>
              <w:divsChild>
                <w:div w:id="1974365802">
                  <w:marLeft w:val="0"/>
                  <w:marRight w:val="0"/>
                  <w:marTop w:val="0"/>
                  <w:marBottom w:val="0"/>
                  <w:divBdr>
                    <w:top w:val="none" w:sz="0" w:space="0" w:color="auto"/>
                    <w:left w:val="none" w:sz="0" w:space="0" w:color="auto"/>
                    <w:bottom w:val="none" w:sz="0" w:space="0" w:color="auto"/>
                    <w:right w:val="none" w:sz="0" w:space="0" w:color="auto"/>
                  </w:divBdr>
                </w:div>
                <w:div w:id="1974365817">
                  <w:marLeft w:val="0"/>
                  <w:marRight w:val="0"/>
                  <w:marTop w:val="0"/>
                  <w:marBottom w:val="0"/>
                  <w:divBdr>
                    <w:top w:val="none" w:sz="0" w:space="0" w:color="auto"/>
                    <w:left w:val="none" w:sz="0" w:space="0" w:color="auto"/>
                    <w:bottom w:val="none" w:sz="0" w:space="0" w:color="auto"/>
                    <w:right w:val="none" w:sz="0" w:space="0" w:color="auto"/>
                  </w:divBdr>
                </w:div>
              </w:divsChild>
            </w:div>
            <w:div w:id="1974365800">
              <w:marLeft w:val="0"/>
              <w:marRight w:val="0"/>
              <w:marTop w:val="0"/>
              <w:marBottom w:val="0"/>
              <w:divBdr>
                <w:top w:val="none" w:sz="0" w:space="0" w:color="auto"/>
                <w:left w:val="none" w:sz="0" w:space="0" w:color="auto"/>
                <w:bottom w:val="none" w:sz="0" w:space="0" w:color="auto"/>
                <w:right w:val="none" w:sz="0" w:space="0" w:color="auto"/>
              </w:divBdr>
            </w:div>
            <w:div w:id="1974365803">
              <w:marLeft w:val="0"/>
              <w:marRight w:val="0"/>
              <w:marTop w:val="0"/>
              <w:marBottom w:val="0"/>
              <w:divBdr>
                <w:top w:val="none" w:sz="0" w:space="0" w:color="auto"/>
                <w:left w:val="none" w:sz="0" w:space="0" w:color="auto"/>
                <w:bottom w:val="none" w:sz="0" w:space="0" w:color="auto"/>
                <w:right w:val="none" w:sz="0" w:space="0" w:color="auto"/>
              </w:divBdr>
              <w:divsChild>
                <w:div w:id="1974365788">
                  <w:marLeft w:val="0"/>
                  <w:marRight w:val="0"/>
                  <w:marTop w:val="0"/>
                  <w:marBottom w:val="0"/>
                  <w:divBdr>
                    <w:top w:val="none" w:sz="0" w:space="0" w:color="auto"/>
                    <w:left w:val="none" w:sz="0" w:space="0" w:color="auto"/>
                    <w:bottom w:val="none" w:sz="0" w:space="0" w:color="auto"/>
                    <w:right w:val="none" w:sz="0" w:space="0" w:color="auto"/>
                  </w:divBdr>
                </w:div>
                <w:div w:id="1974365792">
                  <w:marLeft w:val="0"/>
                  <w:marRight w:val="0"/>
                  <w:marTop w:val="0"/>
                  <w:marBottom w:val="0"/>
                  <w:divBdr>
                    <w:top w:val="none" w:sz="0" w:space="0" w:color="auto"/>
                    <w:left w:val="none" w:sz="0" w:space="0" w:color="auto"/>
                    <w:bottom w:val="none" w:sz="0" w:space="0" w:color="auto"/>
                    <w:right w:val="none" w:sz="0" w:space="0" w:color="auto"/>
                  </w:divBdr>
                </w:div>
                <w:div w:id="1974365794">
                  <w:marLeft w:val="0"/>
                  <w:marRight w:val="0"/>
                  <w:marTop w:val="0"/>
                  <w:marBottom w:val="0"/>
                  <w:divBdr>
                    <w:top w:val="none" w:sz="0" w:space="0" w:color="auto"/>
                    <w:left w:val="none" w:sz="0" w:space="0" w:color="auto"/>
                    <w:bottom w:val="none" w:sz="0" w:space="0" w:color="auto"/>
                    <w:right w:val="none" w:sz="0" w:space="0" w:color="auto"/>
                  </w:divBdr>
                </w:div>
                <w:div w:id="1974365804">
                  <w:marLeft w:val="0"/>
                  <w:marRight w:val="0"/>
                  <w:marTop w:val="0"/>
                  <w:marBottom w:val="0"/>
                  <w:divBdr>
                    <w:top w:val="none" w:sz="0" w:space="0" w:color="auto"/>
                    <w:left w:val="none" w:sz="0" w:space="0" w:color="auto"/>
                    <w:bottom w:val="none" w:sz="0" w:space="0" w:color="auto"/>
                    <w:right w:val="none" w:sz="0" w:space="0" w:color="auto"/>
                  </w:divBdr>
                </w:div>
                <w:div w:id="1974365811">
                  <w:marLeft w:val="0"/>
                  <w:marRight w:val="0"/>
                  <w:marTop w:val="0"/>
                  <w:marBottom w:val="0"/>
                  <w:divBdr>
                    <w:top w:val="none" w:sz="0" w:space="0" w:color="auto"/>
                    <w:left w:val="none" w:sz="0" w:space="0" w:color="auto"/>
                    <w:bottom w:val="none" w:sz="0" w:space="0" w:color="auto"/>
                    <w:right w:val="none" w:sz="0" w:space="0" w:color="auto"/>
                  </w:divBdr>
                </w:div>
                <w:div w:id="1974365812">
                  <w:marLeft w:val="0"/>
                  <w:marRight w:val="0"/>
                  <w:marTop w:val="0"/>
                  <w:marBottom w:val="0"/>
                  <w:divBdr>
                    <w:top w:val="none" w:sz="0" w:space="0" w:color="auto"/>
                    <w:left w:val="none" w:sz="0" w:space="0" w:color="auto"/>
                    <w:bottom w:val="none" w:sz="0" w:space="0" w:color="auto"/>
                    <w:right w:val="none" w:sz="0" w:space="0" w:color="auto"/>
                  </w:divBdr>
                </w:div>
                <w:div w:id="1974365813">
                  <w:marLeft w:val="0"/>
                  <w:marRight w:val="0"/>
                  <w:marTop w:val="0"/>
                  <w:marBottom w:val="0"/>
                  <w:divBdr>
                    <w:top w:val="none" w:sz="0" w:space="0" w:color="auto"/>
                    <w:left w:val="none" w:sz="0" w:space="0" w:color="auto"/>
                    <w:bottom w:val="none" w:sz="0" w:space="0" w:color="auto"/>
                    <w:right w:val="none" w:sz="0" w:space="0" w:color="auto"/>
                  </w:divBdr>
                </w:div>
                <w:div w:id="1974365814">
                  <w:marLeft w:val="0"/>
                  <w:marRight w:val="0"/>
                  <w:marTop w:val="0"/>
                  <w:marBottom w:val="0"/>
                  <w:divBdr>
                    <w:top w:val="none" w:sz="0" w:space="0" w:color="auto"/>
                    <w:left w:val="none" w:sz="0" w:space="0" w:color="auto"/>
                    <w:bottom w:val="none" w:sz="0" w:space="0" w:color="auto"/>
                    <w:right w:val="none" w:sz="0" w:space="0" w:color="auto"/>
                  </w:divBdr>
                </w:div>
              </w:divsChild>
            </w:div>
            <w:div w:id="1974365806">
              <w:marLeft w:val="0"/>
              <w:marRight w:val="0"/>
              <w:marTop w:val="0"/>
              <w:marBottom w:val="0"/>
              <w:divBdr>
                <w:top w:val="none" w:sz="0" w:space="0" w:color="auto"/>
                <w:left w:val="none" w:sz="0" w:space="0" w:color="auto"/>
                <w:bottom w:val="none" w:sz="0" w:space="0" w:color="auto"/>
                <w:right w:val="none" w:sz="0" w:space="0" w:color="auto"/>
              </w:divBdr>
            </w:div>
            <w:div w:id="1974365809">
              <w:marLeft w:val="0"/>
              <w:marRight w:val="0"/>
              <w:marTop w:val="0"/>
              <w:marBottom w:val="0"/>
              <w:divBdr>
                <w:top w:val="none" w:sz="0" w:space="0" w:color="auto"/>
                <w:left w:val="none" w:sz="0" w:space="0" w:color="auto"/>
                <w:bottom w:val="none" w:sz="0" w:space="0" w:color="auto"/>
                <w:right w:val="none" w:sz="0" w:space="0" w:color="auto"/>
              </w:divBdr>
            </w:div>
            <w:div w:id="1974365815">
              <w:marLeft w:val="0"/>
              <w:marRight w:val="0"/>
              <w:marTop w:val="0"/>
              <w:marBottom w:val="0"/>
              <w:divBdr>
                <w:top w:val="none" w:sz="0" w:space="0" w:color="auto"/>
                <w:left w:val="none" w:sz="0" w:space="0" w:color="auto"/>
                <w:bottom w:val="none" w:sz="0" w:space="0" w:color="auto"/>
                <w:right w:val="none" w:sz="0" w:space="0" w:color="auto"/>
              </w:divBdr>
              <w:divsChild>
                <w:div w:id="1974365807">
                  <w:marLeft w:val="0"/>
                  <w:marRight w:val="0"/>
                  <w:marTop w:val="0"/>
                  <w:marBottom w:val="0"/>
                  <w:divBdr>
                    <w:top w:val="none" w:sz="0" w:space="0" w:color="auto"/>
                    <w:left w:val="none" w:sz="0" w:space="0" w:color="auto"/>
                    <w:bottom w:val="none" w:sz="0" w:space="0" w:color="auto"/>
                    <w:right w:val="none" w:sz="0" w:space="0" w:color="auto"/>
                  </w:divBdr>
                </w:div>
                <w:div w:id="1974365816">
                  <w:marLeft w:val="0"/>
                  <w:marRight w:val="0"/>
                  <w:marTop w:val="0"/>
                  <w:marBottom w:val="0"/>
                  <w:divBdr>
                    <w:top w:val="none" w:sz="0" w:space="0" w:color="auto"/>
                    <w:left w:val="none" w:sz="0" w:space="0" w:color="auto"/>
                    <w:bottom w:val="none" w:sz="0" w:space="0" w:color="auto"/>
                    <w:right w:val="none" w:sz="0" w:space="0" w:color="auto"/>
                  </w:divBdr>
                  <w:divsChild>
                    <w:div w:id="1974365808">
                      <w:marLeft w:val="0"/>
                      <w:marRight w:val="0"/>
                      <w:marTop w:val="0"/>
                      <w:marBottom w:val="0"/>
                      <w:divBdr>
                        <w:top w:val="none" w:sz="0" w:space="0" w:color="auto"/>
                        <w:left w:val="none" w:sz="0" w:space="0" w:color="auto"/>
                        <w:bottom w:val="none" w:sz="0" w:space="0" w:color="auto"/>
                        <w:right w:val="none" w:sz="0" w:space="0" w:color="auto"/>
                      </w:divBdr>
                    </w:div>
                    <w:div w:id="1974365810">
                      <w:marLeft w:val="0"/>
                      <w:marRight w:val="0"/>
                      <w:marTop w:val="0"/>
                      <w:marBottom w:val="0"/>
                      <w:divBdr>
                        <w:top w:val="none" w:sz="0" w:space="0" w:color="auto"/>
                        <w:left w:val="none" w:sz="0" w:space="0" w:color="auto"/>
                        <w:bottom w:val="none" w:sz="0" w:space="0" w:color="auto"/>
                        <w:right w:val="none" w:sz="0" w:space="0" w:color="auto"/>
                      </w:divBdr>
                      <w:divsChild>
                        <w:div w:id="1974365790">
                          <w:marLeft w:val="0"/>
                          <w:marRight w:val="0"/>
                          <w:marTop w:val="0"/>
                          <w:marBottom w:val="0"/>
                          <w:divBdr>
                            <w:top w:val="none" w:sz="0" w:space="0" w:color="auto"/>
                            <w:left w:val="none" w:sz="0" w:space="0" w:color="auto"/>
                            <w:bottom w:val="none" w:sz="0" w:space="0" w:color="auto"/>
                            <w:right w:val="none" w:sz="0" w:space="0" w:color="auto"/>
                          </w:divBdr>
                        </w:div>
                        <w:div w:id="1974365791">
                          <w:marLeft w:val="0"/>
                          <w:marRight w:val="0"/>
                          <w:marTop w:val="0"/>
                          <w:marBottom w:val="0"/>
                          <w:divBdr>
                            <w:top w:val="none" w:sz="0" w:space="0" w:color="auto"/>
                            <w:left w:val="none" w:sz="0" w:space="0" w:color="auto"/>
                            <w:bottom w:val="none" w:sz="0" w:space="0" w:color="auto"/>
                            <w:right w:val="none" w:sz="0" w:space="0" w:color="auto"/>
                          </w:divBdr>
                        </w:div>
                        <w:div w:id="1974365796">
                          <w:marLeft w:val="0"/>
                          <w:marRight w:val="0"/>
                          <w:marTop w:val="0"/>
                          <w:marBottom w:val="0"/>
                          <w:divBdr>
                            <w:top w:val="none" w:sz="0" w:space="0" w:color="auto"/>
                            <w:left w:val="none" w:sz="0" w:space="0" w:color="auto"/>
                            <w:bottom w:val="none" w:sz="0" w:space="0" w:color="auto"/>
                            <w:right w:val="none" w:sz="0" w:space="0" w:color="auto"/>
                          </w:divBdr>
                        </w:div>
                        <w:div w:id="1974365797">
                          <w:marLeft w:val="0"/>
                          <w:marRight w:val="0"/>
                          <w:marTop w:val="0"/>
                          <w:marBottom w:val="0"/>
                          <w:divBdr>
                            <w:top w:val="none" w:sz="0" w:space="0" w:color="auto"/>
                            <w:left w:val="none" w:sz="0" w:space="0" w:color="auto"/>
                            <w:bottom w:val="none" w:sz="0" w:space="0" w:color="auto"/>
                            <w:right w:val="none" w:sz="0" w:space="0" w:color="auto"/>
                          </w:divBdr>
                        </w:div>
                        <w:div w:id="1974365801">
                          <w:marLeft w:val="0"/>
                          <w:marRight w:val="0"/>
                          <w:marTop w:val="0"/>
                          <w:marBottom w:val="0"/>
                          <w:divBdr>
                            <w:top w:val="none" w:sz="0" w:space="0" w:color="auto"/>
                            <w:left w:val="none" w:sz="0" w:space="0" w:color="auto"/>
                            <w:bottom w:val="none" w:sz="0" w:space="0" w:color="auto"/>
                            <w:right w:val="none" w:sz="0" w:space="0" w:color="auto"/>
                          </w:divBdr>
                        </w:div>
                        <w:div w:id="1974365805">
                          <w:marLeft w:val="0"/>
                          <w:marRight w:val="0"/>
                          <w:marTop w:val="0"/>
                          <w:marBottom w:val="0"/>
                          <w:divBdr>
                            <w:top w:val="none" w:sz="0" w:space="0" w:color="auto"/>
                            <w:left w:val="none" w:sz="0" w:space="0" w:color="auto"/>
                            <w:bottom w:val="none" w:sz="0" w:space="0" w:color="auto"/>
                            <w:right w:val="none" w:sz="0" w:space="0" w:color="auto"/>
                          </w:divBdr>
                        </w:div>
                        <w:div w:id="197436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821">
      <w:marLeft w:val="0"/>
      <w:marRight w:val="0"/>
      <w:marTop w:val="0"/>
      <w:marBottom w:val="0"/>
      <w:divBdr>
        <w:top w:val="none" w:sz="0" w:space="0" w:color="auto"/>
        <w:left w:val="none" w:sz="0" w:space="0" w:color="auto"/>
        <w:bottom w:val="none" w:sz="0" w:space="0" w:color="auto"/>
        <w:right w:val="none" w:sz="0" w:space="0" w:color="auto"/>
      </w:divBdr>
      <w:divsChild>
        <w:div w:id="1974365820">
          <w:marLeft w:val="0"/>
          <w:marRight w:val="0"/>
          <w:marTop w:val="0"/>
          <w:marBottom w:val="0"/>
          <w:divBdr>
            <w:top w:val="none" w:sz="0" w:space="0" w:color="auto"/>
            <w:left w:val="none" w:sz="0" w:space="0" w:color="auto"/>
            <w:bottom w:val="none" w:sz="0" w:space="0" w:color="auto"/>
            <w:right w:val="none" w:sz="0" w:space="0" w:color="auto"/>
          </w:divBdr>
        </w:div>
      </w:divsChild>
    </w:div>
    <w:div w:id="20470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E7AE-FC95-4057-9336-E1E0CE06778D}">
  <ds:schemaRefs>
    <ds:schemaRef ds:uri="http://schemas.openxmlformats.org/officeDocument/2006/bibliography"/>
  </ds:schemaRefs>
</ds:datastoreItem>
</file>

<file path=customXml/itemProps2.xml><?xml version="1.0" encoding="utf-8"?>
<ds:datastoreItem xmlns:ds="http://schemas.openxmlformats.org/officeDocument/2006/customXml" ds:itemID="{D4FC5EC5-50FE-4599-88D1-3E41F120A878}">
  <ds:schemaRefs>
    <ds:schemaRef ds:uri="http://schemas.openxmlformats.org/officeDocument/2006/bibliography"/>
  </ds:schemaRefs>
</ds:datastoreItem>
</file>

<file path=customXml/itemProps3.xml><?xml version="1.0" encoding="utf-8"?>
<ds:datastoreItem xmlns:ds="http://schemas.openxmlformats.org/officeDocument/2006/customXml" ds:itemID="{475DCDFC-6D42-4FEE-BF02-725B2E55B0A4}">
  <ds:schemaRefs>
    <ds:schemaRef ds:uri="http://schemas.openxmlformats.org/officeDocument/2006/bibliography"/>
  </ds:schemaRefs>
</ds:datastoreItem>
</file>

<file path=customXml/itemProps4.xml><?xml version="1.0" encoding="utf-8"?>
<ds:datastoreItem xmlns:ds="http://schemas.openxmlformats.org/officeDocument/2006/customXml" ds:itemID="{9453F0AC-BB0C-416B-8D85-4E11FF9F5652}">
  <ds:schemaRefs>
    <ds:schemaRef ds:uri="http://schemas.openxmlformats.org/officeDocument/2006/bibliography"/>
  </ds:schemaRefs>
</ds:datastoreItem>
</file>

<file path=customXml/itemProps5.xml><?xml version="1.0" encoding="utf-8"?>
<ds:datastoreItem xmlns:ds="http://schemas.openxmlformats.org/officeDocument/2006/customXml" ds:itemID="{96300057-412C-47A3-8A2B-16F355D421F0}">
  <ds:schemaRefs>
    <ds:schemaRef ds:uri="http://schemas.openxmlformats.org/officeDocument/2006/bibliography"/>
  </ds:schemaRefs>
</ds:datastoreItem>
</file>

<file path=customXml/itemProps6.xml><?xml version="1.0" encoding="utf-8"?>
<ds:datastoreItem xmlns:ds="http://schemas.openxmlformats.org/officeDocument/2006/customXml" ds:itemID="{49D86AF3-A769-4DAC-A445-9FD5348A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62</Pages>
  <Words>80726</Words>
  <Characters>46014</Characters>
  <Application>Microsoft Office Word</Application>
  <DocSecurity>0</DocSecurity>
  <Lines>383</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TEISINGUMO MINISTRO</vt:lpstr>
      <vt:lpstr>LIETUVOS RESPUBLIKOS TEISINGUMO MINISTRO</vt:lpstr>
    </vt:vector>
  </TitlesOfParts>
  <Company>FM</Company>
  <LinksUpToDate>false</LinksUpToDate>
  <CharactersWithSpaces>126488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 Remeikienė</dc:creator>
  <cp:lastModifiedBy>Fišeraitė Eglė</cp:lastModifiedBy>
  <cp:revision>84</cp:revision>
  <cp:lastPrinted>2015-03-06T11:33:00Z</cp:lastPrinted>
  <dcterms:created xsi:type="dcterms:W3CDTF">2014-12-19T12:06:00Z</dcterms:created>
  <dcterms:modified xsi:type="dcterms:W3CDTF">2015-08-06T10:42:00Z</dcterms:modified>
</cp:coreProperties>
</file>